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26" w:rsidRDefault="002D7526" w:rsidP="005A2316">
      <w:pPr>
        <w:jc w:val="both"/>
      </w:pPr>
      <w:r>
        <w:t xml:space="preserve">        </w:t>
      </w:r>
    </w:p>
    <w:p w:rsidR="002D7526" w:rsidRDefault="002D7526" w:rsidP="005A2316">
      <w:pPr>
        <w:jc w:val="both"/>
      </w:pP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FC68D31" wp14:editId="4F235463">
            <wp:extent cx="533400" cy="657225"/>
            <wp:effectExtent l="19050" t="0" r="0" b="0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1A2" w:rsidRPr="002D7526" w:rsidRDefault="00F171A2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2D7526" w:rsidRPr="002729C1" w:rsidRDefault="002D7526" w:rsidP="000D4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C1">
        <w:rPr>
          <w:rFonts w:ascii="Times New Roman" w:hAnsi="Times New Roman" w:cs="Times New Roman"/>
          <w:b/>
          <w:sz w:val="28"/>
          <w:szCs w:val="28"/>
        </w:rPr>
        <w:t>OPĆINA VIDOVEC</w:t>
      </w:r>
    </w:p>
    <w:p w:rsidR="002D7526" w:rsidRP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526" w:rsidRDefault="002D7526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C1" w:rsidRDefault="002729C1" w:rsidP="000D4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A2" w:rsidRPr="002729C1" w:rsidRDefault="00F171A2" w:rsidP="000D4B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OBRAZLOŽENJE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 xml:space="preserve">UZ </w:t>
      </w:r>
      <w:r w:rsidR="008D0EB0">
        <w:rPr>
          <w:rFonts w:ascii="Times New Roman" w:hAnsi="Times New Roman" w:cs="Times New Roman"/>
          <w:b/>
          <w:sz w:val="36"/>
          <w:szCs w:val="36"/>
        </w:rPr>
        <w:t>POLU</w:t>
      </w:r>
      <w:r w:rsidRPr="002729C1">
        <w:rPr>
          <w:rFonts w:ascii="Times New Roman" w:hAnsi="Times New Roman" w:cs="Times New Roman"/>
          <w:b/>
          <w:sz w:val="36"/>
          <w:szCs w:val="36"/>
        </w:rPr>
        <w:t>GODIŠNJI IZVJEŠTAJ</w:t>
      </w:r>
      <w:r w:rsidR="002D7526" w:rsidRPr="002729C1">
        <w:rPr>
          <w:rFonts w:ascii="Times New Roman" w:hAnsi="Times New Roman" w:cs="Times New Roman"/>
          <w:b/>
          <w:sz w:val="36"/>
          <w:szCs w:val="36"/>
        </w:rPr>
        <w:t xml:space="preserve"> O</w:t>
      </w:r>
    </w:p>
    <w:p w:rsidR="002D7526" w:rsidRPr="002729C1" w:rsidRDefault="002D7526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IZVRŠENJU</w:t>
      </w:r>
    </w:p>
    <w:p w:rsidR="002D7526" w:rsidRPr="002729C1" w:rsidRDefault="00F171A2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29C1">
        <w:rPr>
          <w:rFonts w:ascii="Times New Roman" w:hAnsi="Times New Roman" w:cs="Times New Roman"/>
          <w:b/>
          <w:sz w:val="36"/>
          <w:szCs w:val="36"/>
        </w:rPr>
        <w:t>PRORAČUNA OPĆINE VIDOVEC</w:t>
      </w:r>
    </w:p>
    <w:p w:rsidR="002D7526" w:rsidRPr="002729C1" w:rsidRDefault="00EC5511" w:rsidP="000D4B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ZA </w:t>
      </w:r>
      <w:r w:rsidR="008D0EB0">
        <w:rPr>
          <w:rFonts w:ascii="Times New Roman" w:hAnsi="Times New Roman" w:cs="Times New Roman"/>
          <w:b/>
          <w:sz w:val="36"/>
          <w:szCs w:val="36"/>
        </w:rPr>
        <w:t>RAZDOBLJE OD</w:t>
      </w:r>
      <w:r w:rsidR="00CA07C9">
        <w:rPr>
          <w:rFonts w:ascii="Times New Roman" w:hAnsi="Times New Roman" w:cs="Times New Roman"/>
          <w:b/>
          <w:sz w:val="36"/>
          <w:szCs w:val="36"/>
        </w:rPr>
        <w:t xml:space="preserve"> 01. SIJEČNJA DO 30. LIPNJA 2017</w:t>
      </w:r>
      <w:r w:rsidR="008D0EB0">
        <w:rPr>
          <w:rFonts w:ascii="Times New Roman" w:hAnsi="Times New Roman" w:cs="Times New Roman"/>
          <w:b/>
          <w:sz w:val="36"/>
          <w:szCs w:val="36"/>
        </w:rPr>
        <w:t>. GODINE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526" w:rsidRPr="002D7526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9C1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623A1" w:rsidRDefault="008D0EB0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109</w:t>
      </w:r>
      <w:r w:rsidR="002D7526" w:rsidRPr="002D75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stavak 2. Zakona o proračunu („Narodne novine“</w:t>
      </w:r>
      <w:r w:rsidR="002D7526" w:rsidRPr="002D7526">
        <w:rPr>
          <w:rFonts w:ascii="Times New Roman" w:hAnsi="Times New Roman" w:cs="Times New Roman"/>
          <w:sz w:val="24"/>
          <w:szCs w:val="24"/>
        </w:rPr>
        <w:t xml:space="preserve"> broj 87/08</w:t>
      </w:r>
      <w:r w:rsidR="003D7351">
        <w:rPr>
          <w:rFonts w:ascii="Times New Roman" w:hAnsi="Times New Roman" w:cs="Times New Roman"/>
          <w:sz w:val="24"/>
          <w:szCs w:val="24"/>
        </w:rPr>
        <w:t xml:space="preserve">, </w:t>
      </w:r>
      <w:r w:rsidR="00F171A2">
        <w:rPr>
          <w:rFonts w:ascii="Times New Roman" w:hAnsi="Times New Roman" w:cs="Times New Roman"/>
          <w:sz w:val="24"/>
          <w:szCs w:val="24"/>
        </w:rPr>
        <w:t>136/12</w:t>
      </w:r>
      <w:r w:rsidR="003D7351">
        <w:rPr>
          <w:rFonts w:ascii="Times New Roman" w:hAnsi="Times New Roman" w:cs="Times New Roman"/>
          <w:sz w:val="24"/>
          <w:szCs w:val="24"/>
        </w:rPr>
        <w:t xml:space="preserve"> i 15/15</w:t>
      </w:r>
      <w:r w:rsidR="00F171A2">
        <w:rPr>
          <w:rFonts w:ascii="Times New Roman" w:hAnsi="Times New Roman" w:cs="Times New Roman"/>
          <w:sz w:val="24"/>
          <w:szCs w:val="24"/>
        </w:rPr>
        <w:t xml:space="preserve">) propisuje da načelnik </w:t>
      </w:r>
      <w:r w:rsidR="002D7526" w:rsidRPr="002D7526">
        <w:rPr>
          <w:rFonts w:ascii="Times New Roman" w:hAnsi="Times New Roman" w:cs="Times New Roman"/>
          <w:sz w:val="24"/>
          <w:szCs w:val="24"/>
        </w:rPr>
        <w:t xml:space="preserve">jedinice lokalne samouprave podnosi predstavničkom tijelu na </w:t>
      </w:r>
      <w:r w:rsidR="00F171A2">
        <w:rPr>
          <w:rFonts w:ascii="Times New Roman" w:hAnsi="Times New Roman" w:cs="Times New Roman"/>
          <w:sz w:val="24"/>
          <w:szCs w:val="24"/>
        </w:rPr>
        <w:t xml:space="preserve">donošenje </w:t>
      </w:r>
      <w:r>
        <w:rPr>
          <w:rFonts w:ascii="Times New Roman" w:hAnsi="Times New Roman" w:cs="Times New Roman"/>
          <w:sz w:val="24"/>
          <w:szCs w:val="24"/>
        </w:rPr>
        <w:t>polu</w:t>
      </w:r>
      <w:r w:rsidR="00F171A2">
        <w:rPr>
          <w:rFonts w:ascii="Times New Roman" w:hAnsi="Times New Roman" w:cs="Times New Roman"/>
          <w:sz w:val="24"/>
          <w:szCs w:val="24"/>
        </w:rPr>
        <w:t xml:space="preserve">godišnji izvještaj o </w:t>
      </w:r>
      <w:r w:rsidR="002D7526" w:rsidRPr="002D7526">
        <w:rPr>
          <w:rFonts w:ascii="Times New Roman" w:hAnsi="Times New Roman" w:cs="Times New Roman"/>
          <w:sz w:val="24"/>
          <w:szCs w:val="24"/>
        </w:rPr>
        <w:t>izvršenju proračuna</w:t>
      </w:r>
      <w:r>
        <w:rPr>
          <w:rFonts w:ascii="Times New Roman" w:hAnsi="Times New Roman" w:cs="Times New Roman"/>
          <w:sz w:val="24"/>
          <w:szCs w:val="24"/>
        </w:rPr>
        <w:t xml:space="preserve"> do 15. rujna</w:t>
      </w:r>
      <w:r w:rsidR="00F171A2">
        <w:rPr>
          <w:rFonts w:ascii="Times New Roman" w:hAnsi="Times New Roman" w:cs="Times New Roman"/>
          <w:sz w:val="24"/>
          <w:szCs w:val="24"/>
        </w:rPr>
        <w:t xml:space="preserve"> tekuće </w:t>
      </w:r>
      <w:r>
        <w:rPr>
          <w:rFonts w:ascii="Times New Roman" w:hAnsi="Times New Roman" w:cs="Times New Roman"/>
          <w:sz w:val="24"/>
          <w:szCs w:val="24"/>
        </w:rPr>
        <w:t>proračunske godine.</w:t>
      </w:r>
      <w:r w:rsidR="002D7526"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C9" w:rsidRDefault="00CA07C9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 izvještaj o izvršenju proračuna Općine Vidovec za razdoblje od 01. siječnja do 30. lipnja 2017. godine iskazuje realizaciju Proračuna Općine Vidovec za</w:t>
      </w:r>
      <w:r w:rsidRPr="00CA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razdoblje od 01. siječnja do 30. lipnja 2017. godine u skladu sa sadržajem  Proračuna, propisanog zakonom o proračunu i Pravilnikom o polugodišnjem i godišnjem izvještaju o izvršenju proračuna.</w:t>
      </w:r>
    </w:p>
    <w:p w:rsidR="00CA07C9" w:rsidRDefault="00CA07C9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Općine Vidovec za 2017. godinu donesen je</w:t>
      </w:r>
      <w:r w:rsidR="00C06A5E">
        <w:rPr>
          <w:rFonts w:ascii="Times New Roman" w:hAnsi="Times New Roman" w:cs="Times New Roman"/>
          <w:sz w:val="24"/>
          <w:szCs w:val="24"/>
        </w:rPr>
        <w:t xml:space="preserve"> na 26. sjednici općinskog vijeća Općine Vidovec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C06A5E">
        <w:rPr>
          <w:rFonts w:ascii="Times New Roman" w:hAnsi="Times New Roman" w:cs="Times New Roman"/>
          <w:sz w:val="24"/>
          <w:szCs w:val="24"/>
        </w:rPr>
        <w:t>29. studenog 2016. godine, a objavljen je u službenom vjesniku Varaždinske županije broj 61/16.</w:t>
      </w:r>
    </w:p>
    <w:p w:rsidR="00AA4A39" w:rsidRDefault="00C06A5E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donijete su prve Izmjene i dopun</w:t>
      </w:r>
      <w:r w:rsidR="00887682">
        <w:rPr>
          <w:rFonts w:ascii="Times New Roman" w:hAnsi="Times New Roman" w:cs="Times New Roman"/>
          <w:sz w:val="24"/>
          <w:szCs w:val="24"/>
        </w:rPr>
        <w:t>e Proračuna za 2017. godinu</w:t>
      </w:r>
      <w:r>
        <w:rPr>
          <w:rFonts w:ascii="Times New Roman" w:hAnsi="Times New Roman" w:cs="Times New Roman"/>
          <w:sz w:val="24"/>
          <w:szCs w:val="24"/>
        </w:rPr>
        <w:t xml:space="preserve"> na 29. sjednici Općinskog vijeća Općine Vidovec, održanoj dana 11. travnja 2017. godine , objavljene u Službenom vjesniku Varaždinske županije broj </w:t>
      </w:r>
      <w:r w:rsidR="00887682">
        <w:rPr>
          <w:rFonts w:ascii="Times New Roman" w:hAnsi="Times New Roman" w:cs="Times New Roman"/>
          <w:sz w:val="24"/>
          <w:szCs w:val="24"/>
        </w:rPr>
        <w:t>18/17.</w:t>
      </w:r>
    </w:p>
    <w:p w:rsidR="00AA4A39" w:rsidRDefault="00AA4A39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Planom proračuna za 2017. godinu po prvi puta uključeni su kompletni prihodi i rashodi proračunskog korisnika Dječjeg vrtića Škrinjica, te su isti sastavni dio Polugodišnjeg izvještaja o izvršenju proračuna Općine Vidovec za razdoblje od 01. siječnja do 30. lipnja 2017. godine.</w:t>
      </w:r>
    </w:p>
    <w:p w:rsidR="00547F5E" w:rsidRPr="002D7526" w:rsidRDefault="00547F5E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1A2" w:rsidRPr="000623A1" w:rsidRDefault="008D0EB0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Polug</w:t>
      </w:r>
      <w:r w:rsidR="002D7526" w:rsidRPr="006B4DA7">
        <w:rPr>
          <w:rFonts w:ascii="Times New Roman" w:hAnsi="Times New Roman" w:cs="Times New Roman"/>
          <w:b/>
          <w:sz w:val="24"/>
          <w:szCs w:val="24"/>
        </w:rPr>
        <w:t xml:space="preserve">odišnji izvještaj </w:t>
      </w:r>
      <w:r w:rsidR="00F171A2" w:rsidRPr="006B4DA7">
        <w:rPr>
          <w:rFonts w:ascii="Times New Roman" w:hAnsi="Times New Roman" w:cs="Times New Roman"/>
          <w:b/>
          <w:sz w:val="24"/>
          <w:szCs w:val="24"/>
        </w:rPr>
        <w:t xml:space="preserve"> o izvršenju </w:t>
      </w:r>
      <w:r w:rsidR="002D7526" w:rsidRPr="006B4DA7"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="00F171A2" w:rsidRPr="006B4DA7">
        <w:rPr>
          <w:rFonts w:ascii="Times New Roman" w:hAnsi="Times New Roman" w:cs="Times New Roman"/>
          <w:b/>
          <w:sz w:val="24"/>
          <w:szCs w:val="24"/>
        </w:rPr>
        <w:t xml:space="preserve"> sadrži:</w:t>
      </w:r>
    </w:p>
    <w:p w:rsidR="00F171A2" w:rsidRDefault="00F171A2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Opći dio proračuna koji čini Račun prihoda i rashoda i Račun financiranja na razini odjeljka ekonomske klasifikacije</w:t>
      </w:r>
    </w:p>
    <w:p w:rsidR="00191E75" w:rsidRDefault="00F171A2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Posebni dio proračuna po organizacijskoj  i programskoj </w:t>
      </w:r>
      <w:r w:rsidR="00191E75">
        <w:rPr>
          <w:rFonts w:ascii="Times New Roman" w:hAnsi="Times New Roman" w:cs="Times New Roman"/>
          <w:sz w:val="24"/>
          <w:szCs w:val="24"/>
        </w:rPr>
        <w:t>klasifikaciji te razini odjeljka ekonomske klasifikacije</w:t>
      </w:r>
    </w:p>
    <w:p w:rsidR="00191E75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Izvještaj o zaduživanju na domaćem i stranom tržištu novca i kapitala</w:t>
      </w:r>
    </w:p>
    <w:p w:rsidR="00191E75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Izvještaj o korištenju proračunske zalihe</w:t>
      </w:r>
    </w:p>
    <w:p w:rsidR="006B4DA7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Izvješ</w:t>
      </w:r>
      <w:r w:rsidR="006B4DA7">
        <w:rPr>
          <w:rFonts w:ascii="Times New Roman" w:hAnsi="Times New Roman" w:cs="Times New Roman"/>
          <w:sz w:val="24"/>
          <w:szCs w:val="24"/>
        </w:rPr>
        <w:t xml:space="preserve">taj o danim </w:t>
      </w:r>
      <w:r>
        <w:rPr>
          <w:rFonts w:ascii="Times New Roman" w:hAnsi="Times New Roman" w:cs="Times New Roman"/>
          <w:sz w:val="24"/>
          <w:szCs w:val="24"/>
        </w:rPr>
        <w:t xml:space="preserve"> jamstv</w:t>
      </w:r>
      <w:r w:rsidR="006B4DA7">
        <w:rPr>
          <w:rFonts w:ascii="Times New Roman" w:hAnsi="Times New Roman" w:cs="Times New Roman"/>
          <w:sz w:val="24"/>
          <w:szCs w:val="24"/>
        </w:rPr>
        <w:t xml:space="preserve">ima i izdacima po danim </w:t>
      </w:r>
      <w:r>
        <w:rPr>
          <w:rFonts w:ascii="Times New Roman" w:hAnsi="Times New Roman" w:cs="Times New Roman"/>
          <w:sz w:val="24"/>
          <w:szCs w:val="24"/>
        </w:rPr>
        <w:t xml:space="preserve"> jamstvima</w:t>
      </w:r>
    </w:p>
    <w:p w:rsidR="00191E75" w:rsidRDefault="00191E75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Obrazlo</w:t>
      </w:r>
      <w:r w:rsidR="006B4DA7">
        <w:rPr>
          <w:rFonts w:ascii="Times New Roman" w:hAnsi="Times New Roman" w:cs="Times New Roman"/>
          <w:sz w:val="24"/>
          <w:szCs w:val="24"/>
        </w:rPr>
        <w:t>ženje ostvarenja prihoda i primitaka, rashoda i izdataka</w:t>
      </w:r>
    </w:p>
    <w:p w:rsidR="00191E75" w:rsidRDefault="00191E75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DA7" w:rsidRPr="006B4DA7" w:rsidRDefault="006B4DA7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DA7">
        <w:rPr>
          <w:rFonts w:ascii="Times New Roman" w:hAnsi="Times New Roman" w:cs="Times New Roman"/>
          <w:b/>
          <w:sz w:val="24"/>
          <w:szCs w:val="24"/>
        </w:rPr>
        <w:t>1. Opći dio proračuna koji čini Račun prihoda i rashoda i Račun financiranja na razini odjeljka ekonomske klasifikacije</w:t>
      </w:r>
    </w:p>
    <w:p w:rsidR="002D7526" w:rsidRDefault="006B4DA7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dio proračuna sadrži:</w:t>
      </w:r>
    </w:p>
    <w:p w:rsidR="006B4DA7" w:rsidRDefault="006B4DA7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DA7">
        <w:rPr>
          <w:rFonts w:ascii="Times New Roman" w:hAnsi="Times New Roman" w:cs="Times New Roman"/>
          <w:sz w:val="24"/>
          <w:szCs w:val="24"/>
        </w:rPr>
        <w:t xml:space="preserve">Sažetak </w:t>
      </w:r>
      <w:r>
        <w:rPr>
          <w:rFonts w:ascii="Times New Roman" w:hAnsi="Times New Roman" w:cs="Times New Roman"/>
          <w:sz w:val="24"/>
          <w:szCs w:val="24"/>
        </w:rPr>
        <w:t>A. Računa prihoda i rashoda i B. Računa financiranja</w:t>
      </w:r>
    </w:p>
    <w:p w:rsidR="006B4DA7" w:rsidRDefault="006B4DA7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 prihoda i rashoda</w:t>
      </w:r>
    </w:p>
    <w:p w:rsidR="006B4DA7" w:rsidRDefault="006B4DA7" w:rsidP="005A2316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Računa financiranja</w:t>
      </w:r>
    </w:p>
    <w:p w:rsidR="000623A1" w:rsidRPr="000623A1" w:rsidRDefault="000623A1" w:rsidP="005A2316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40188" w:rsidRPr="00540188" w:rsidRDefault="006B4DA7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88">
        <w:rPr>
          <w:rFonts w:ascii="Times New Roman" w:hAnsi="Times New Roman" w:cs="Times New Roman"/>
          <w:b/>
          <w:sz w:val="24"/>
          <w:szCs w:val="24"/>
        </w:rPr>
        <w:t xml:space="preserve">2. Posebni dio </w:t>
      </w:r>
      <w:r w:rsidR="00540188" w:rsidRPr="00540188">
        <w:rPr>
          <w:rFonts w:ascii="Times New Roman" w:hAnsi="Times New Roman" w:cs="Times New Roman"/>
          <w:b/>
          <w:sz w:val="24"/>
          <w:szCs w:val="24"/>
        </w:rPr>
        <w:t xml:space="preserve">proračuna sadrži: </w:t>
      </w:r>
    </w:p>
    <w:p w:rsidR="00540188" w:rsidRDefault="00540188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izvršenje  po organizacijskoj klasifikaciji</w:t>
      </w:r>
    </w:p>
    <w:p w:rsidR="00540188" w:rsidRDefault="00540188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izvršenje po ekonomskoj klasifikaciji</w:t>
      </w:r>
    </w:p>
    <w:p w:rsidR="00540188" w:rsidRDefault="00540188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izvršenje po programskoj klasifikaciji</w:t>
      </w:r>
    </w:p>
    <w:p w:rsidR="000623A1" w:rsidRDefault="000623A1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A1" w:rsidRDefault="000623A1" w:rsidP="005A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DA7" w:rsidRPr="000623A1" w:rsidRDefault="00540188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88">
        <w:rPr>
          <w:rFonts w:ascii="Times New Roman" w:hAnsi="Times New Roman" w:cs="Times New Roman"/>
          <w:b/>
          <w:sz w:val="24"/>
          <w:szCs w:val="24"/>
        </w:rPr>
        <w:t>3. Izvještaj o zaduživanju na domaćem i stranom tržištu novca i kapitala</w:t>
      </w:r>
    </w:p>
    <w:p w:rsidR="00540188" w:rsidRDefault="00540188" w:rsidP="005A2316">
      <w:pPr>
        <w:widowControl w:val="0"/>
        <w:shd w:val="clear" w:color="auto" w:fill="FFFFFF"/>
        <w:suppressAutoHyphens/>
        <w:autoSpaceDE w:val="0"/>
        <w:spacing w:after="0" w:line="274" w:lineRule="exact"/>
        <w:ind w:left="5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5511" w:rsidRPr="00540188" w:rsidRDefault="008D0EB0" w:rsidP="00F8552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razdoblju od</w:t>
      </w:r>
      <w:r w:rsidR="00CA0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 siječnja do 30. lipnja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  <w:r w:rsidR="00EC5511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Općina Vidovec nije primila robni kredit ili financijski.</w:t>
      </w:r>
    </w:p>
    <w:p w:rsidR="00CA07C9" w:rsidRDefault="008D0EB0" w:rsidP="00F85523">
      <w:pPr>
        <w:widowControl w:val="0"/>
        <w:shd w:val="clear" w:color="auto" w:fill="FFFFFF"/>
        <w:suppressAutoHyphens/>
        <w:autoSpaceDE w:val="0"/>
        <w:spacing w:after="0" w:line="269" w:lineRule="exact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razdoblju od</w:t>
      </w:r>
      <w:r w:rsidR="00CA0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 siječnja do 30. lipnja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  <w:r w:rsidR="00540188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Općina Vidov</w:t>
      </w:r>
      <w:r w:rsidR="00EC55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ec otplaćivala je </w:t>
      </w:r>
      <w:r w:rsidR="00EC5511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kratkoročni kredit za</w:t>
      </w:r>
      <w:r w:rsidR="00F85523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kupnju zemljišta na groblju u iznosu od 79.090,90 kn čime je kratkoročni kredit isplaćen u potpunosti te kamatu u iznosu od 1.538,42 kuna.</w:t>
      </w:r>
    </w:p>
    <w:p w:rsidR="00CA07C9" w:rsidRDefault="00CA07C9" w:rsidP="00F85523">
      <w:pPr>
        <w:widowControl w:val="0"/>
        <w:shd w:val="clear" w:color="auto" w:fill="FFFFFF"/>
        <w:suppressAutoHyphens/>
        <w:autoSpaceDE w:val="0"/>
        <w:spacing w:after="0" w:line="269" w:lineRule="exact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07C9" w:rsidRDefault="00CA07C9" w:rsidP="005A2316">
      <w:pPr>
        <w:widowControl w:val="0"/>
        <w:shd w:val="clear" w:color="auto" w:fill="FFFFFF"/>
        <w:suppressAutoHyphens/>
        <w:autoSpaceDE w:val="0"/>
        <w:spacing w:after="0" w:line="269" w:lineRule="exact"/>
        <w:ind w:left="14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227C" w:rsidRPr="00F85523" w:rsidRDefault="008D0EB0" w:rsidP="00F8552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 razdoblju od</w:t>
      </w:r>
      <w:r w:rsidR="00CA07C9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01. siječnja do 30. lipnja 2017</w:t>
      </w:r>
      <w:r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godine </w:t>
      </w:r>
      <w:r w:rsidR="00EB227C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Općina Vidovec je otplaćivala  dugoročni kredit za izgradnju školsko sportske dvo</w:t>
      </w:r>
      <w:r w:rsidR="003B580D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rane u ukupnom </w:t>
      </w:r>
      <w:r w:rsidR="00F85523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iznosu 170.570,18</w:t>
      </w:r>
      <w:r w:rsidR="00EB227C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kuna </w:t>
      </w:r>
      <w:r w:rsidR="00F85523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čime je dugoročni kredit isplaćen u potpunosti </w:t>
      </w:r>
      <w:r w:rsidR="00EB227C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te kamatu za kredit u ukupnom iznosu </w:t>
      </w:r>
      <w:r w:rsidR="00F85523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 1.113,76</w:t>
      </w:r>
      <w:r w:rsidR="00547F5E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kuna</w:t>
      </w:r>
      <w:r w:rsidR="00EB227C" w:rsidRPr="00F85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EB227C" w:rsidRPr="00CA07C9" w:rsidRDefault="00EB227C" w:rsidP="005A23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0188" w:rsidRPr="00540188" w:rsidRDefault="00540188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188">
        <w:rPr>
          <w:rFonts w:ascii="Times New Roman" w:hAnsi="Times New Roman" w:cs="Times New Roman"/>
          <w:b/>
          <w:sz w:val="24"/>
          <w:szCs w:val="24"/>
        </w:rPr>
        <w:t>4. Izvještaj o korištenju proračunske zalihe</w:t>
      </w:r>
    </w:p>
    <w:p w:rsidR="006B4DA7" w:rsidRDefault="003B580D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razdoblju od</w:t>
      </w:r>
      <w:r w:rsidR="00CA0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 siječnja do 30. lipnja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  <w:r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227C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Općina Vidovec je</w:t>
      </w:r>
      <w:r w:rsidR="00EB2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planirala proračunsku zalihu u iznosu od 10.000,00 kuna ali nije koristila proračunsku zalihu, što je ostvarenje</w:t>
      </w:r>
      <w:r w:rsidR="00CA0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0,00 % u odnosu na plan za 2017</w:t>
      </w:r>
      <w:r w:rsidR="00EB227C"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godinu.</w:t>
      </w:r>
    </w:p>
    <w:p w:rsidR="005A2316" w:rsidRDefault="005A2316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27C" w:rsidRPr="00EB227C" w:rsidRDefault="00EB227C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27C">
        <w:rPr>
          <w:rFonts w:ascii="Times New Roman" w:hAnsi="Times New Roman" w:cs="Times New Roman"/>
          <w:b/>
          <w:sz w:val="24"/>
          <w:szCs w:val="24"/>
        </w:rPr>
        <w:t>5. Izvještaj o danim  jamstvima i izdacima po danim  jamstvima</w:t>
      </w:r>
    </w:p>
    <w:p w:rsidR="006B4DA7" w:rsidRDefault="003B580D" w:rsidP="005A231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razdoblju od</w:t>
      </w:r>
      <w:r w:rsidR="00CA0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 siječnja do 30. lipnja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  <w:r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227C" w:rsidRPr="00F80FBB">
        <w:rPr>
          <w:rFonts w:ascii="Times New Roman" w:hAnsi="Times New Roman" w:cs="Times New Roman"/>
          <w:spacing w:val="-1"/>
          <w:sz w:val="24"/>
          <w:szCs w:val="24"/>
        </w:rPr>
        <w:t>Općina Vidovec nije imala izdana aktivna jamstva.</w:t>
      </w:r>
    </w:p>
    <w:p w:rsidR="005A2316" w:rsidRDefault="005A2316" w:rsidP="005A231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16FC" w:rsidRDefault="000616FC" w:rsidP="005A231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16FC" w:rsidRDefault="000616FC" w:rsidP="005A231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16FC" w:rsidRDefault="000616FC" w:rsidP="005A231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16FC" w:rsidRDefault="000616FC" w:rsidP="005A231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616FC" w:rsidRDefault="000616FC" w:rsidP="005A2316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A2316" w:rsidRDefault="005A2316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7C9" w:rsidRPr="00F80FBB" w:rsidRDefault="00F80FBB" w:rsidP="005A23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FBB">
        <w:rPr>
          <w:rFonts w:ascii="Times New Roman" w:hAnsi="Times New Roman" w:cs="Times New Roman"/>
          <w:b/>
          <w:sz w:val="24"/>
          <w:szCs w:val="24"/>
        </w:rPr>
        <w:lastRenderedPageBreak/>
        <w:t>6. Obrazloženje ostvarenja prihoda i primitaka, rashoda i izdataka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547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ar-SA"/>
        </w:rPr>
        <w:t>1.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PRIHODI POSLOVANJA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(6)</w:t>
      </w:r>
    </w:p>
    <w:p w:rsidR="003B580D" w:rsidRDefault="003B580D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razdoblju od</w:t>
      </w:r>
      <w:r w:rsidR="00061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 siječnja do 30. lipnja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  <w:r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Općina Vidovec ostvarila je prihode poslovanja</w:t>
      </w:r>
      <w:r w:rsidR="00104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</w:t>
      </w:r>
      <w:r w:rsidR="000616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3.781.955,02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 </w:t>
      </w:r>
      <w:r w:rsidR="000616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što je 24,73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 u odnosu na planirano.</w:t>
      </w:r>
      <w:r w:rsidR="00AD7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B4DA7" w:rsidRPr="006B4DA7" w:rsidRDefault="00F80FBB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se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odnose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na:</w:t>
      </w:r>
    </w:p>
    <w:p w:rsidR="00F80FBB" w:rsidRDefault="00F80FBB" w:rsidP="005A2316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67"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F80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prihodi od poreza</w:t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1047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(61) </w:t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–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0616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2.371.296,4</w:t>
      </w:r>
      <w:r w:rsidR="003B58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1</w:t>
      </w:r>
      <w:r w:rsidR="00AD73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kn, </w:t>
      </w:r>
    </w:p>
    <w:p w:rsidR="006B4DA7" w:rsidRPr="006B4DA7" w:rsidRDefault="00F80FBB" w:rsidP="00820DBC">
      <w:pPr>
        <w:widowControl w:val="0"/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240" w:after="0" w:line="542" w:lineRule="exact"/>
        <w:ind w:left="701" w:right="32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Prihodi od poreza 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ostvareni </w:t>
      </w:r>
      <w:r w:rsidR="00820D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su u 44,66 % iznosa u                                 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odnosu na planirano.</w:t>
      </w:r>
    </w:p>
    <w:p w:rsidR="006B4DA7" w:rsidRPr="006B4DA7" w:rsidRDefault="006B4DA7" w:rsidP="005A2316">
      <w:pPr>
        <w:widowControl w:val="0"/>
        <w:numPr>
          <w:ilvl w:val="0"/>
          <w:numId w:val="3"/>
        </w:numPr>
        <w:shd w:val="clear" w:color="auto" w:fill="FFFFFF"/>
        <w:tabs>
          <w:tab w:val="left" w:pos="701"/>
          <w:tab w:val="left" w:pos="840"/>
        </w:tabs>
        <w:suppressAutoHyphens/>
        <w:autoSpaceDE w:val="0"/>
        <w:spacing w:before="10" w:after="0" w:line="547" w:lineRule="exact"/>
        <w:ind w:left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pomoći iz inozemstva i od subjekata u</w:t>
      </w:r>
      <w:r w:rsidR="00F80F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nutar države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(63)</w:t>
      </w:r>
      <w:r w:rsidR="00F80F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616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703.821,40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Default="006B4DA7" w:rsidP="005A2316">
      <w:pPr>
        <w:widowControl w:val="0"/>
        <w:shd w:val="clear" w:color="auto" w:fill="FFFFFF"/>
        <w:suppressAutoHyphens/>
        <w:autoSpaceDE w:val="0"/>
        <w:spacing w:after="0" w:line="547" w:lineRule="exact"/>
        <w:ind w:left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što je u odnosu na planirano 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ostvarenje od </w:t>
      </w:r>
      <w:r w:rsidR="00200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9,03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</w:p>
    <w:p w:rsidR="00481216" w:rsidRPr="00481216" w:rsidRDefault="00820DBC" w:rsidP="004812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spacing w:val="-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>(</w:t>
      </w:r>
      <w:r w:rsidR="00481216" w:rsidRPr="00481216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Pomoći od subjekata unutar opće države </w:t>
      </w:r>
      <w:r w:rsidR="00481216" w:rsidRPr="00481216">
        <w:rPr>
          <w:rFonts w:ascii="Times New Roman" w:eastAsia="Times New Roman" w:hAnsi="Times New Roman" w:cs="Times New Roman"/>
          <w:bCs/>
          <w:spacing w:val="-8"/>
          <w:lang w:eastAsia="ar-SA"/>
        </w:rPr>
        <w:t>u ukupnom iznosu od 679.773,70 kuna primljene su iz slijedećih izvora:</w:t>
      </w:r>
    </w:p>
    <w:p w:rsidR="00481216" w:rsidRPr="00481216" w:rsidRDefault="00481216" w:rsidP="004812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pacing w:val="-8"/>
          <w:lang w:eastAsia="ar-SA"/>
        </w:rPr>
      </w:pPr>
      <w:r w:rsidRPr="00481216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>TEKUĆE POMOĆI</w:t>
      </w:r>
      <w:r w:rsidR="00832CC0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 – 279.773,70 kuna </w:t>
      </w:r>
    </w:p>
    <w:p w:rsidR="00481216" w:rsidRPr="00481216" w:rsidRDefault="00481216" w:rsidP="004812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spacing w:val="-8"/>
          <w:lang w:eastAsia="ar-SA"/>
        </w:rPr>
      </w:pPr>
      <w:r w:rsidRPr="00481216">
        <w:rPr>
          <w:rFonts w:ascii="Times New Roman" w:eastAsia="Times New Roman" w:hAnsi="Times New Roman" w:cs="Times New Roman"/>
          <w:bCs/>
          <w:spacing w:val="-8"/>
          <w:lang w:eastAsia="ar-SA"/>
        </w:rPr>
        <w:t>Državni proračun, plaćanje dobavljača, kompenzacijska mjeru za razdoblje od siječnja do svibnja 2017. godine u iznosu od 237.533,56 kuna.</w:t>
      </w:r>
    </w:p>
    <w:p w:rsidR="00481216" w:rsidRPr="00481216" w:rsidRDefault="00481216" w:rsidP="004812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spacing w:val="-8"/>
          <w:lang w:eastAsia="ar-SA"/>
        </w:rPr>
      </w:pPr>
      <w:r w:rsidRPr="00481216">
        <w:rPr>
          <w:rFonts w:ascii="Times New Roman" w:eastAsia="Times New Roman" w:hAnsi="Times New Roman" w:cs="Times New Roman"/>
          <w:bCs/>
          <w:spacing w:val="-8"/>
          <w:lang w:eastAsia="ar-SA"/>
        </w:rPr>
        <w:t>Državni proračun, tekuća pomoć za Dječji vrtić Škrinjica , za malu školu u iznosu od 3.300,00 kuna.</w:t>
      </w:r>
    </w:p>
    <w:p w:rsidR="00481216" w:rsidRPr="00481216" w:rsidRDefault="00481216" w:rsidP="00832CC0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spacing w:val="-8"/>
          <w:lang w:eastAsia="ar-SA"/>
        </w:rPr>
      </w:pPr>
      <w:r w:rsidRPr="00481216">
        <w:rPr>
          <w:rFonts w:ascii="Times New Roman" w:eastAsia="Times New Roman" w:hAnsi="Times New Roman" w:cs="Times New Roman"/>
          <w:bCs/>
          <w:spacing w:val="-8"/>
          <w:lang w:eastAsia="ar-SA"/>
        </w:rPr>
        <w:t>Županijski proračun, refundacija troškova  lokalnih izb</w:t>
      </w:r>
      <w:r w:rsidR="00832CC0">
        <w:rPr>
          <w:rFonts w:ascii="Times New Roman" w:eastAsia="Times New Roman" w:hAnsi="Times New Roman" w:cs="Times New Roman"/>
          <w:bCs/>
          <w:spacing w:val="-8"/>
          <w:lang w:eastAsia="ar-SA"/>
        </w:rPr>
        <w:t>ora u iznosu od 38.940,14 kuna.</w:t>
      </w:r>
    </w:p>
    <w:p w:rsidR="00481216" w:rsidRPr="00481216" w:rsidRDefault="00481216" w:rsidP="004812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pacing w:val="-8"/>
          <w:lang w:eastAsia="ar-SA"/>
        </w:rPr>
      </w:pPr>
      <w:r w:rsidRPr="00481216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>KAPITALNE POMOĆI</w:t>
      </w:r>
      <w:r w:rsidR="00832CC0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 – 400.000,00 kuna</w:t>
      </w:r>
    </w:p>
    <w:p w:rsidR="00481216" w:rsidRPr="00481216" w:rsidRDefault="00481216" w:rsidP="004812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spacing w:val="-8"/>
          <w:lang w:eastAsia="ar-SA"/>
        </w:rPr>
      </w:pPr>
      <w:r w:rsidRPr="00481216">
        <w:rPr>
          <w:rFonts w:ascii="Times New Roman" w:eastAsia="Times New Roman" w:hAnsi="Times New Roman" w:cs="Times New Roman"/>
          <w:bCs/>
          <w:spacing w:val="-8"/>
          <w:lang w:eastAsia="ar-SA"/>
        </w:rPr>
        <w:t>Državni proračun, Ministarstvo regionalnog razvoja i fondova EU, kapitalna pomoć za izgradnju Etno kuće u Domitrovcu u iznosu od 400.000,00 kuna.</w:t>
      </w:r>
    </w:p>
    <w:p w:rsidR="00481216" w:rsidRPr="00832CC0" w:rsidRDefault="00481216" w:rsidP="00832CC0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lang w:eastAsia="ar-SA"/>
        </w:rPr>
      </w:pPr>
      <w:r w:rsidRPr="00481216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Pomoći od međunarodnih organizacija te institucija i tijela EU </w:t>
      </w:r>
      <w:r w:rsidRPr="00481216">
        <w:rPr>
          <w:rFonts w:ascii="Times New Roman" w:eastAsia="Times New Roman" w:hAnsi="Times New Roman" w:cs="Times New Roman"/>
          <w:bCs/>
          <w:spacing w:val="-8"/>
          <w:lang w:eastAsia="ar-SA"/>
        </w:rPr>
        <w:t xml:space="preserve">u ukupnom iznosu od </w:t>
      </w:r>
      <w:r w:rsidRPr="00832CC0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>24.047,70</w:t>
      </w:r>
      <w:r w:rsidRPr="00481216">
        <w:rPr>
          <w:rFonts w:ascii="Times New Roman" w:eastAsia="Times New Roman" w:hAnsi="Times New Roman" w:cs="Times New Roman"/>
          <w:bCs/>
          <w:spacing w:val="-8"/>
          <w:lang w:eastAsia="ar-SA"/>
        </w:rPr>
        <w:t xml:space="preserve"> </w:t>
      </w:r>
      <w:r w:rsidR="00832CC0" w:rsidRPr="00832CC0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kuna </w:t>
      </w:r>
      <w:r w:rsidRPr="00481216">
        <w:rPr>
          <w:rFonts w:ascii="Times New Roman" w:eastAsia="Times New Roman" w:hAnsi="Times New Roman" w:cs="Times New Roman"/>
          <w:bCs/>
          <w:spacing w:val="-8"/>
          <w:lang w:eastAsia="ar-SA"/>
        </w:rPr>
        <w:t>odnose se na refundaciju troškova plaće voditelja projekta Mentor za razdoblje  od siječnja do srpnja 2016. godine.</w:t>
      </w:r>
      <w:r w:rsidR="00820DBC">
        <w:rPr>
          <w:rFonts w:ascii="Times New Roman" w:eastAsia="Times New Roman" w:hAnsi="Times New Roman" w:cs="Times New Roman"/>
          <w:bCs/>
          <w:spacing w:val="-8"/>
          <w:lang w:eastAsia="ar-SA"/>
        </w:rPr>
        <w:t xml:space="preserve"> )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840"/>
        </w:tabs>
        <w:suppressAutoHyphens/>
        <w:autoSpaceDE w:val="0"/>
        <w:spacing w:before="5" w:after="0" w:line="547" w:lineRule="exact"/>
        <w:ind w:left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prihod</w:t>
      </w:r>
      <w:r w:rsidR="00F80F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od imovine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(64)</w:t>
      </w:r>
      <w:r w:rsidR="002001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120.430,92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after="0" w:line="547" w:lineRule="exact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od imovine ostvareni su u iznosu </w:t>
      </w:r>
      <w:r w:rsidR="002001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45,48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od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planiranog.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after="0" w:line="547" w:lineRule="exact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Prihod</w:t>
      </w:r>
      <w:r w:rsidR="00C80E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</w:t>
      </w:r>
      <w:r w:rsidR="00060C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financijske imovine 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(kamate na oročena sredstva i depozite po viđenju) ostvaren</w:t>
      </w:r>
      <w:r w:rsidR="00C80E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su</w:t>
      </w:r>
      <w:r w:rsidR="002001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 iznosu od 1,63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%, a prihod</w:t>
      </w:r>
      <w:r w:rsidR="00C80E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nefinancijske imovine ostvaren</w:t>
      </w:r>
      <w:r w:rsidR="00C80E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 su</w:t>
      </w:r>
      <w:r w:rsidR="002001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 iznosu od  45,66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u odnosu na planirano.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230" w:after="0" w:line="274" w:lineRule="exact"/>
        <w:ind w:left="773" w:right="4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-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prihodi od administrativnih pristojbi i po</w:t>
      </w:r>
      <w:r w:rsidR="00F80F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posebnim propisima</w:t>
      </w:r>
      <w:r w:rsidR="001047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(65)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br/>
      </w:r>
      <w:r w:rsidR="002001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555.945,92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kn,</w:t>
      </w:r>
    </w:p>
    <w:p w:rsidR="006B4DA7" w:rsidRPr="00060CF6" w:rsidRDefault="006B4DA7" w:rsidP="00060CF6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od administrativnih pristojbi i po posebnim propisima ostvareni su u </w:t>
      </w:r>
      <w:r w:rsidR="002001E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32,03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="00F80F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odnosu na  planirano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B4DA7" w:rsidRPr="006B4DA7" w:rsidRDefault="006B4DA7" w:rsidP="005A2316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suppressAutoHyphens/>
        <w:autoSpaceDE w:val="0"/>
        <w:spacing w:before="278"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Prihodi od kazni, upravnih mjera</w:t>
      </w:r>
      <w:r w:rsidR="00F80FB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ostali prihodi 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(68)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7D22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30.460,37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1070"/>
        </w:tabs>
        <w:suppressAutoHyphens/>
        <w:autoSpaceDE w:val="0"/>
        <w:spacing w:before="278"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B4DA7" w:rsidRDefault="006B4DA7" w:rsidP="005A23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Prihodi od kazni i ostali prihodi ostvareni </w:t>
      </w:r>
      <w:r w:rsidR="007D22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 17,21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05B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%  u odnosu na 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plani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ar-SA"/>
        </w:rPr>
        <w:t>ano.</w:t>
      </w:r>
    </w:p>
    <w:p w:rsidR="00104799" w:rsidRPr="006B4DA7" w:rsidRDefault="00104799" w:rsidP="005A23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DA7" w:rsidRDefault="00104799" w:rsidP="005A231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Uk</w:t>
      </w:r>
      <w:r w:rsidRPr="0010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upni prihodi</w:t>
      </w:r>
      <w:r w:rsidRPr="006B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poslov</w:t>
      </w:r>
      <w:r w:rsidRPr="0010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anja (6) iznose </w:t>
      </w:r>
      <w:r w:rsidR="007D22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3.781.955,02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6B4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04799" w:rsidRPr="006B4DA7" w:rsidRDefault="00104799" w:rsidP="005A2316">
      <w:pPr>
        <w:widowControl w:val="0"/>
        <w:shd w:val="clear" w:color="auto" w:fill="FFFFFF"/>
        <w:suppressAutoHyphens/>
        <w:autoSpaceDE w:val="0"/>
        <w:spacing w:before="269" w:after="0" w:line="274" w:lineRule="exact"/>
        <w:ind w:right="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0E54" w:rsidRPr="001F15B9" w:rsidRDefault="007D22E3" w:rsidP="005A23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</w:pPr>
      <w:r w:rsidRPr="001F15B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U evidentiranim ukupnim prihodima poslovanja nalaze se i prihodi poslovanja proračunskog korisnika Dječjeg vrtića Škrinjica</w:t>
      </w:r>
      <w:r w:rsidR="00E710BD" w:rsidRPr="001F15B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 u iznosu od </w:t>
      </w:r>
      <w:r w:rsidR="00820DB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>177.558,42 kuna (Ukupni prihodi</w:t>
      </w:r>
      <w:r w:rsidR="00A22901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 xml:space="preserve"> proračunskog korisnika</w:t>
      </w:r>
      <w:r w:rsidR="00820DBC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 xml:space="preserve"> iznose 369.644,85 kuna umanjeno za prihode  iz nadležnog proračuna za financiranje rashoda poslovanja- konto 67111, u iznosu od 192.086,43 kune)</w:t>
      </w:r>
      <w:r w:rsidR="00A22901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>.</w:t>
      </w:r>
    </w:p>
    <w:p w:rsidR="001A4838" w:rsidRDefault="001A4838" w:rsidP="004812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6B4DA7" w:rsidRPr="006B4DA7" w:rsidRDefault="006B4DA7" w:rsidP="005A2316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>2.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RASHODI POSLOVANJA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(3)</w:t>
      </w:r>
    </w:p>
    <w:p w:rsidR="00405B7E" w:rsidRDefault="00A32878" w:rsidP="005A2316">
      <w:pPr>
        <w:widowControl w:val="0"/>
        <w:shd w:val="clear" w:color="auto" w:fill="FFFFFF"/>
        <w:suppressAutoHyphens/>
        <w:autoSpaceDE w:val="0"/>
        <w:spacing w:before="264" w:after="0" w:line="278" w:lineRule="exact"/>
        <w:ind w:left="29" w:right="1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razdoblju od</w:t>
      </w:r>
      <w:r w:rsidR="00E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 siječnja do 30. lipnja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  <w:r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Općina Vidovec ostvarila je ukupne rashode poslovanja u iznosu od </w:t>
      </w:r>
      <w:r w:rsidR="001A4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2.701</w:t>
      </w:r>
      <w:r w:rsidR="001A4838" w:rsidRPr="001A4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.624,63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što je </w:t>
      </w:r>
      <w:r w:rsidR="001A4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37,56</w:t>
      </w:r>
      <w:r w:rsidR="006B4DA7"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planiranog iznosa.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B4DA7" w:rsidRPr="006B4DA7" w:rsidRDefault="00405B7E" w:rsidP="005A2316">
      <w:pPr>
        <w:widowControl w:val="0"/>
        <w:shd w:val="clear" w:color="auto" w:fill="FFFFFF"/>
        <w:suppressAutoHyphens/>
        <w:autoSpaceDE w:val="0"/>
        <w:spacing w:before="264" w:after="0" w:line="278" w:lineRule="exact"/>
        <w:ind w:left="29" w:right="10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Rashodi se odnose na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58" w:after="0" w:line="552" w:lineRule="exact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rashodi </w:t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zaposlene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(31)</w:t>
      </w:r>
      <w:r w:rsidR="001A4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623.758,39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after="0" w:line="55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Rashodi za zaposlene ostvareni </w:t>
      </w:r>
      <w:r w:rsidR="001A4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su u </w:t>
      </w:r>
      <w:r w:rsidR="00A32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1A4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9,65</w:t>
      </w:r>
      <w:r w:rsidR="00405B7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u odnosu na 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ar-SA"/>
        </w:rPr>
        <w:t>planirano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850"/>
        </w:tabs>
        <w:suppressAutoHyphens/>
        <w:autoSpaceDE w:val="0"/>
        <w:spacing w:before="5" w:after="0" w:line="552" w:lineRule="exact"/>
        <w:ind w:left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materijal</w:t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ni rashodi  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(32)</w:t>
      </w:r>
      <w:r w:rsidR="001A4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1.272.060,51</w:t>
      </w:r>
      <w:r w:rsidR="00A32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before="125" w:after="0" w:line="274" w:lineRule="exact"/>
        <w:ind w:left="2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Materijalni rashodi ostvareni </w:t>
      </w:r>
      <w:r w:rsidR="00A328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 u 32,66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iznosu u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odnosu na plan. 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before="125" w:after="0" w:line="274" w:lineRule="exact"/>
        <w:ind w:left="2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DA7" w:rsidRPr="006B4DA7" w:rsidRDefault="006B4DA7" w:rsidP="005A2316">
      <w:pPr>
        <w:widowControl w:val="0"/>
        <w:shd w:val="clear" w:color="auto" w:fill="FFFFFF"/>
        <w:tabs>
          <w:tab w:val="left" w:pos="13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-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financi</w:t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jski rashodi 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(34) </w:t>
      </w:r>
      <w:r w:rsidR="001A4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21.140,01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before="192" w:after="0" w:line="269" w:lineRule="exact"/>
        <w:ind w:right="14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Financijski rashodi ostvareni su u </w:t>
      </w:r>
      <w:r w:rsidR="001A4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33,82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iznosu u odnosu na plan</w:t>
      </w:r>
      <w:r w:rsidR="00405B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05B7E" w:rsidRDefault="00104799" w:rsidP="005A2316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before="475"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subvencije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(35)</w:t>
      </w:r>
      <w:r w:rsidR="001A4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3.302,27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832CC0" w:rsidRDefault="00405B7E" w:rsidP="00832CC0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80E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="001A4838">
        <w:rPr>
          <w:rFonts w:ascii="Times New Roman" w:eastAsia="Times New Roman" w:hAnsi="Times New Roman" w:cs="Times New Roman"/>
          <w:sz w:val="24"/>
          <w:szCs w:val="24"/>
          <w:lang w:eastAsia="ar-SA"/>
        </w:rPr>
        <w:t>što je ostvarenje u iznosu od 5,60</w:t>
      </w:r>
      <w:r w:rsidR="006B4DA7"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u odnosu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plan.</w:t>
      </w:r>
    </w:p>
    <w:p w:rsidR="006B4DA7" w:rsidRPr="006B4DA7" w:rsidRDefault="006B4DA7" w:rsidP="00832CC0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Subven</w:t>
      </w:r>
      <w:r w:rsidR="001A4838">
        <w:rPr>
          <w:rFonts w:ascii="Times New Roman" w:eastAsia="Times New Roman" w:hAnsi="Times New Roman" w:cs="Times New Roman"/>
          <w:sz w:val="24"/>
          <w:szCs w:val="24"/>
          <w:lang w:eastAsia="ar-SA"/>
        </w:rPr>
        <w:t>cije se odnose na subvencije trgovačkim društvima izvan javnog sektora- subvencioniranje kamata za proizvodne i uslužne djelatnosti po poduzetničkim kreditima.</w:t>
      </w:r>
    </w:p>
    <w:p w:rsidR="00F10536" w:rsidRDefault="00C80E54" w:rsidP="009642EF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before="475"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6B4DA7" w:rsidRPr="006B4DA7" w:rsidRDefault="006B4DA7" w:rsidP="009642EF">
      <w:pPr>
        <w:widowControl w:val="0"/>
        <w:shd w:val="clear" w:color="auto" w:fill="FFFFFF"/>
        <w:tabs>
          <w:tab w:val="left" w:pos="1195"/>
        </w:tabs>
        <w:suppressAutoHyphens/>
        <w:autoSpaceDE w:val="0"/>
        <w:spacing w:before="475"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Pr="006B4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pomoći dane u inozemstvo i</w:t>
      </w:r>
      <w:r w:rsidR="00405B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unutar općeg proračuna </w:t>
      </w:r>
      <w:r w:rsidR="001047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(36) </w:t>
      </w:r>
      <w:r w:rsidR="001A4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6.696,62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80E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što je ostvarenje u iznosu </w:t>
      </w:r>
      <w:r w:rsidR="001A4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od 41,85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6B4DA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9642EF">
        <w:rPr>
          <w:rFonts w:ascii="Times New Roman" w:eastAsia="Times New Roman" w:hAnsi="Times New Roman" w:cs="Times New Roman"/>
          <w:sz w:val="24"/>
          <w:szCs w:val="24"/>
          <w:lang w:eastAsia="ar-SA"/>
        </w:rPr>
        <w:t>u odnosu na plan, a odnose se na tekuće pomoći Državnom proračunu- Porezna uprava- naplata 5% prihoda</w:t>
      </w:r>
      <w:r w:rsidR="00CE7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 3.396,62 kuna </w:t>
      </w:r>
      <w:r w:rsidR="00964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 prijenose proračunskom korisniku- Dječjem vrtiću Škrinjica za financiranje rashoda poslovanja</w:t>
      </w:r>
      <w:r w:rsidR="00CE7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 3.300,00 kuna, a odnosi se na prijenos sredstava iz državnog proračuna za malu školu</w:t>
      </w:r>
      <w:r w:rsidR="009642E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C3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(Proračunskom korisniku, dječjem vrtiću Škrinjica prebačeno je </w:t>
      </w:r>
      <w:r w:rsidR="00F10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ukupno </w:t>
      </w:r>
      <w:r w:rsidR="00BC3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192.086,43 kune – konto </w:t>
      </w:r>
      <w:r w:rsidR="00F10536">
        <w:rPr>
          <w:rFonts w:ascii="Times New Roman" w:eastAsia="Times New Roman" w:hAnsi="Times New Roman" w:cs="Times New Roman"/>
          <w:sz w:val="24"/>
          <w:szCs w:val="24"/>
          <w:lang w:eastAsia="ar-SA"/>
        </w:rPr>
        <w:t>367</w:t>
      </w:r>
      <w:r w:rsidR="00BC34B4">
        <w:rPr>
          <w:rFonts w:ascii="Times New Roman" w:eastAsia="Times New Roman" w:hAnsi="Times New Roman" w:cs="Times New Roman"/>
          <w:sz w:val="24"/>
          <w:szCs w:val="24"/>
          <w:lang w:eastAsia="ar-SA"/>
        </w:rPr>
        <w:t>, a odnosi se na rashode za plaću</w:t>
      </w:r>
      <w:r w:rsidR="00A22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188.786,43 kuna  sadržanih</w:t>
      </w:r>
      <w:r w:rsidR="00BC34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kontu 311</w:t>
      </w:r>
      <w:r w:rsidR="009B1CB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BC34B4">
        <w:rPr>
          <w:rFonts w:ascii="Times New Roman" w:eastAsia="Times New Roman" w:hAnsi="Times New Roman" w:cs="Times New Roman"/>
          <w:sz w:val="24"/>
          <w:szCs w:val="24"/>
          <w:lang w:eastAsia="ar-SA"/>
        </w:rPr>
        <w:t>19- plaće za redovan rad djelatnika dječjeg vrtića Škrinjica te</w:t>
      </w:r>
      <w:r w:rsidR="00CE75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</w:t>
      </w:r>
      <w:r w:rsidR="00F10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E7569">
        <w:rPr>
          <w:rFonts w:ascii="Times New Roman" w:eastAsia="Times New Roman" w:hAnsi="Times New Roman" w:cs="Times New Roman"/>
          <w:sz w:val="24"/>
          <w:szCs w:val="24"/>
          <w:lang w:eastAsia="ar-SA"/>
        </w:rPr>
        <w:t>300,00 kuna konto 3661- tekuće pomoći proračunskom korisniku iz drugih proračuna)</w:t>
      </w:r>
      <w:r w:rsidR="00A2290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B4DA7" w:rsidRPr="006B4DA7" w:rsidRDefault="00C80E54" w:rsidP="005A2316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before="475"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naknade građanima i kućanstvima na temelju osiguranja i druge naknade</w:t>
      </w:r>
      <w:r w:rsidR="001047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(37)</w:t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br/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 w:rsidR="001A4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464.614,50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</w:t>
      </w:r>
    </w:p>
    <w:p w:rsidR="006B4DA7" w:rsidRPr="006B4DA7" w:rsidRDefault="006B4DA7" w:rsidP="005A2316">
      <w:pPr>
        <w:widowControl w:val="0"/>
        <w:shd w:val="clear" w:color="auto" w:fill="FFFFFF"/>
        <w:suppressAutoHyphens/>
        <w:autoSpaceDE w:val="0"/>
        <w:spacing w:before="192" w:after="0" w:line="269" w:lineRule="exact"/>
        <w:ind w:left="5" w:right="1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Naknade građanima i kućanstvima ostvarene su </w:t>
      </w:r>
      <w:r w:rsidR="001A4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52,38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iznosu u odnosu na plan.</w:t>
      </w:r>
    </w:p>
    <w:p w:rsidR="006B4DA7" w:rsidRPr="006B4DA7" w:rsidRDefault="006B4DA7" w:rsidP="005A2316">
      <w:pPr>
        <w:widowControl w:val="0"/>
        <w:shd w:val="clear" w:color="auto" w:fill="FFFFFF"/>
        <w:tabs>
          <w:tab w:val="left" w:pos="845"/>
        </w:tabs>
        <w:suppressAutoHyphens/>
        <w:autoSpaceDE w:val="0"/>
        <w:spacing w:before="187" w:after="0" w:line="240" w:lineRule="auto"/>
        <w:ind w:left="7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osta</w:t>
      </w:r>
      <w:r w:rsidR="00405B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li rashodi  </w:t>
      </w:r>
      <w:r w:rsidR="001047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(38) </w:t>
      </w:r>
      <w:r w:rsidR="001A4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 310.052,33</w:t>
      </w:r>
      <w:r w:rsidR="009642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kn,</w:t>
      </w:r>
    </w:p>
    <w:p w:rsidR="00405B7E" w:rsidRDefault="006B4DA7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left="14" w:right="5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Ostali rashodi ostvareni su u </w:t>
      </w:r>
      <w:r w:rsidR="001A4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22,34</w:t>
      </w:r>
      <w:r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iznosu u odnosu na plan. </w:t>
      </w:r>
    </w:p>
    <w:p w:rsidR="006B4DA7" w:rsidRPr="006B4DA7" w:rsidRDefault="00405B7E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left="14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rashodi odnose se na: T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ekuće donacije </w:t>
      </w:r>
      <w:r w:rsidR="001A4838">
        <w:rPr>
          <w:rFonts w:ascii="Times New Roman" w:eastAsia="Times New Roman" w:hAnsi="Times New Roman" w:cs="Times New Roman"/>
          <w:sz w:val="24"/>
          <w:szCs w:val="24"/>
          <w:lang w:eastAsia="ar-SA"/>
        </w:rPr>
        <w:t>u iznosu 310.052,33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kn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ostvarene </w:t>
      </w:r>
      <w:r w:rsidR="001A4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 22,34</w:t>
      </w:r>
      <w:r w:rsidR="006B4DA7"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 iznosu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u odnosu na plan</w:t>
      </w:r>
      <w:r w:rsidR="001A48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964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04799" w:rsidRDefault="006B4DA7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Ukupni rashodi poslov</w:t>
      </w:r>
      <w:r w:rsidR="00405B7E" w:rsidRPr="0010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anja</w:t>
      </w:r>
      <w:r w:rsidR="001A4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(3) iznose 2.701.624,63</w:t>
      </w:r>
      <w:r w:rsidR="0010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kn</w:t>
      </w:r>
      <w:r w:rsidR="001A48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1F15B9" w:rsidRPr="001F15B9" w:rsidRDefault="001F15B9" w:rsidP="001F15B9">
      <w:pPr>
        <w:widowControl w:val="0"/>
        <w:shd w:val="clear" w:color="auto" w:fill="FFFFFF"/>
        <w:tabs>
          <w:tab w:val="left" w:pos="235"/>
        </w:tabs>
        <w:suppressAutoHyphens/>
        <w:autoSpaceDE w:val="0"/>
        <w:spacing w:before="278" w:after="0" w:line="240" w:lineRule="auto"/>
        <w:ind w:left="5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</w:pPr>
      <w:r w:rsidRPr="001F15B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 evidentiranim ukupnim rashodima poslovanja nalaze se i rashodi</w:t>
      </w:r>
      <w:r w:rsidRPr="001F15B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 poslovanja proračunskog korisnika Dječjeg vrtića Škrinjica u iznosu od </w:t>
      </w:r>
      <w:r w:rsidRPr="00F10536">
        <w:rPr>
          <w:rFonts w:ascii="Times New Roman" w:eastAsia="Times New Roman" w:hAnsi="Times New Roman" w:cs="Times New Roman"/>
          <w:bCs/>
          <w:color w:val="000000" w:themeColor="text1"/>
          <w:spacing w:val="-8"/>
          <w:sz w:val="24"/>
          <w:szCs w:val="24"/>
          <w:lang w:eastAsia="ar-SA"/>
        </w:rPr>
        <w:t>349.954,34 kuna.</w:t>
      </w:r>
    </w:p>
    <w:p w:rsidR="001F15B9" w:rsidRDefault="001F15B9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C80E54" w:rsidRDefault="006B4DA7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Razlika između prihoda</w:t>
      </w:r>
      <w:r w:rsidR="001047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(6)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i rashoda </w:t>
      </w:r>
      <w:r w:rsidR="0010479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(3)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poslovanja rezultira Viškom prihoda </w:t>
      </w:r>
      <w:r w:rsidR="00104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poslovanja</w:t>
      </w:r>
      <w:r w:rsidR="001F1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(6-3) u iznosu  od 1.080.330,39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kn.</w:t>
      </w:r>
    </w:p>
    <w:p w:rsidR="00F533DA" w:rsidRDefault="00F533DA" w:rsidP="005A231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10536" w:rsidRDefault="006B4DA7" w:rsidP="00F1053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3.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PRIHODI OD PRODAJE NEFINANCIJSKE IMOVINE (7) </w:t>
      </w:r>
    </w:p>
    <w:p w:rsidR="001F15B9" w:rsidRPr="00F10536" w:rsidRDefault="00BB5559" w:rsidP="00F10536">
      <w:pPr>
        <w:widowControl w:val="0"/>
        <w:shd w:val="clear" w:color="auto" w:fill="FFFFFF"/>
        <w:suppressAutoHyphens/>
        <w:autoSpaceDE w:val="0"/>
        <w:spacing w:before="182" w:after="0" w:line="274" w:lineRule="exact"/>
        <w:ind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razdoblju od</w:t>
      </w:r>
      <w:r w:rsidR="001F1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 siječnja do 30. lipnja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godine</w:t>
      </w:r>
      <w:r w:rsidR="001F1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Općina Vidovec nije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15B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ostvarila</w:t>
      </w:r>
      <w:r w:rsidR="00120E76" w:rsidRPr="00120E7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pr</w:t>
      </w:r>
      <w:r w:rsidR="001F15B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ihode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od nefinancijske imovine</w:t>
      </w:r>
      <w:r w:rsidR="001F15B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.</w:t>
      </w:r>
    </w:p>
    <w:p w:rsidR="006B4DA7" w:rsidRPr="006B4DA7" w:rsidRDefault="00120E76" w:rsidP="005A2316">
      <w:pPr>
        <w:widowControl w:val="0"/>
        <w:shd w:val="clear" w:color="auto" w:fill="FFFFFF"/>
        <w:suppressAutoHyphens/>
        <w:autoSpaceDE w:val="0"/>
        <w:spacing w:before="643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4. </w:t>
      </w:r>
      <w:r w:rsidR="006B4DA7"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RASHODI ZA NABAVU NEFINANCIJSKE IMOVINE</w:t>
      </w:r>
      <w:r w:rsidR="001047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(4)</w:t>
      </w:r>
    </w:p>
    <w:p w:rsidR="00120E76" w:rsidRDefault="00BB5559" w:rsidP="005A2316">
      <w:pPr>
        <w:widowControl w:val="0"/>
        <w:shd w:val="clear" w:color="auto" w:fill="FFFFFF"/>
        <w:suppressAutoHyphens/>
        <w:autoSpaceDE w:val="0"/>
        <w:spacing w:before="259" w:after="0" w:line="283" w:lineRule="exact"/>
        <w:ind w:left="24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razdoblju od</w:t>
      </w:r>
      <w:r w:rsidR="001F1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 siječnja do 30. lipnja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godine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Općina Vidovec ostvarila je rashode za nabav</w:t>
      </w:r>
      <w:r w:rsidR="00120E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nefinancijske imovine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iznosu od </w:t>
      </w:r>
      <w:r w:rsidR="001F15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2.053.884,95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120E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20E76" w:rsidRPr="00120E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što je</w:t>
      </w:r>
      <w:r w:rsidR="001F15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31,07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% u od</w:t>
      </w:r>
      <w:r w:rsidR="00F533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nosu na planirano.</w:t>
      </w:r>
    </w:p>
    <w:p w:rsidR="00120E76" w:rsidRDefault="00120E76" w:rsidP="005A2316">
      <w:pPr>
        <w:widowControl w:val="0"/>
        <w:shd w:val="clear" w:color="auto" w:fill="FFFFFF"/>
        <w:suppressAutoHyphens/>
        <w:autoSpaceDE w:val="0"/>
        <w:spacing w:before="259" w:after="0" w:line="283" w:lineRule="exact"/>
        <w:ind w:left="24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Rashodi za nabavu nefinancijske imovine odnose se na :</w:t>
      </w:r>
    </w:p>
    <w:p w:rsidR="00F533DA" w:rsidRDefault="000400A8" w:rsidP="005A2316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rashodi za nabavu neproizvedene dug</w:t>
      </w:r>
      <w:r w:rsidR="00C63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otrajne imovine (41) – </w:t>
      </w:r>
      <w:r w:rsidR="00BB5559">
        <w:rPr>
          <w:rFonts w:ascii="Times New Roman" w:eastAsia="Times New Roman" w:hAnsi="Times New Roman" w:cs="Times New Roman"/>
          <w:sz w:val="24"/>
          <w:szCs w:val="24"/>
          <w:lang w:eastAsia="ar-SA"/>
        </w:rPr>
        <w:t>0,00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kn</w:t>
      </w:r>
    </w:p>
    <w:p w:rsidR="00395D4C" w:rsidRDefault="006B4DA7" w:rsidP="005A2316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rashodi za nabavu proizvodne dugotra</w:t>
      </w:r>
      <w:r w:rsidR="001047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jne imovine </w:t>
      </w:r>
      <w:r w:rsidR="00120E76">
        <w:rPr>
          <w:rFonts w:ascii="Times New Roman" w:eastAsia="Times New Roman" w:hAnsi="Times New Roman" w:cs="Times New Roman"/>
          <w:sz w:val="24"/>
          <w:szCs w:val="24"/>
          <w:lang w:eastAsia="ar-SA"/>
        </w:rPr>
        <w:t>(42) –</w:t>
      </w:r>
      <w:r w:rsidR="001F1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2.053.884,95</w:t>
      </w:r>
      <w:r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kn</w:t>
      </w:r>
      <w:r w:rsidR="00395D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B5559" w:rsidRDefault="00BB5559" w:rsidP="005A2316">
      <w:pPr>
        <w:widowControl w:val="0"/>
        <w:numPr>
          <w:ilvl w:val="0"/>
          <w:numId w:val="5"/>
        </w:numPr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rashodi za dodatna ulaganja na nefinan</w:t>
      </w:r>
      <w:r w:rsidR="001F15B9">
        <w:rPr>
          <w:rFonts w:ascii="Times New Roman" w:eastAsia="Times New Roman" w:hAnsi="Times New Roman" w:cs="Times New Roman"/>
          <w:sz w:val="24"/>
          <w:szCs w:val="24"/>
          <w:lang w:eastAsia="ar-SA"/>
        </w:rPr>
        <w:t>cijskoj imovini (45) – 0,00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kn.</w:t>
      </w:r>
    </w:p>
    <w:p w:rsidR="001F15B9" w:rsidRPr="00187363" w:rsidRDefault="001F15B9" w:rsidP="001F15B9">
      <w:pPr>
        <w:widowControl w:val="0"/>
        <w:shd w:val="clear" w:color="auto" w:fill="FFFFFF"/>
        <w:tabs>
          <w:tab w:val="left" w:pos="1094"/>
        </w:tabs>
        <w:suppressAutoHyphens/>
        <w:autoSpaceDE w:val="0"/>
        <w:spacing w:before="182" w:after="0" w:line="240" w:lineRule="auto"/>
        <w:ind w:left="10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7363" w:rsidRDefault="006B4DA7" w:rsidP="005A2316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left="5" w:right="46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Razlika između prihoda 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(7) 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i rashoda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(4)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n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efinancijske imovine rezultira m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anjkom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prihoda od nefinancij</w:t>
      </w:r>
      <w:r w:rsidR="00120E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ske imovine (7-4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</w:t>
      </w:r>
      <w:r w:rsidR="00120E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 iznosu </w:t>
      </w:r>
      <w:r w:rsidR="00F533D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 </w:t>
      </w:r>
      <w:r w:rsidR="00A748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bookmarkStart w:id="0" w:name="_GoBack"/>
      <w:bookmarkEnd w:id="0"/>
      <w:r w:rsidR="001F15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2.053.884,95</w:t>
      </w:r>
      <w:r w:rsidR="000400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kune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.</w:t>
      </w:r>
    </w:p>
    <w:p w:rsidR="000400A8" w:rsidRPr="001F15B9" w:rsidRDefault="006B4DA7" w:rsidP="001F15B9">
      <w:pPr>
        <w:widowControl w:val="0"/>
        <w:shd w:val="clear" w:color="auto" w:fill="FFFFFF"/>
        <w:suppressAutoHyphens/>
        <w:autoSpaceDE w:val="0"/>
        <w:spacing w:before="269" w:after="0" w:line="278" w:lineRule="exact"/>
        <w:ind w:left="5" w:right="4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Ukupni prihodi od poslovanja i o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d nefinancijske imovine (6+7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) os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tvareni su u iznosu od </w:t>
      </w:r>
      <w:r w:rsidR="00120E76" w:rsidRPr="00120E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F15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3.781.955,02</w:t>
      </w:r>
      <w:r w:rsidR="00120E76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120E7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,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a ukupni rashodi poslovanja</w:t>
      </w:r>
      <w:r w:rsidR="00480D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i od nefinancijske imovine </w:t>
      </w:r>
      <w:r w:rsidRPr="006B4D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480D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(</w:t>
      </w:r>
      <w:r w:rsidR="00480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3+4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 os</w:t>
      </w:r>
      <w:r w:rsidR="00480D0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tva</w:t>
      </w:r>
      <w:r w:rsidR="001F15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reni su u iznosu od 4.755.509,58 kn, te rezultiraju ukupnim manj</w:t>
      </w:r>
      <w:r w:rsidR="000B5C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kom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prihoda</w:t>
      </w:r>
      <w:r w:rsidR="0004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od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1F1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-973.554,56</w:t>
      </w:r>
      <w:r w:rsidR="00040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kn.</w:t>
      </w:r>
    </w:p>
    <w:p w:rsidR="006B4DA7" w:rsidRPr="006B4DA7" w:rsidRDefault="00480D0A" w:rsidP="001F15B9">
      <w:pPr>
        <w:widowControl w:val="0"/>
        <w:shd w:val="clear" w:color="auto" w:fill="FFFFFF"/>
        <w:suppressAutoHyphens/>
        <w:autoSpaceDE w:val="0"/>
        <w:spacing w:before="55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PRIMICI OD FINANCIJSKE IMOVINE I ZADUŽIVANJA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(8)</w:t>
      </w:r>
    </w:p>
    <w:p w:rsidR="006B4DA7" w:rsidRPr="006B4DA7" w:rsidRDefault="000B5C13" w:rsidP="005A2316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razdoblju od</w:t>
      </w:r>
      <w:r w:rsidR="001F1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 siječnja do 30. lipnja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godine nisu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ostvareni 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primici od financijsk</w:t>
      </w:r>
      <w:r w:rsidR="00480D0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e imovine i zaduživanja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</w:t>
      </w:r>
      <w:r w:rsidR="006B4DA7" w:rsidRPr="006B4DA7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6B4DA7" w:rsidRPr="006B4DA7" w:rsidRDefault="00480D0A" w:rsidP="005A2316">
      <w:pPr>
        <w:widowControl w:val="0"/>
        <w:shd w:val="clear" w:color="auto" w:fill="FFFFFF"/>
        <w:suppressAutoHyphens/>
        <w:autoSpaceDE w:val="0"/>
        <w:spacing w:before="557"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6B4DA7"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IZDACI ZA FINANCIJSKU IMOVINU I OTPLATE ZAJMOVA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(5)</w:t>
      </w:r>
    </w:p>
    <w:p w:rsidR="00E63A8A" w:rsidRDefault="000B5C13" w:rsidP="005A2316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 razdoblju od</w:t>
      </w:r>
      <w:r w:rsidR="001F15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 siječnja do 30. lipnja 2017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godine 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Općina Vidovec ostvarila je  izdatke za financijsku im</w:t>
      </w:r>
      <w:r w:rsidR="00052ED8">
        <w:rPr>
          <w:rFonts w:ascii="Times New Roman" w:eastAsia="Times New Roman" w:hAnsi="Times New Roman" w:cs="Times New Roman"/>
          <w:sz w:val="24"/>
          <w:szCs w:val="24"/>
          <w:lang w:eastAsia="ar-SA"/>
        </w:rPr>
        <w:t>ovinu i otplatu zajmova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 </w:t>
      </w:r>
      <w:r w:rsidR="001F15B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249.661,08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4DA7" w:rsidRPr="00432F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</w:t>
      </w:r>
      <w:r w:rsidR="006B4DA7" w:rsidRPr="006B4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što je u </w:t>
      </w:r>
      <w:r w:rsidR="00432F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odnosu </w:t>
      </w:r>
      <w:r w:rsidR="000871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plan 100,23</w:t>
      </w:r>
      <w:r w:rsidR="006B4DA7" w:rsidRPr="006B4DA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</w:t>
      </w:r>
      <w:r w:rsidR="00432F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E63A8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 odnose se na</w:t>
      </w:r>
      <w:r w:rsidR="00E63A8A" w:rsidRPr="00540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dugoročni kredit za izgr</w:t>
      </w:r>
      <w:r w:rsidR="00DB7775">
        <w:rPr>
          <w:rFonts w:ascii="Times New Roman" w:eastAsia="Times New Roman" w:hAnsi="Times New Roman" w:cs="Times New Roman"/>
          <w:sz w:val="24"/>
          <w:szCs w:val="24"/>
          <w:lang w:eastAsia="ar-SA"/>
        </w:rPr>
        <w:t>adnju školsko sportske dvorane</w:t>
      </w:r>
      <w:r w:rsidR="000871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iznosu od 170.570,18 kuna</w:t>
      </w:r>
      <w:r w:rsidR="00DB7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kratkoročni kredit za</w:t>
      </w:r>
      <w:r w:rsidR="00DB7775" w:rsidRPr="00DB7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7114">
        <w:rPr>
          <w:rFonts w:ascii="Times New Roman" w:eastAsia="Times New Roman" w:hAnsi="Times New Roman" w:cs="Times New Roman"/>
          <w:sz w:val="24"/>
          <w:szCs w:val="24"/>
          <w:lang w:eastAsia="ar-SA"/>
        </w:rPr>
        <w:t>kupnju zemljišta za parkirališe na groblju u Vidovcu u iznosu od  79.090,90 kuna</w:t>
      </w:r>
      <w:r w:rsidR="00DB777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32FF6" w:rsidRDefault="00432FF6" w:rsidP="005A2316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526" w:rsidRPr="00E63A8A" w:rsidRDefault="006B4DA7" w:rsidP="005A2316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7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Ukupni prihodi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primici (6+7+8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) ostvareni su u iznosu </w:t>
      </w:r>
      <w:r w:rsidR="00F707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3.781.955,02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 a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ukupni rashodi i izdaci (3+4+5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 os</w:t>
      </w:r>
      <w:r w:rsidR="009B00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tva</w:t>
      </w:r>
      <w:r w:rsidR="00F707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reni su u iznosu od 5.005.170,66 kn te rezultiraju manjkom</w:t>
      </w:r>
      <w:r w:rsidRPr="006B4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prihoda i primita</w:t>
      </w:r>
      <w:r w:rsidR="00F7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ka u iznosu od -1.223.215,64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kn, što sa manjkom prihoda i primitaka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prenesen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im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52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iz prethodnih godina </w:t>
      </w:r>
      <w:r w:rsidR="000B5C1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 iznosu od </w:t>
      </w:r>
      <w:r w:rsidR="00F707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-2.244.425,56</w:t>
      </w:r>
      <w:r w:rsidR="00C80E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kn</w:t>
      </w:r>
      <w:r w:rsidR="00F707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 Manjak prihoda i primitaka Općine Vidovec u iznosu od –2.308.246,00 kuna i višak  prihoda i primitaka proračunskog korisnika dječjeg vrtića Škrinjica u iznosu od 63.820,44 kuna)</w:t>
      </w:r>
      <w:r w:rsidR="00C80E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čini m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anjak prihoda i primitaka za pokriće u slijedećem razdobl</w:t>
      </w:r>
      <w:r w:rsidR="00C80E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ju</w:t>
      </w:r>
      <w:r w:rsidR="00F707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 iznosu od -3.467.641,20 </w:t>
      </w:r>
      <w:r w:rsidRPr="006B4D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kn</w:t>
      </w:r>
      <w:r w:rsidR="00C80E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187363" w:rsidRDefault="002D7526" w:rsidP="005A231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DB" w:rsidRPr="002D7526" w:rsidRDefault="008817DB" w:rsidP="005A2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526" w:rsidRDefault="00C80E54" w:rsidP="00881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363">
        <w:rPr>
          <w:rFonts w:ascii="Times New Roman" w:hAnsi="Times New Roman" w:cs="Times New Roman"/>
          <w:sz w:val="24"/>
          <w:szCs w:val="24"/>
        </w:rPr>
        <w:t>Općinski načelnik</w:t>
      </w:r>
    </w:p>
    <w:p w:rsidR="00187363" w:rsidRPr="002D7526" w:rsidRDefault="008817DB" w:rsidP="008817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87363">
        <w:rPr>
          <w:rFonts w:ascii="Times New Roman" w:hAnsi="Times New Roman" w:cs="Times New Roman"/>
          <w:sz w:val="24"/>
          <w:szCs w:val="24"/>
        </w:rPr>
        <w:t>Bruno Hranić</w:t>
      </w:r>
    </w:p>
    <w:p w:rsidR="008817DB" w:rsidRPr="002D7526" w:rsidRDefault="008817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17DB" w:rsidRPr="002D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45" w:rsidRDefault="00195045" w:rsidP="001A4838">
      <w:pPr>
        <w:spacing w:after="0" w:line="240" w:lineRule="auto"/>
      </w:pPr>
      <w:r>
        <w:separator/>
      </w:r>
    </w:p>
  </w:endnote>
  <w:endnote w:type="continuationSeparator" w:id="0">
    <w:p w:rsidR="00195045" w:rsidRDefault="00195045" w:rsidP="001A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45" w:rsidRDefault="00195045" w:rsidP="001A4838">
      <w:pPr>
        <w:spacing w:after="0" w:line="240" w:lineRule="auto"/>
      </w:pPr>
      <w:r>
        <w:separator/>
      </w:r>
    </w:p>
  </w:footnote>
  <w:footnote w:type="continuationSeparator" w:id="0">
    <w:p w:rsidR="00195045" w:rsidRDefault="00195045" w:rsidP="001A4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 w15:restartNumberingAfterBreak="0">
    <w:nsid w:val="03160605"/>
    <w:multiLevelType w:val="hybridMultilevel"/>
    <w:tmpl w:val="ECCCF7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1C71"/>
    <w:multiLevelType w:val="hybridMultilevel"/>
    <w:tmpl w:val="9D2C1F4A"/>
    <w:lvl w:ilvl="0" w:tplc="83DE4DB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26"/>
    <w:rsid w:val="000400A8"/>
    <w:rsid w:val="00052ED8"/>
    <w:rsid w:val="00060CF6"/>
    <w:rsid w:val="000616FC"/>
    <w:rsid w:val="000623A1"/>
    <w:rsid w:val="00074548"/>
    <w:rsid w:val="00087114"/>
    <w:rsid w:val="000B5C13"/>
    <w:rsid w:val="000D4B60"/>
    <w:rsid w:val="000F0C83"/>
    <w:rsid w:val="00104799"/>
    <w:rsid w:val="00120E76"/>
    <w:rsid w:val="00187363"/>
    <w:rsid w:val="00191E75"/>
    <w:rsid w:val="00195045"/>
    <w:rsid w:val="001A4838"/>
    <w:rsid w:val="001F124A"/>
    <w:rsid w:val="001F15B9"/>
    <w:rsid w:val="002001EB"/>
    <w:rsid w:val="0024675B"/>
    <w:rsid w:val="00252026"/>
    <w:rsid w:val="002729C1"/>
    <w:rsid w:val="002D7526"/>
    <w:rsid w:val="00395D4C"/>
    <w:rsid w:val="003B580D"/>
    <w:rsid w:val="003D7351"/>
    <w:rsid w:val="00405B7E"/>
    <w:rsid w:val="00432FF6"/>
    <w:rsid w:val="00463504"/>
    <w:rsid w:val="00480D0A"/>
    <w:rsid w:val="00481216"/>
    <w:rsid w:val="004E11A3"/>
    <w:rsid w:val="00540188"/>
    <w:rsid w:val="00547F5E"/>
    <w:rsid w:val="005A2316"/>
    <w:rsid w:val="005F3EBA"/>
    <w:rsid w:val="006B4DA7"/>
    <w:rsid w:val="00730528"/>
    <w:rsid w:val="007D22E3"/>
    <w:rsid w:val="00820DBC"/>
    <w:rsid w:val="00832CC0"/>
    <w:rsid w:val="008817DB"/>
    <w:rsid w:val="00887682"/>
    <w:rsid w:val="008D0EB0"/>
    <w:rsid w:val="009642EF"/>
    <w:rsid w:val="009B0024"/>
    <w:rsid w:val="009B1CB6"/>
    <w:rsid w:val="00A22901"/>
    <w:rsid w:val="00A32878"/>
    <w:rsid w:val="00A74841"/>
    <w:rsid w:val="00AA4A39"/>
    <w:rsid w:val="00AD73CD"/>
    <w:rsid w:val="00B0701E"/>
    <w:rsid w:val="00BB5559"/>
    <w:rsid w:val="00BC34B4"/>
    <w:rsid w:val="00BC591B"/>
    <w:rsid w:val="00C06A5E"/>
    <w:rsid w:val="00C63521"/>
    <w:rsid w:val="00C80E54"/>
    <w:rsid w:val="00CA07C9"/>
    <w:rsid w:val="00CA763D"/>
    <w:rsid w:val="00CB76E5"/>
    <w:rsid w:val="00CE7569"/>
    <w:rsid w:val="00D13E27"/>
    <w:rsid w:val="00D220C8"/>
    <w:rsid w:val="00D550C3"/>
    <w:rsid w:val="00DB7775"/>
    <w:rsid w:val="00DE04FA"/>
    <w:rsid w:val="00E63A8A"/>
    <w:rsid w:val="00E710BD"/>
    <w:rsid w:val="00EB227C"/>
    <w:rsid w:val="00EC5511"/>
    <w:rsid w:val="00F10536"/>
    <w:rsid w:val="00F171A2"/>
    <w:rsid w:val="00F533DA"/>
    <w:rsid w:val="00F707EB"/>
    <w:rsid w:val="00F80FBB"/>
    <w:rsid w:val="00F85523"/>
    <w:rsid w:val="00FC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F580C-45C6-42EF-8A0B-2EE7D06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52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B4D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4838"/>
  </w:style>
  <w:style w:type="paragraph" w:styleId="Podnoje">
    <w:name w:val="footer"/>
    <w:basedOn w:val="Normal"/>
    <w:link w:val="PodnojeChar"/>
    <w:uiPriority w:val="99"/>
    <w:unhideWhenUsed/>
    <w:rsid w:val="001A4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</cp:lastModifiedBy>
  <cp:revision>30</cp:revision>
  <cp:lastPrinted>2017-09-11T12:08:00Z</cp:lastPrinted>
  <dcterms:created xsi:type="dcterms:W3CDTF">2014-05-07T07:41:00Z</dcterms:created>
  <dcterms:modified xsi:type="dcterms:W3CDTF">2017-09-12T12:31:00Z</dcterms:modified>
</cp:coreProperties>
</file>