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990BF" w14:textId="77777777" w:rsidR="00662FB4" w:rsidRPr="00622D1D" w:rsidRDefault="00662FB4" w:rsidP="00662FB4">
      <w:pPr>
        <w:shd w:val="clear" w:color="auto" w:fill="FFFFFF"/>
        <w:tabs>
          <w:tab w:val="left" w:pos="3969"/>
        </w:tabs>
        <w:spacing w:after="0"/>
        <w:jc w:val="center"/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bookmarkStart w:id="0" w:name="_Toc42112965"/>
      <w:r w:rsidRPr="00622D1D"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  <w:t>R E P U B L I K A   H R V A T S K A</w:t>
      </w:r>
    </w:p>
    <w:p w14:paraId="69C2CC98" w14:textId="08A8EA2B" w:rsidR="00662FB4" w:rsidRPr="00622D1D" w:rsidRDefault="00184257" w:rsidP="00662FB4">
      <w:pPr>
        <w:shd w:val="clear" w:color="auto" w:fill="FFFFFF"/>
        <w:tabs>
          <w:tab w:val="left" w:pos="3969"/>
        </w:tabs>
        <w:spacing w:after="0"/>
        <w:jc w:val="center"/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  <w:t>VARAŽDINSKA</w:t>
      </w:r>
      <w:r w:rsidR="00666A27" w:rsidRPr="00622D1D"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  <w:t xml:space="preserve"> ŽUPANIJA</w:t>
      </w:r>
    </w:p>
    <w:p w14:paraId="712FE1EB" w14:textId="66870A2B" w:rsidR="00662FB4" w:rsidRPr="00622D1D" w:rsidRDefault="00666A27" w:rsidP="00662FB4">
      <w:pPr>
        <w:shd w:val="clear" w:color="auto" w:fill="FFFFFF"/>
        <w:tabs>
          <w:tab w:val="left" w:pos="3969"/>
          <w:tab w:val="left" w:pos="4536"/>
        </w:tabs>
        <w:spacing w:after="0"/>
        <w:jc w:val="center"/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 w:rsidRPr="00622D1D"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  <w:t xml:space="preserve">OPĆINA </w:t>
      </w:r>
      <w:r w:rsidR="00184257"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  <w:t>VIDOVEC</w:t>
      </w:r>
    </w:p>
    <w:p w14:paraId="54FAFA7E" w14:textId="77777777" w:rsidR="00662FB4" w:rsidRPr="00622D1D" w:rsidRDefault="00662FB4" w:rsidP="00662FB4">
      <w:pPr>
        <w:shd w:val="clear" w:color="auto" w:fill="FFFFFF"/>
        <w:tabs>
          <w:tab w:val="left" w:pos="3969"/>
          <w:tab w:val="left" w:pos="4536"/>
        </w:tabs>
        <w:spacing w:after="0"/>
        <w:jc w:val="center"/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</w:p>
    <w:p w14:paraId="3B689302" w14:textId="77777777" w:rsidR="00662FB4" w:rsidRPr="00622D1D" w:rsidRDefault="00662FB4" w:rsidP="00662FB4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35DC8865" w14:textId="77777777" w:rsidR="00662FB4" w:rsidRPr="00622D1D" w:rsidRDefault="00662FB4" w:rsidP="00662FB4">
      <w:pPr>
        <w:spacing w:after="0"/>
        <w:jc w:val="center"/>
        <w:rPr>
          <w:rFonts w:asciiTheme="majorHAnsi" w:eastAsia="Times New Roman" w:hAnsiTheme="majorHAnsi"/>
          <w:sz w:val="24"/>
          <w:szCs w:val="24"/>
        </w:rPr>
      </w:pPr>
    </w:p>
    <w:p w14:paraId="68696E45" w14:textId="45F5D040" w:rsidR="00662FB4" w:rsidRPr="00622D1D" w:rsidRDefault="00090C40" w:rsidP="00662FB4">
      <w:pPr>
        <w:tabs>
          <w:tab w:val="left" w:pos="3107"/>
          <w:tab w:val="center" w:pos="4535"/>
        </w:tabs>
        <w:spacing w:after="0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090C40">
        <w:rPr>
          <w:rFonts w:asciiTheme="majorHAnsi" w:eastAsia="Times New Roman" w:hAnsiTheme="majorHAnsi"/>
          <w:b/>
          <w:noProof/>
          <w:sz w:val="24"/>
          <w:szCs w:val="24"/>
        </w:rPr>
        <w:drawing>
          <wp:inline distT="0" distB="0" distL="0" distR="0" wp14:anchorId="66105FF7" wp14:editId="41C5D40A">
            <wp:extent cx="1205571" cy="14466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senice (grb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571" cy="14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83644" w14:textId="77777777" w:rsidR="00662FB4" w:rsidRPr="00622D1D" w:rsidRDefault="00662FB4" w:rsidP="00662FB4">
      <w:pPr>
        <w:spacing w:after="0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14:paraId="4906A971" w14:textId="77777777" w:rsidR="00662FB4" w:rsidRPr="00622D1D" w:rsidRDefault="00662FB4" w:rsidP="00662FB4">
      <w:pPr>
        <w:spacing w:after="0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14:paraId="1F9F2C9E" w14:textId="77777777" w:rsidR="00662FB4" w:rsidRPr="00622D1D" w:rsidRDefault="00662FB4" w:rsidP="00662FB4">
      <w:pPr>
        <w:spacing w:after="0"/>
        <w:jc w:val="center"/>
        <w:rPr>
          <w:rFonts w:asciiTheme="majorHAnsi" w:eastAsia="Times New Roman" w:hAnsiTheme="majorHAnsi"/>
          <w:sz w:val="36"/>
          <w:szCs w:val="36"/>
        </w:rPr>
      </w:pPr>
    </w:p>
    <w:p w14:paraId="387F77B3" w14:textId="77777777" w:rsidR="00662FB4" w:rsidRPr="00622D1D" w:rsidRDefault="00662FB4" w:rsidP="00662FB4">
      <w:pPr>
        <w:pStyle w:val="Naslov1"/>
        <w:spacing w:before="0" w:beforeAutospacing="0" w:after="0" w:afterAutospacing="0" w:line="276" w:lineRule="auto"/>
        <w:jc w:val="center"/>
        <w:rPr>
          <w:rFonts w:asciiTheme="majorHAnsi" w:hAnsiTheme="majorHAnsi"/>
          <w:color w:val="auto"/>
          <w:sz w:val="36"/>
          <w:szCs w:val="36"/>
        </w:rPr>
      </w:pPr>
      <w:bookmarkStart w:id="1" w:name="_Toc41505653"/>
      <w:bookmarkStart w:id="2" w:name="_Toc41936954"/>
      <w:bookmarkStart w:id="3" w:name="_Toc41936983"/>
      <w:bookmarkStart w:id="4" w:name="_Toc41938047"/>
      <w:bookmarkStart w:id="5" w:name="_Toc41941805"/>
      <w:bookmarkStart w:id="6" w:name="_Toc41944311"/>
      <w:bookmarkStart w:id="7" w:name="_Toc42023743"/>
      <w:bookmarkStart w:id="8" w:name="_Toc42023778"/>
      <w:bookmarkStart w:id="9" w:name="_Toc42023940"/>
      <w:bookmarkStart w:id="10" w:name="_Toc42112962"/>
      <w:bookmarkStart w:id="11" w:name="_Toc42195103"/>
      <w:bookmarkStart w:id="12" w:name="_Toc42195156"/>
      <w:bookmarkStart w:id="13" w:name="_Toc42195276"/>
      <w:bookmarkStart w:id="14" w:name="_Toc42195750"/>
      <w:bookmarkStart w:id="15" w:name="_Toc49771439"/>
      <w:bookmarkStart w:id="16" w:name="_Toc49859320"/>
      <w:bookmarkStart w:id="17" w:name="_Toc54695114"/>
      <w:r w:rsidRPr="00622D1D">
        <w:rPr>
          <w:rFonts w:asciiTheme="majorHAnsi" w:hAnsiTheme="majorHAnsi"/>
          <w:color w:val="auto"/>
          <w:sz w:val="36"/>
          <w:szCs w:val="36"/>
        </w:rPr>
        <w:t>KOMUNIKACIJSKA STRATEGIJA I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0D1FE0C0" w14:textId="77777777" w:rsidR="00662FB4" w:rsidRPr="00622D1D" w:rsidRDefault="00662FB4" w:rsidP="00662FB4">
      <w:pPr>
        <w:pStyle w:val="Naslov1"/>
        <w:spacing w:before="0" w:beforeAutospacing="0" w:after="0" w:afterAutospacing="0" w:line="276" w:lineRule="auto"/>
        <w:jc w:val="center"/>
        <w:rPr>
          <w:rFonts w:asciiTheme="majorHAnsi" w:hAnsiTheme="majorHAnsi"/>
          <w:color w:val="auto"/>
          <w:sz w:val="36"/>
          <w:szCs w:val="36"/>
        </w:rPr>
      </w:pPr>
      <w:bookmarkStart w:id="18" w:name="_Toc41505654"/>
      <w:bookmarkStart w:id="19" w:name="_Toc41936955"/>
      <w:bookmarkStart w:id="20" w:name="_Toc41936984"/>
      <w:bookmarkStart w:id="21" w:name="_Toc41938048"/>
      <w:bookmarkStart w:id="22" w:name="_Toc41941806"/>
      <w:bookmarkStart w:id="23" w:name="_Toc41944312"/>
      <w:bookmarkStart w:id="24" w:name="_Toc42023744"/>
      <w:bookmarkStart w:id="25" w:name="_Toc42023779"/>
      <w:bookmarkStart w:id="26" w:name="_Toc42023941"/>
      <w:bookmarkStart w:id="27" w:name="_Toc42112963"/>
      <w:bookmarkStart w:id="28" w:name="_Toc42195104"/>
      <w:bookmarkStart w:id="29" w:name="_Toc42195157"/>
      <w:bookmarkStart w:id="30" w:name="_Toc42195277"/>
      <w:bookmarkStart w:id="31" w:name="_Toc42195751"/>
      <w:bookmarkStart w:id="32" w:name="_Toc49771440"/>
      <w:bookmarkStart w:id="33" w:name="_Toc49859321"/>
      <w:bookmarkStart w:id="34" w:name="_Toc54695115"/>
      <w:r w:rsidRPr="00622D1D">
        <w:rPr>
          <w:rFonts w:asciiTheme="majorHAnsi" w:hAnsiTheme="majorHAnsi"/>
          <w:color w:val="auto"/>
          <w:sz w:val="36"/>
          <w:szCs w:val="36"/>
        </w:rPr>
        <w:t>KOMUNIKACIJSKI AKCIJSKI PLAN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1AFDED9C" w14:textId="3C2F2790" w:rsidR="00662FB4" w:rsidRPr="00622D1D" w:rsidRDefault="00666A27" w:rsidP="00662FB4">
      <w:pPr>
        <w:pStyle w:val="Naslov1"/>
        <w:spacing w:before="0" w:beforeAutospacing="0" w:after="0" w:afterAutospacing="0" w:line="276" w:lineRule="auto"/>
        <w:jc w:val="center"/>
        <w:rPr>
          <w:rFonts w:asciiTheme="majorHAnsi" w:hAnsiTheme="majorHAnsi"/>
          <w:color w:val="auto"/>
          <w:sz w:val="36"/>
          <w:szCs w:val="36"/>
        </w:rPr>
      </w:pPr>
      <w:bookmarkStart w:id="35" w:name="_Toc49771441"/>
      <w:bookmarkStart w:id="36" w:name="_Toc49859322"/>
      <w:bookmarkStart w:id="37" w:name="_Toc54695116"/>
      <w:r w:rsidRPr="00622D1D">
        <w:rPr>
          <w:rFonts w:asciiTheme="majorHAnsi" w:hAnsiTheme="majorHAnsi"/>
          <w:color w:val="auto"/>
          <w:sz w:val="36"/>
          <w:szCs w:val="36"/>
        </w:rPr>
        <w:t xml:space="preserve">OPĆINE </w:t>
      </w:r>
      <w:bookmarkEnd w:id="35"/>
      <w:bookmarkEnd w:id="36"/>
      <w:r w:rsidR="00184257">
        <w:rPr>
          <w:rFonts w:asciiTheme="majorHAnsi" w:hAnsiTheme="majorHAnsi"/>
          <w:color w:val="auto"/>
          <w:sz w:val="36"/>
          <w:szCs w:val="36"/>
        </w:rPr>
        <w:t>VIDOVEC</w:t>
      </w:r>
      <w:bookmarkEnd w:id="37"/>
    </w:p>
    <w:p w14:paraId="1A913491" w14:textId="77777777" w:rsidR="00662FB4" w:rsidRPr="00622D1D" w:rsidRDefault="00662FB4" w:rsidP="00662FB4">
      <w:pPr>
        <w:spacing w:after="0"/>
        <w:jc w:val="center"/>
        <w:rPr>
          <w:rFonts w:asciiTheme="majorHAnsi" w:eastAsia="Times New Roman" w:hAnsiTheme="majorHAnsi"/>
          <w:sz w:val="36"/>
          <w:szCs w:val="36"/>
        </w:rPr>
      </w:pPr>
    </w:p>
    <w:p w14:paraId="4F9A6FAC" w14:textId="77777777" w:rsidR="00662FB4" w:rsidRPr="00622D1D" w:rsidRDefault="00662FB4" w:rsidP="00662FB4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72BB00E2" w14:textId="77777777" w:rsidR="00662FB4" w:rsidRPr="00622D1D" w:rsidRDefault="00662FB4" w:rsidP="00662FB4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0B1DD16B" w14:textId="77777777" w:rsidR="00662FB4" w:rsidRPr="00622D1D" w:rsidRDefault="00662FB4" w:rsidP="00662FB4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11F7BE54" w14:textId="77777777" w:rsidR="00662FB4" w:rsidRPr="00622D1D" w:rsidRDefault="00662FB4" w:rsidP="00662FB4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684D68CA" w14:textId="77777777" w:rsidR="00662FB4" w:rsidRPr="00622D1D" w:rsidRDefault="00662FB4" w:rsidP="00662FB4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7CBA0A23" w14:textId="77777777" w:rsidR="00662FB4" w:rsidRPr="00622D1D" w:rsidRDefault="00662FB4" w:rsidP="00662FB4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0823CB1E" w14:textId="77777777" w:rsidR="00662FB4" w:rsidRPr="00622D1D" w:rsidRDefault="00662FB4" w:rsidP="00662FB4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6033EEAD" w14:textId="77777777" w:rsidR="00662FB4" w:rsidRPr="00622D1D" w:rsidRDefault="00662FB4" w:rsidP="00662FB4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43584634" w14:textId="77777777" w:rsidR="00662FB4" w:rsidRPr="00622D1D" w:rsidRDefault="00662FB4" w:rsidP="00662FB4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2C8A0D30" w14:textId="77777777" w:rsidR="00662FB4" w:rsidRPr="00622D1D" w:rsidRDefault="00662FB4" w:rsidP="00662FB4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4728AB2D" w14:textId="77777777" w:rsidR="00662FB4" w:rsidRPr="00622D1D" w:rsidRDefault="00662FB4" w:rsidP="00662FB4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7E3BB4C9" w14:textId="77777777" w:rsidR="00662FB4" w:rsidRPr="00622D1D" w:rsidRDefault="00662FB4" w:rsidP="00662FB4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5393823F" w14:textId="77777777" w:rsidR="00662FB4" w:rsidRPr="00622D1D" w:rsidRDefault="00662FB4" w:rsidP="00662FB4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5CF89535" w14:textId="77777777" w:rsidR="00662FB4" w:rsidRPr="00622D1D" w:rsidRDefault="00662FB4" w:rsidP="00662FB4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478108CA" w14:textId="77777777" w:rsidR="00662FB4" w:rsidRPr="00622D1D" w:rsidRDefault="00662FB4" w:rsidP="00662FB4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3C3B14DC" w14:textId="6D8B7DDE" w:rsidR="00662FB4" w:rsidRPr="00622D1D" w:rsidRDefault="00184257" w:rsidP="00662FB4">
      <w:pPr>
        <w:spacing w:after="0"/>
        <w:jc w:val="center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Vidovec,</w:t>
      </w:r>
      <w:r w:rsidR="000E5536">
        <w:rPr>
          <w:rFonts w:asciiTheme="majorHAnsi" w:eastAsia="Times New Roman" w:hAnsiTheme="majorHAnsi"/>
        </w:rPr>
        <w:t xml:space="preserve"> ožujak 2021</w:t>
      </w:r>
      <w:r w:rsidR="00662FB4" w:rsidRPr="00622D1D">
        <w:rPr>
          <w:rFonts w:asciiTheme="majorHAnsi" w:eastAsia="Times New Roman" w:hAnsiTheme="majorHAnsi"/>
        </w:rPr>
        <w:t>.</w:t>
      </w:r>
    </w:p>
    <w:p w14:paraId="419C0FD7" w14:textId="77777777" w:rsidR="00662FB4" w:rsidRPr="00622D1D" w:rsidRDefault="00662FB4" w:rsidP="00662FB4">
      <w:pPr>
        <w:pStyle w:val="Naslov2"/>
        <w:rPr>
          <w:rFonts w:asciiTheme="majorHAnsi" w:hAnsiTheme="majorHAnsi"/>
        </w:rPr>
        <w:sectPr w:rsidR="00662FB4" w:rsidRPr="00622D1D" w:rsidSect="00587DA5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sdt>
      <w:sdtPr>
        <w:rPr>
          <w:rFonts w:eastAsia="Symbol" w:cs="Times New Roman"/>
          <w:i/>
          <w:caps/>
          <w:noProof/>
          <w:color w:val="auto"/>
          <w:sz w:val="24"/>
          <w:szCs w:val="24"/>
          <w:lang w:eastAsia="hr-HR"/>
        </w:rPr>
        <w:id w:val="22424231"/>
        <w:docPartObj>
          <w:docPartGallery w:val="Table of Contents"/>
          <w:docPartUnique/>
        </w:docPartObj>
      </w:sdtPr>
      <w:sdtEndPr/>
      <w:sdtContent>
        <w:p w14:paraId="265CDD92" w14:textId="645CB132" w:rsidR="00F47869" w:rsidRPr="00F47869" w:rsidRDefault="00350188" w:rsidP="00F47869">
          <w:pPr>
            <w:pStyle w:val="TOCNaslov"/>
            <w:jc w:val="center"/>
            <w:rPr>
              <w:color w:val="auto"/>
              <w:sz w:val="24"/>
              <w:szCs w:val="24"/>
            </w:rPr>
          </w:pPr>
          <w:r w:rsidRPr="00622D1D">
            <w:rPr>
              <w:color w:val="auto"/>
              <w:sz w:val="24"/>
              <w:szCs w:val="24"/>
            </w:rPr>
            <w:t>Sadržaj</w:t>
          </w:r>
          <w:r w:rsidR="00994497" w:rsidRPr="00622D1D">
            <w:fldChar w:fldCharType="begin"/>
          </w:r>
          <w:r w:rsidR="009C216C" w:rsidRPr="00622D1D">
            <w:instrText xml:space="preserve"> TOC \o "1-3" \h \z \u </w:instrText>
          </w:r>
          <w:r w:rsidR="00994497" w:rsidRPr="00622D1D">
            <w:fldChar w:fldCharType="separate"/>
          </w:r>
        </w:p>
        <w:p w14:paraId="53ACE468" w14:textId="53436AD4" w:rsidR="00F47869" w:rsidRDefault="006C11EB" w:rsidP="00AC5EB1">
          <w:pPr>
            <w:pStyle w:val="Sadra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4695117" w:history="1">
            <w:r w:rsidR="00F47869" w:rsidRPr="009C2D4A">
              <w:rPr>
                <w:rStyle w:val="Hiperveza"/>
              </w:rPr>
              <w:t>1. UVOD</w:t>
            </w:r>
            <w:r w:rsidR="00F47869">
              <w:rPr>
                <w:webHidden/>
              </w:rPr>
              <w:tab/>
            </w:r>
            <w:r w:rsidR="00F47869">
              <w:rPr>
                <w:webHidden/>
              </w:rPr>
              <w:fldChar w:fldCharType="begin"/>
            </w:r>
            <w:r w:rsidR="00F47869">
              <w:rPr>
                <w:webHidden/>
              </w:rPr>
              <w:instrText xml:space="preserve"> PAGEREF _Toc54695117 \h </w:instrText>
            </w:r>
            <w:r w:rsidR="00F47869">
              <w:rPr>
                <w:webHidden/>
              </w:rPr>
            </w:r>
            <w:r w:rsidR="00F47869">
              <w:rPr>
                <w:webHidden/>
              </w:rPr>
              <w:fldChar w:fldCharType="separate"/>
            </w:r>
            <w:r w:rsidR="00F47869">
              <w:rPr>
                <w:webHidden/>
              </w:rPr>
              <w:t>3</w:t>
            </w:r>
            <w:r w:rsidR="00F47869">
              <w:rPr>
                <w:webHidden/>
              </w:rPr>
              <w:fldChar w:fldCharType="end"/>
            </w:r>
          </w:hyperlink>
        </w:p>
        <w:p w14:paraId="2AC356BB" w14:textId="407E19D9" w:rsidR="00F47869" w:rsidRDefault="006C11EB" w:rsidP="00AC5EB1">
          <w:pPr>
            <w:pStyle w:val="Sadra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4695118" w:history="1">
            <w:r w:rsidR="00F47869" w:rsidRPr="009C2D4A">
              <w:rPr>
                <w:rStyle w:val="Hiperveza"/>
              </w:rPr>
              <w:t>2. CILJEVI</w:t>
            </w:r>
            <w:r w:rsidR="00F47869">
              <w:rPr>
                <w:webHidden/>
              </w:rPr>
              <w:tab/>
            </w:r>
            <w:r w:rsidR="00F47869">
              <w:rPr>
                <w:webHidden/>
              </w:rPr>
              <w:fldChar w:fldCharType="begin"/>
            </w:r>
            <w:r w:rsidR="00F47869">
              <w:rPr>
                <w:webHidden/>
              </w:rPr>
              <w:instrText xml:space="preserve"> PAGEREF _Toc54695118 \h </w:instrText>
            </w:r>
            <w:r w:rsidR="00F47869">
              <w:rPr>
                <w:webHidden/>
              </w:rPr>
            </w:r>
            <w:r w:rsidR="00F47869">
              <w:rPr>
                <w:webHidden/>
              </w:rPr>
              <w:fldChar w:fldCharType="separate"/>
            </w:r>
            <w:r w:rsidR="00F47869">
              <w:rPr>
                <w:webHidden/>
              </w:rPr>
              <w:t>4</w:t>
            </w:r>
            <w:r w:rsidR="00F47869">
              <w:rPr>
                <w:webHidden/>
              </w:rPr>
              <w:fldChar w:fldCharType="end"/>
            </w:r>
          </w:hyperlink>
        </w:p>
        <w:p w14:paraId="22E2FB75" w14:textId="3AB3070D" w:rsidR="00F47869" w:rsidRDefault="006C11EB" w:rsidP="00AC5EB1">
          <w:pPr>
            <w:pStyle w:val="Sadra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4695119" w:history="1">
            <w:r w:rsidR="00F47869" w:rsidRPr="009C2D4A">
              <w:rPr>
                <w:rStyle w:val="Hiperveza"/>
              </w:rPr>
              <w:t>2.1. Opći ciljevi</w:t>
            </w:r>
            <w:r w:rsidR="00F47869">
              <w:rPr>
                <w:webHidden/>
              </w:rPr>
              <w:tab/>
            </w:r>
            <w:r w:rsidR="00F47869">
              <w:rPr>
                <w:webHidden/>
              </w:rPr>
              <w:fldChar w:fldCharType="begin"/>
            </w:r>
            <w:r w:rsidR="00F47869">
              <w:rPr>
                <w:webHidden/>
              </w:rPr>
              <w:instrText xml:space="preserve"> PAGEREF _Toc54695119 \h </w:instrText>
            </w:r>
            <w:r w:rsidR="00F47869">
              <w:rPr>
                <w:webHidden/>
              </w:rPr>
            </w:r>
            <w:r w:rsidR="00F47869">
              <w:rPr>
                <w:webHidden/>
              </w:rPr>
              <w:fldChar w:fldCharType="separate"/>
            </w:r>
            <w:r w:rsidR="00F47869">
              <w:rPr>
                <w:webHidden/>
              </w:rPr>
              <w:t>4</w:t>
            </w:r>
            <w:r w:rsidR="00F47869">
              <w:rPr>
                <w:webHidden/>
              </w:rPr>
              <w:fldChar w:fldCharType="end"/>
            </w:r>
          </w:hyperlink>
        </w:p>
        <w:p w14:paraId="78D581D4" w14:textId="3ED89273" w:rsidR="00F47869" w:rsidRDefault="006C11EB" w:rsidP="00AC5EB1">
          <w:pPr>
            <w:pStyle w:val="Sadra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4695120" w:history="1">
            <w:r w:rsidR="00F47869" w:rsidRPr="009C2D4A">
              <w:rPr>
                <w:rStyle w:val="Hiperveza"/>
              </w:rPr>
              <w:t>2.2. Posebni ciljevi</w:t>
            </w:r>
            <w:r w:rsidR="00F47869">
              <w:rPr>
                <w:webHidden/>
              </w:rPr>
              <w:tab/>
            </w:r>
            <w:r w:rsidR="00F47869">
              <w:rPr>
                <w:webHidden/>
              </w:rPr>
              <w:fldChar w:fldCharType="begin"/>
            </w:r>
            <w:r w:rsidR="00F47869">
              <w:rPr>
                <w:webHidden/>
              </w:rPr>
              <w:instrText xml:space="preserve"> PAGEREF _Toc54695120 \h </w:instrText>
            </w:r>
            <w:r w:rsidR="00F47869">
              <w:rPr>
                <w:webHidden/>
              </w:rPr>
            </w:r>
            <w:r w:rsidR="00F47869">
              <w:rPr>
                <w:webHidden/>
              </w:rPr>
              <w:fldChar w:fldCharType="separate"/>
            </w:r>
            <w:r w:rsidR="00F47869">
              <w:rPr>
                <w:webHidden/>
              </w:rPr>
              <w:t>5</w:t>
            </w:r>
            <w:r w:rsidR="00F47869">
              <w:rPr>
                <w:webHidden/>
              </w:rPr>
              <w:fldChar w:fldCharType="end"/>
            </w:r>
          </w:hyperlink>
        </w:p>
        <w:p w14:paraId="31E2A96A" w14:textId="13BB71AA" w:rsidR="00F47869" w:rsidRDefault="006C11EB" w:rsidP="00AC5EB1">
          <w:pPr>
            <w:pStyle w:val="Sadra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4695121" w:history="1">
            <w:r w:rsidR="00F47869" w:rsidRPr="009C2D4A">
              <w:rPr>
                <w:rStyle w:val="Hiperveza"/>
              </w:rPr>
              <w:t>2.3. Načela Komunikacijske strategije</w:t>
            </w:r>
            <w:r w:rsidR="00F47869">
              <w:rPr>
                <w:webHidden/>
              </w:rPr>
              <w:tab/>
            </w:r>
            <w:r w:rsidR="00F47869">
              <w:rPr>
                <w:webHidden/>
              </w:rPr>
              <w:fldChar w:fldCharType="begin"/>
            </w:r>
            <w:r w:rsidR="00F47869">
              <w:rPr>
                <w:webHidden/>
              </w:rPr>
              <w:instrText xml:space="preserve"> PAGEREF _Toc54695121 \h </w:instrText>
            </w:r>
            <w:r w:rsidR="00F47869">
              <w:rPr>
                <w:webHidden/>
              </w:rPr>
            </w:r>
            <w:r w:rsidR="00F47869">
              <w:rPr>
                <w:webHidden/>
              </w:rPr>
              <w:fldChar w:fldCharType="separate"/>
            </w:r>
            <w:r w:rsidR="00F47869">
              <w:rPr>
                <w:webHidden/>
              </w:rPr>
              <w:t>5</w:t>
            </w:r>
            <w:r w:rsidR="00F47869">
              <w:rPr>
                <w:webHidden/>
              </w:rPr>
              <w:fldChar w:fldCharType="end"/>
            </w:r>
          </w:hyperlink>
        </w:p>
        <w:p w14:paraId="5F8A03AC" w14:textId="35A6A92C" w:rsidR="00F47869" w:rsidRDefault="006C11EB" w:rsidP="00AC5EB1">
          <w:pPr>
            <w:pStyle w:val="Sadra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4695122" w:history="1">
            <w:r w:rsidR="00F47869" w:rsidRPr="009C2D4A">
              <w:rPr>
                <w:rStyle w:val="Hiperveza"/>
              </w:rPr>
              <w:t>3. CILJNE SKUPINE</w:t>
            </w:r>
            <w:r w:rsidR="00F47869">
              <w:rPr>
                <w:webHidden/>
              </w:rPr>
              <w:tab/>
            </w:r>
            <w:r w:rsidR="00F47869">
              <w:rPr>
                <w:webHidden/>
              </w:rPr>
              <w:fldChar w:fldCharType="begin"/>
            </w:r>
            <w:r w:rsidR="00F47869">
              <w:rPr>
                <w:webHidden/>
              </w:rPr>
              <w:instrText xml:space="preserve"> PAGEREF _Toc54695122 \h </w:instrText>
            </w:r>
            <w:r w:rsidR="00F47869">
              <w:rPr>
                <w:webHidden/>
              </w:rPr>
            </w:r>
            <w:r w:rsidR="00F47869">
              <w:rPr>
                <w:webHidden/>
              </w:rPr>
              <w:fldChar w:fldCharType="separate"/>
            </w:r>
            <w:r w:rsidR="00F47869">
              <w:rPr>
                <w:webHidden/>
              </w:rPr>
              <w:t>5</w:t>
            </w:r>
            <w:r w:rsidR="00F47869">
              <w:rPr>
                <w:webHidden/>
              </w:rPr>
              <w:fldChar w:fldCharType="end"/>
            </w:r>
          </w:hyperlink>
        </w:p>
        <w:p w14:paraId="4CBBD837" w14:textId="5BA41FCF" w:rsidR="00F47869" w:rsidRDefault="006C11EB" w:rsidP="00AC5EB1">
          <w:pPr>
            <w:pStyle w:val="Sadra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4695123" w:history="1">
            <w:r w:rsidR="00F47869" w:rsidRPr="009C2D4A">
              <w:rPr>
                <w:rStyle w:val="Hiperveza"/>
              </w:rPr>
              <w:t>4. KOMUNIKACIJSKE MJERE I ALATI</w:t>
            </w:r>
            <w:r w:rsidR="00F47869">
              <w:rPr>
                <w:webHidden/>
              </w:rPr>
              <w:tab/>
            </w:r>
            <w:r w:rsidR="00F47869">
              <w:rPr>
                <w:webHidden/>
              </w:rPr>
              <w:fldChar w:fldCharType="begin"/>
            </w:r>
            <w:r w:rsidR="00F47869">
              <w:rPr>
                <w:webHidden/>
              </w:rPr>
              <w:instrText xml:space="preserve"> PAGEREF _Toc54695123 \h </w:instrText>
            </w:r>
            <w:r w:rsidR="00F47869">
              <w:rPr>
                <w:webHidden/>
              </w:rPr>
            </w:r>
            <w:r w:rsidR="00F47869">
              <w:rPr>
                <w:webHidden/>
              </w:rPr>
              <w:fldChar w:fldCharType="separate"/>
            </w:r>
            <w:r w:rsidR="00F47869">
              <w:rPr>
                <w:webHidden/>
              </w:rPr>
              <w:t>6</w:t>
            </w:r>
            <w:r w:rsidR="00F47869">
              <w:rPr>
                <w:webHidden/>
              </w:rPr>
              <w:fldChar w:fldCharType="end"/>
            </w:r>
          </w:hyperlink>
        </w:p>
        <w:p w14:paraId="5D62A40C" w14:textId="1D57AE81" w:rsidR="00F47869" w:rsidRDefault="006C11EB" w:rsidP="00AC5EB1">
          <w:pPr>
            <w:pStyle w:val="Sadra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4695124" w:history="1">
            <w:r w:rsidR="00F47869" w:rsidRPr="009C2D4A">
              <w:rPr>
                <w:rStyle w:val="Hiperveza"/>
              </w:rPr>
              <w:t>5. KOMUNIKACIJSKE AKTIVNOSTI I PRORAČUN</w:t>
            </w:r>
            <w:r w:rsidR="00F47869">
              <w:rPr>
                <w:webHidden/>
              </w:rPr>
              <w:tab/>
            </w:r>
            <w:r w:rsidR="00F47869">
              <w:rPr>
                <w:webHidden/>
              </w:rPr>
              <w:fldChar w:fldCharType="begin"/>
            </w:r>
            <w:r w:rsidR="00F47869">
              <w:rPr>
                <w:webHidden/>
              </w:rPr>
              <w:instrText xml:space="preserve"> PAGEREF _Toc54695124 \h </w:instrText>
            </w:r>
            <w:r w:rsidR="00F47869">
              <w:rPr>
                <w:webHidden/>
              </w:rPr>
            </w:r>
            <w:r w:rsidR="00F47869">
              <w:rPr>
                <w:webHidden/>
              </w:rPr>
              <w:fldChar w:fldCharType="separate"/>
            </w:r>
            <w:r w:rsidR="00F47869">
              <w:rPr>
                <w:webHidden/>
              </w:rPr>
              <w:t>7</w:t>
            </w:r>
            <w:r w:rsidR="00F47869">
              <w:rPr>
                <w:webHidden/>
              </w:rPr>
              <w:fldChar w:fldCharType="end"/>
            </w:r>
          </w:hyperlink>
        </w:p>
        <w:p w14:paraId="2C3C5A0B" w14:textId="31891D88" w:rsidR="00F47869" w:rsidRDefault="006C11EB" w:rsidP="00AC5EB1">
          <w:pPr>
            <w:pStyle w:val="Sadra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4695125" w:history="1">
            <w:r w:rsidR="00F47869" w:rsidRPr="009C2D4A">
              <w:rPr>
                <w:rStyle w:val="Hiperveza"/>
              </w:rPr>
              <w:t>6. RIZICI</w:t>
            </w:r>
            <w:r w:rsidR="00F47869">
              <w:rPr>
                <w:webHidden/>
              </w:rPr>
              <w:tab/>
            </w:r>
            <w:r w:rsidR="00F47869">
              <w:rPr>
                <w:webHidden/>
              </w:rPr>
              <w:fldChar w:fldCharType="begin"/>
            </w:r>
            <w:r w:rsidR="00F47869">
              <w:rPr>
                <w:webHidden/>
              </w:rPr>
              <w:instrText xml:space="preserve"> PAGEREF _Toc54695125 \h </w:instrText>
            </w:r>
            <w:r w:rsidR="00F47869">
              <w:rPr>
                <w:webHidden/>
              </w:rPr>
            </w:r>
            <w:r w:rsidR="00F47869">
              <w:rPr>
                <w:webHidden/>
              </w:rPr>
              <w:fldChar w:fldCharType="separate"/>
            </w:r>
            <w:r w:rsidR="00F47869">
              <w:rPr>
                <w:webHidden/>
              </w:rPr>
              <w:t>7</w:t>
            </w:r>
            <w:r w:rsidR="00F47869">
              <w:rPr>
                <w:webHidden/>
              </w:rPr>
              <w:fldChar w:fldCharType="end"/>
            </w:r>
          </w:hyperlink>
        </w:p>
        <w:p w14:paraId="2257313D" w14:textId="71FA7134" w:rsidR="00F47869" w:rsidRDefault="006C11EB" w:rsidP="00AC5EB1">
          <w:pPr>
            <w:pStyle w:val="Sadra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4695126" w:history="1">
            <w:r w:rsidR="00F47869" w:rsidRPr="009C2D4A">
              <w:rPr>
                <w:rStyle w:val="Hiperveza"/>
              </w:rPr>
              <w:t>7. PRAĆENJE, IZVJEŠTAVANJE I VREDNOVANJE</w:t>
            </w:r>
            <w:r w:rsidR="00F47869">
              <w:rPr>
                <w:webHidden/>
              </w:rPr>
              <w:tab/>
            </w:r>
            <w:r w:rsidR="00F47869">
              <w:rPr>
                <w:webHidden/>
              </w:rPr>
              <w:fldChar w:fldCharType="begin"/>
            </w:r>
            <w:r w:rsidR="00F47869">
              <w:rPr>
                <w:webHidden/>
              </w:rPr>
              <w:instrText xml:space="preserve"> PAGEREF _Toc54695126 \h </w:instrText>
            </w:r>
            <w:r w:rsidR="00F47869">
              <w:rPr>
                <w:webHidden/>
              </w:rPr>
            </w:r>
            <w:r w:rsidR="00F47869">
              <w:rPr>
                <w:webHidden/>
              </w:rPr>
              <w:fldChar w:fldCharType="separate"/>
            </w:r>
            <w:r w:rsidR="00F47869">
              <w:rPr>
                <w:webHidden/>
              </w:rPr>
              <w:t>8</w:t>
            </w:r>
            <w:r w:rsidR="00F47869">
              <w:rPr>
                <w:webHidden/>
              </w:rPr>
              <w:fldChar w:fldCharType="end"/>
            </w:r>
          </w:hyperlink>
        </w:p>
        <w:p w14:paraId="0608B174" w14:textId="49E16DC4" w:rsidR="00F47869" w:rsidRDefault="006C11EB" w:rsidP="00AC5EB1">
          <w:pPr>
            <w:pStyle w:val="Sadra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4695127" w:history="1">
            <w:r w:rsidR="00F47869" w:rsidRPr="009C2D4A">
              <w:rPr>
                <w:rStyle w:val="Hiperveza"/>
              </w:rPr>
              <w:t>8. KOMUNIKACIJSKI AKCIJSKI PLAN</w:t>
            </w:r>
            <w:r w:rsidR="00F47869">
              <w:rPr>
                <w:webHidden/>
              </w:rPr>
              <w:tab/>
            </w:r>
            <w:r w:rsidR="00F47869">
              <w:rPr>
                <w:webHidden/>
              </w:rPr>
              <w:fldChar w:fldCharType="begin"/>
            </w:r>
            <w:r w:rsidR="00F47869">
              <w:rPr>
                <w:webHidden/>
              </w:rPr>
              <w:instrText xml:space="preserve"> PAGEREF _Toc54695127 \h </w:instrText>
            </w:r>
            <w:r w:rsidR="00F47869">
              <w:rPr>
                <w:webHidden/>
              </w:rPr>
            </w:r>
            <w:r w:rsidR="00F47869">
              <w:rPr>
                <w:webHidden/>
              </w:rPr>
              <w:fldChar w:fldCharType="separate"/>
            </w:r>
            <w:r w:rsidR="00F47869">
              <w:rPr>
                <w:webHidden/>
              </w:rPr>
              <w:t>9</w:t>
            </w:r>
            <w:r w:rsidR="00F47869">
              <w:rPr>
                <w:webHidden/>
              </w:rPr>
              <w:fldChar w:fldCharType="end"/>
            </w:r>
          </w:hyperlink>
        </w:p>
        <w:p w14:paraId="1E0BB83D" w14:textId="4E50C66B" w:rsidR="009C216C" w:rsidRPr="00622D1D" w:rsidRDefault="00994497" w:rsidP="00AC5EB1">
          <w:pPr>
            <w:pStyle w:val="Sadraj1"/>
          </w:pPr>
          <w:r w:rsidRPr="00622D1D">
            <w:fldChar w:fldCharType="end"/>
          </w:r>
        </w:p>
      </w:sdtContent>
    </w:sdt>
    <w:p w14:paraId="42A7B7F4" w14:textId="77777777" w:rsidR="00CA049C" w:rsidRPr="00622D1D" w:rsidRDefault="00190BC9" w:rsidP="00622D1D">
      <w:pPr>
        <w:jc w:val="center"/>
        <w:rPr>
          <w:rFonts w:asciiTheme="majorHAnsi" w:hAnsiTheme="majorHAnsi"/>
          <w:b/>
          <w:bCs/>
          <w:sz w:val="24"/>
          <w:szCs w:val="24"/>
        </w:rPr>
      </w:pPr>
      <w:bookmarkStart w:id="38" w:name="_Toc49859323"/>
      <w:r w:rsidRPr="00622D1D">
        <w:rPr>
          <w:rFonts w:asciiTheme="majorHAnsi" w:hAnsiTheme="majorHAnsi"/>
          <w:b/>
          <w:bCs/>
          <w:sz w:val="24"/>
          <w:szCs w:val="24"/>
        </w:rPr>
        <w:t>Popis tablica</w:t>
      </w:r>
      <w:bookmarkEnd w:id="38"/>
    </w:p>
    <w:p w14:paraId="0F1B46DB" w14:textId="17D2C5F9" w:rsidR="00F47869" w:rsidRPr="00F47869" w:rsidRDefault="00994497" w:rsidP="00AC5EB1">
      <w:pPr>
        <w:pStyle w:val="Tablicaslika"/>
        <w:tabs>
          <w:tab w:val="right" w:leader="dot" w:pos="9060"/>
        </w:tabs>
        <w:ind w:left="284" w:hanging="14"/>
        <w:rPr>
          <w:rFonts w:asciiTheme="majorHAnsi" w:hAnsiTheme="majorHAnsi"/>
          <w:smallCaps w:val="0"/>
          <w:noProof/>
          <w:sz w:val="22"/>
          <w:szCs w:val="22"/>
        </w:rPr>
      </w:pPr>
      <w:r w:rsidRPr="00F47869">
        <w:rPr>
          <w:rFonts w:asciiTheme="majorHAnsi" w:hAnsiTheme="majorHAnsi"/>
          <w:sz w:val="22"/>
          <w:szCs w:val="22"/>
        </w:rPr>
        <w:fldChar w:fldCharType="begin"/>
      </w:r>
      <w:r w:rsidR="00C26F50" w:rsidRPr="00F47869">
        <w:rPr>
          <w:rFonts w:asciiTheme="majorHAnsi" w:hAnsiTheme="majorHAnsi"/>
          <w:sz w:val="22"/>
          <w:szCs w:val="22"/>
        </w:rPr>
        <w:instrText xml:space="preserve"> TOC \h \z \c "Tablica" </w:instrText>
      </w:r>
      <w:r w:rsidRPr="00F47869">
        <w:rPr>
          <w:rFonts w:asciiTheme="majorHAnsi" w:hAnsiTheme="majorHAnsi"/>
          <w:sz w:val="22"/>
          <w:szCs w:val="22"/>
        </w:rPr>
        <w:fldChar w:fldCharType="separate"/>
      </w:r>
      <w:hyperlink w:anchor="_Toc54695154" w:history="1">
        <w:r w:rsidR="00F47869" w:rsidRPr="00F47869">
          <w:rPr>
            <w:rStyle w:val="Hiperveza"/>
            <w:rFonts w:asciiTheme="majorHAnsi" w:hAnsiTheme="majorHAnsi"/>
            <w:iCs/>
            <w:noProof/>
            <w:sz w:val="22"/>
            <w:szCs w:val="22"/>
          </w:rPr>
          <w:t>Tablica 1. Pregled potencijalnih pokazatelja uspješnosti realizacije Komunikacijske strategije Općine Vidovec</w:t>
        </w:r>
        <w:r w:rsidR="00F47869" w:rsidRPr="00F47869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F47869" w:rsidRPr="00F47869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F47869" w:rsidRPr="00F47869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_Toc54695154 \h </w:instrText>
        </w:r>
        <w:r w:rsidR="00F47869" w:rsidRPr="00F47869">
          <w:rPr>
            <w:rFonts w:asciiTheme="majorHAnsi" w:hAnsiTheme="majorHAnsi"/>
            <w:noProof/>
            <w:webHidden/>
            <w:sz w:val="22"/>
            <w:szCs w:val="22"/>
          </w:rPr>
        </w:r>
        <w:r w:rsidR="00F47869" w:rsidRPr="00F47869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F47869" w:rsidRPr="00F47869">
          <w:rPr>
            <w:rFonts w:asciiTheme="majorHAnsi" w:hAnsiTheme="majorHAnsi"/>
            <w:noProof/>
            <w:webHidden/>
            <w:sz w:val="22"/>
            <w:szCs w:val="22"/>
          </w:rPr>
          <w:t>8</w:t>
        </w:r>
        <w:r w:rsidR="00F47869" w:rsidRPr="00F47869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14:paraId="2479EC5E" w14:textId="78DA1B86" w:rsidR="00F47869" w:rsidRPr="00F47869" w:rsidRDefault="006C11EB" w:rsidP="00AC5EB1">
      <w:pPr>
        <w:pStyle w:val="Tablicaslika"/>
        <w:tabs>
          <w:tab w:val="right" w:leader="dot" w:pos="9060"/>
        </w:tabs>
        <w:ind w:hanging="156"/>
        <w:rPr>
          <w:rFonts w:asciiTheme="majorHAnsi" w:hAnsiTheme="majorHAnsi"/>
          <w:smallCaps w:val="0"/>
          <w:noProof/>
          <w:sz w:val="22"/>
          <w:szCs w:val="22"/>
        </w:rPr>
      </w:pPr>
      <w:hyperlink w:anchor="_Toc54695155" w:history="1">
        <w:r w:rsidR="00F47869" w:rsidRPr="00F47869">
          <w:rPr>
            <w:rStyle w:val="Hiperveza"/>
            <w:rFonts w:asciiTheme="majorHAnsi" w:hAnsiTheme="majorHAnsi"/>
            <w:iCs/>
            <w:noProof/>
            <w:sz w:val="22"/>
            <w:szCs w:val="22"/>
          </w:rPr>
          <w:t>Tablica 2. Komunikacijski akcijski plan Općine Vidovec</w:t>
        </w:r>
        <w:r w:rsidR="00F47869" w:rsidRPr="00F47869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F47869" w:rsidRPr="00F47869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F47869" w:rsidRPr="00F47869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_Toc54695155 \h </w:instrText>
        </w:r>
        <w:r w:rsidR="00F47869" w:rsidRPr="00F47869">
          <w:rPr>
            <w:rFonts w:asciiTheme="majorHAnsi" w:hAnsiTheme="majorHAnsi"/>
            <w:noProof/>
            <w:webHidden/>
            <w:sz w:val="22"/>
            <w:szCs w:val="22"/>
          </w:rPr>
        </w:r>
        <w:r w:rsidR="00F47869" w:rsidRPr="00F47869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F47869" w:rsidRPr="00F47869">
          <w:rPr>
            <w:rFonts w:asciiTheme="majorHAnsi" w:hAnsiTheme="majorHAnsi"/>
            <w:noProof/>
            <w:webHidden/>
            <w:sz w:val="22"/>
            <w:szCs w:val="22"/>
          </w:rPr>
          <w:t>9</w:t>
        </w:r>
        <w:r w:rsidR="00F47869" w:rsidRPr="00F47869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14:paraId="7082A9BB" w14:textId="0DD3BD8B" w:rsidR="00190BC9" w:rsidRPr="00F47869" w:rsidRDefault="00994497" w:rsidP="00F47869">
      <w:pPr>
        <w:rPr>
          <w:rFonts w:asciiTheme="majorHAnsi" w:hAnsiTheme="majorHAnsi"/>
        </w:rPr>
      </w:pPr>
      <w:r w:rsidRPr="00F47869">
        <w:rPr>
          <w:rFonts w:asciiTheme="majorHAnsi" w:hAnsiTheme="majorHAnsi"/>
        </w:rPr>
        <w:fldChar w:fldCharType="end"/>
      </w:r>
    </w:p>
    <w:p w14:paraId="35EB2370" w14:textId="77777777" w:rsidR="00662FB4" w:rsidRPr="00622D1D" w:rsidRDefault="00662FB4" w:rsidP="00CA049C">
      <w:pPr>
        <w:rPr>
          <w:rFonts w:asciiTheme="majorHAnsi" w:hAnsiTheme="majorHAnsi"/>
        </w:rPr>
        <w:sectPr w:rsidR="00662FB4" w:rsidRPr="00622D1D" w:rsidSect="00726D48">
          <w:footerReference w:type="firs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18BB4DD7" w14:textId="77777777" w:rsidR="00662FB4" w:rsidRPr="00622D1D" w:rsidRDefault="00662FB4" w:rsidP="00662FB4">
      <w:pPr>
        <w:pStyle w:val="Naslov1"/>
        <w:spacing w:before="0" w:beforeAutospacing="0" w:after="0" w:afterAutospacing="0" w:line="276" w:lineRule="auto"/>
        <w:jc w:val="both"/>
        <w:rPr>
          <w:rFonts w:asciiTheme="majorHAnsi" w:hAnsiTheme="majorHAnsi"/>
          <w:szCs w:val="28"/>
        </w:rPr>
      </w:pPr>
      <w:bookmarkStart w:id="39" w:name="_Toc54695117"/>
      <w:bookmarkEnd w:id="0"/>
      <w:r w:rsidRPr="00622D1D">
        <w:rPr>
          <w:rFonts w:asciiTheme="majorHAnsi" w:hAnsiTheme="majorHAnsi"/>
          <w:szCs w:val="28"/>
        </w:rPr>
        <w:lastRenderedPageBreak/>
        <w:t>1. UVOD</w:t>
      </w:r>
      <w:bookmarkEnd w:id="39"/>
    </w:p>
    <w:p w14:paraId="4DD6FBED" w14:textId="43FBF013" w:rsidR="00D0711C" w:rsidRPr="00622D1D" w:rsidRDefault="00564E52" w:rsidP="00344D35">
      <w:pPr>
        <w:pStyle w:val="box458568"/>
        <w:shd w:val="clear" w:color="auto" w:fill="FFFFFF"/>
        <w:spacing w:before="240" w:beforeAutospacing="0" w:after="0" w:afterAutospacing="0" w:line="276" w:lineRule="auto"/>
        <w:ind w:firstLine="567"/>
        <w:jc w:val="both"/>
        <w:textAlignment w:val="baseline"/>
        <w:rPr>
          <w:rFonts w:asciiTheme="majorHAnsi" w:hAnsiTheme="majorHAnsi"/>
        </w:rPr>
      </w:pPr>
      <w:bookmarkStart w:id="40" w:name="_Toc42112966"/>
      <w:r w:rsidRPr="00622D1D">
        <w:rPr>
          <w:rFonts w:asciiTheme="majorHAnsi" w:hAnsiTheme="majorHAnsi"/>
        </w:rPr>
        <w:t>Sukladno</w:t>
      </w:r>
      <w:r w:rsidR="009429D5" w:rsidRPr="00622D1D">
        <w:rPr>
          <w:rFonts w:asciiTheme="majorHAnsi" w:hAnsiTheme="majorHAnsi"/>
        </w:rPr>
        <w:t xml:space="preserve"> </w:t>
      </w:r>
      <w:r w:rsidR="001E0D21" w:rsidRPr="00622D1D">
        <w:rPr>
          <w:rFonts w:asciiTheme="majorHAnsi" w:hAnsiTheme="majorHAnsi"/>
        </w:rPr>
        <w:t xml:space="preserve">Uredbi o smjernicama za izradu akata strateškog planiranja od nacionalnog značaja i od značaja za jedinice lokalne i područne (regionalne) samouprave </w:t>
      </w:r>
      <w:r w:rsidR="00FE31D8" w:rsidRPr="00622D1D">
        <w:rPr>
          <w:rFonts w:asciiTheme="majorHAnsi" w:hAnsiTheme="majorHAnsi"/>
        </w:rPr>
        <w:t>(Narodne novine, broj</w:t>
      </w:r>
      <w:r w:rsidR="001E0D21" w:rsidRPr="00622D1D">
        <w:rPr>
          <w:rFonts w:asciiTheme="majorHAnsi" w:hAnsiTheme="majorHAnsi"/>
        </w:rPr>
        <w:t xml:space="preserve"> 89/18</w:t>
      </w:r>
      <w:r w:rsidR="00FE31D8" w:rsidRPr="00622D1D">
        <w:rPr>
          <w:rFonts w:asciiTheme="majorHAnsi" w:hAnsiTheme="majorHAnsi"/>
        </w:rPr>
        <w:t>)</w:t>
      </w:r>
      <w:r w:rsidR="001E0D21" w:rsidRPr="00622D1D">
        <w:rPr>
          <w:rFonts w:asciiTheme="majorHAnsi" w:hAnsiTheme="majorHAnsi"/>
        </w:rPr>
        <w:t xml:space="preserve"> u članku </w:t>
      </w:r>
      <w:r w:rsidR="00CE3FB9" w:rsidRPr="00622D1D">
        <w:rPr>
          <w:rFonts w:asciiTheme="majorHAnsi" w:hAnsiTheme="majorHAnsi"/>
        </w:rPr>
        <w:t>15. propisana je obveza izrade Komunikacijske strategije i K</w:t>
      </w:r>
      <w:r w:rsidR="001E0D21" w:rsidRPr="00622D1D">
        <w:rPr>
          <w:rFonts w:asciiTheme="majorHAnsi" w:hAnsiTheme="majorHAnsi"/>
        </w:rPr>
        <w:t xml:space="preserve">omunikacijskog </w:t>
      </w:r>
      <w:r w:rsidR="00CE3FB9" w:rsidRPr="00622D1D">
        <w:rPr>
          <w:rFonts w:asciiTheme="majorHAnsi" w:hAnsiTheme="majorHAnsi"/>
        </w:rPr>
        <w:t xml:space="preserve">akcijskog </w:t>
      </w:r>
      <w:r w:rsidR="001E0D21" w:rsidRPr="00622D1D">
        <w:rPr>
          <w:rFonts w:asciiTheme="majorHAnsi" w:hAnsiTheme="majorHAnsi"/>
        </w:rPr>
        <w:t>plana.</w:t>
      </w:r>
      <w:r w:rsidR="00311460" w:rsidRPr="00622D1D">
        <w:rPr>
          <w:rFonts w:asciiTheme="majorHAnsi" w:hAnsiTheme="majorHAnsi"/>
        </w:rPr>
        <w:t xml:space="preserve"> </w:t>
      </w:r>
      <w:r w:rsidR="00D0711C" w:rsidRPr="00622D1D">
        <w:rPr>
          <w:rStyle w:val="kurziv"/>
          <w:rFonts w:asciiTheme="majorHAnsi" w:eastAsiaTheme="majorEastAsia" w:hAnsiTheme="majorHAnsi"/>
          <w:iCs/>
          <w:bdr w:val="none" w:sz="0" w:space="0" w:color="auto" w:frame="1"/>
        </w:rPr>
        <w:t>Komunikacijska strategija</w:t>
      </w:r>
      <w:r w:rsidR="00AA6C21" w:rsidRPr="00622D1D">
        <w:rPr>
          <w:rStyle w:val="kurziv"/>
          <w:rFonts w:asciiTheme="majorHAnsi" w:eastAsiaTheme="majorEastAsia" w:hAnsiTheme="majorHAnsi"/>
          <w:iCs/>
          <w:bdr w:val="none" w:sz="0" w:space="0" w:color="auto" w:frame="1"/>
        </w:rPr>
        <w:t xml:space="preserve"> </w:t>
      </w:r>
      <w:r w:rsidR="00D0711C" w:rsidRPr="00622D1D">
        <w:rPr>
          <w:rFonts w:asciiTheme="majorHAnsi" w:hAnsiTheme="majorHAnsi"/>
        </w:rPr>
        <w:t>je dokument kojim se određuju komunikacijski ciljevi koje nositelj izrade akta strateškog planiranja želi postići komunikacijom s javnošću i definiraju ključne komunikacijske poruke, ciljne skupine i komunikacijski kanali. K</w:t>
      </w:r>
      <w:r w:rsidR="00D0711C" w:rsidRPr="00622D1D">
        <w:rPr>
          <w:rStyle w:val="kurziv"/>
          <w:rFonts w:asciiTheme="majorHAnsi" w:eastAsiaTheme="majorEastAsia" w:hAnsiTheme="majorHAnsi"/>
          <w:iCs/>
          <w:bdr w:val="none" w:sz="0" w:space="0" w:color="auto" w:frame="1"/>
        </w:rPr>
        <w:t>omunikacijski akcijski plan</w:t>
      </w:r>
      <w:r w:rsidR="00AA6C21" w:rsidRPr="00622D1D">
        <w:rPr>
          <w:rStyle w:val="kurziv"/>
          <w:rFonts w:asciiTheme="majorHAnsi" w:eastAsiaTheme="majorEastAsia" w:hAnsiTheme="majorHAnsi"/>
          <w:i/>
          <w:iCs/>
          <w:bdr w:val="none" w:sz="0" w:space="0" w:color="auto" w:frame="1"/>
        </w:rPr>
        <w:t xml:space="preserve"> </w:t>
      </w:r>
      <w:r w:rsidR="00D0711C" w:rsidRPr="00622D1D">
        <w:rPr>
          <w:rFonts w:asciiTheme="majorHAnsi" w:hAnsiTheme="majorHAnsi"/>
        </w:rPr>
        <w:t>je dokument kojim se definira okvir za postizanje kom</w:t>
      </w:r>
      <w:r w:rsidR="00CE3FB9" w:rsidRPr="00622D1D">
        <w:rPr>
          <w:rFonts w:asciiTheme="majorHAnsi" w:hAnsiTheme="majorHAnsi"/>
        </w:rPr>
        <w:t>unikacijskih ciljeva određenih K</w:t>
      </w:r>
      <w:r w:rsidR="00D0711C" w:rsidRPr="00622D1D">
        <w:rPr>
          <w:rFonts w:asciiTheme="majorHAnsi" w:hAnsiTheme="majorHAnsi"/>
        </w:rPr>
        <w:t>omunikacijskom strategijom te detaljno razrađuju mjere i aktivnosti informiranja i vidljivosti na operativnoj razini u svrhu provedbe komunikacijskih ciljeva.</w:t>
      </w:r>
    </w:p>
    <w:p w14:paraId="44AA7959" w14:textId="24D5B7BF" w:rsidR="003B0D09" w:rsidRPr="00622D1D" w:rsidRDefault="00666A27" w:rsidP="00344D35">
      <w:pPr>
        <w:spacing w:before="240"/>
        <w:ind w:firstLine="567"/>
        <w:jc w:val="both"/>
        <w:rPr>
          <w:rFonts w:asciiTheme="majorHAnsi" w:hAnsiTheme="majorHAnsi"/>
          <w:sz w:val="24"/>
          <w:szCs w:val="24"/>
        </w:rPr>
      </w:pPr>
      <w:r w:rsidRPr="000E5536">
        <w:rPr>
          <w:rFonts w:asciiTheme="majorHAnsi" w:hAnsiTheme="majorHAnsi"/>
          <w:sz w:val="24"/>
          <w:szCs w:val="24"/>
        </w:rPr>
        <w:t xml:space="preserve">Općina </w:t>
      </w:r>
      <w:r w:rsidR="00A10DD8" w:rsidRPr="000E5536">
        <w:rPr>
          <w:rFonts w:asciiTheme="majorHAnsi" w:hAnsiTheme="majorHAnsi"/>
          <w:sz w:val="24"/>
          <w:szCs w:val="24"/>
        </w:rPr>
        <w:t>Vidovec</w:t>
      </w:r>
      <w:r w:rsidR="00827FD3" w:rsidRPr="000E5536">
        <w:rPr>
          <w:rFonts w:asciiTheme="majorHAnsi" w:hAnsiTheme="majorHAnsi"/>
          <w:sz w:val="24"/>
          <w:szCs w:val="24"/>
        </w:rPr>
        <w:t xml:space="preserve"> je</w:t>
      </w:r>
      <w:r w:rsidR="00C95707" w:rsidRPr="000E5536">
        <w:rPr>
          <w:rFonts w:asciiTheme="majorHAnsi" w:hAnsiTheme="majorHAnsi"/>
          <w:sz w:val="24"/>
          <w:szCs w:val="24"/>
        </w:rPr>
        <w:t xml:space="preserve"> </w:t>
      </w:r>
      <w:r w:rsidR="00827FD3" w:rsidRPr="000E5536">
        <w:rPr>
          <w:rFonts w:asciiTheme="majorHAnsi" w:hAnsiTheme="majorHAnsi"/>
          <w:sz w:val="24"/>
          <w:szCs w:val="24"/>
        </w:rPr>
        <w:t>10. ožujka 2021</w:t>
      </w:r>
      <w:r w:rsidR="00416FCC" w:rsidRPr="000E5536">
        <w:rPr>
          <w:rFonts w:asciiTheme="majorHAnsi" w:hAnsiTheme="majorHAnsi"/>
          <w:sz w:val="24"/>
          <w:szCs w:val="24"/>
        </w:rPr>
        <w:t>.</w:t>
      </w:r>
      <w:r w:rsidR="00482DE0" w:rsidRPr="000E5536">
        <w:rPr>
          <w:rFonts w:asciiTheme="majorHAnsi" w:hAnsiTheme="majorHAnsi"/>
          <w:sz w:val="24"/>
          <w:szCs w:val="24"/>
        </w:rPr>
        <w:t xml:space="preserve"> godine </w:t>
      </w:r>
      <w:r w:rsidR="00A75558" w:rsidRPr="000E5536">
        <w:rPr>
          <w:rFonts w:asciiTheme="majorHAnsi" w:hAnsiTheme="majorHAnsi"/>
          <w:sz w:val="24"/>
          <w:szCs w:val="24"/>
        </w:rPr>
        <w:t>donijela O</w:t>
      </w:r>
      <w:r w:rsidR="00416FCC" w:rsidRPr="000E5536">
        <w:rPr>
          <w:rFonts w:asciiTheme="majorHAnsi" w:hAnsiTheme="majorHAnsi"/>
          <w:sz w:val="24"/>
          <w:szCs w:val="24"/>
        </w:rPr>
        <w:t>dluku</w:t>
      </w:r>
      <w:r w:rsidR="00A75558" w:rsidRPr="000E5536">
        <w:rPr>
          <w:rFonts w:asciiTheme="majorHAnsi" w:hAnsiTheme="majorHAnsi"/>
          <w:sz w:val="24"/>
          <w:szCs w:val="24"/>
        </w:rPr>
        <w:t xml:space="preserve"> o pokretanju postupka izrade </w:t>
      </w:r>
      <w:r w:rsidR="00FD1875" w:rsidRPr="000E5536">
        <w:rPr>
          <w:rFonts w:asciiTheme="majorHAnsi" w:hAnsiTheme="majorHAnsi"/>
          <w:sz w:val="24"/>
          <w:szCs w:val="24"/>
        </w:rPr>
        <w:t>Plana ukupnog razvoja</w:t>
      </w:r>
      <w:r w:rsidR="003B0D09" w:rsidRPr="000E5536">
        <w:rPr>
          <w:rFonts w:asciiTheme="majorHAnsi" w:hAnsiTheme="majorHAnsi"/>
          <w:sz w:val="24"/>
          <w:szCs w:val="24"/>
        </w:rPr>
        <w:t xml:space="preserve"> </w:t>
      </w:r>
      <w:r w:rsidRPr="000E5536">
        <w:rPr>
          <w:rFonts w:asciiTheme="majorHAnsi" w:hAnsiTheme="majorHAnsi"/>
          <w:sz w:val="24"/>
          <w:szCs w:val="24"/>
        </w:rPr>
        <w:t xml:space="preserve">Općine </w:t>
      </w:r>
      <w:r w:rsidR="00A10DD8" w:rsidRPr="000E5536">
        <w:rPr>
          <w:rFonts w:asciiTheme="majorHAnsi" w:hAnsiTheme="majorHAnsi"/>
          <w:sz w:val="24"/>
          <w:szCs w:val="24"/>
        </w:rPr>
        <w:t>Vidovec</w:t>
      </w:r>
      <w:r w:rsidR="003B0D09" w:rsidRPr="000E5536">
        <w:rPr>
          <w:rFonts w:asciiTheme="majorHAnsi" w:hAnsiTheme="majorHAnsi"/>
          <w:sz w:val="24"/>
          <w:szCs w:val="24"/>
        </w:rPr>
        <w:t xml:space="preserve"> </w:t>
      </w:r>
      <w:r w:rsidR="00827FD3" w:rsidRPr="000E5536">
        <w:rPr>
          <w:rFonts w:asciiTheme="majorHAnsi" w:hAnsiTheme="majorHAnsi"/>
          <w:sz w:val="24"/>
          <w:szCs w:val="24"/>
        </w:rPr>
        <w:t>2020. – 2030</w:t>
      </w:r>
      <w:r w:rsidR="003B0D09" w:rsidRPr="000E5536">
        <w:rPr>
          <w:rFonts w:asciiTheme="majorHAnsi" w:hAnsiTheme="majorHAnsi"/>
          <w:sz w:val="24"/>
          <w:szCs w:val="24"/>
        </w:rPr>
        <w:t xml:space="preserve">. godine (u </w:t>
      </w:r>
      <w:r w:rsidR="003B0D09" w:rsidRPr="00622D1D">
        <w:rPr>
          <w:rFonts w:asciiTheme="majorHAnsi" w:hAnsiTheme="majorHAnsi"/>
          <w:sz w:val="24"/>
          <w:szCs w:val="24"/>
        </w:rPr>
        <w:t xml:space="preserve">daljnjem tekstu: </w:t>
      </w:r>
      <w:r w:rsidR="00FD1875" w:rsidRPr="00622D1D">
        <w:rPr>
          <w:rFonts w:asciiTheme="majorHAnsi" w:hAnsiTheme="majorHAnsi"/>
          <w:sz w:val="24"/>
          <w:szCs w:val="24"/>
        </w:rPr>
        <w:t>Plan ukupnog razvoja</w:t>
      </w:r>
      <w:r w:rsidR="003B0D09" w:rsidRPr="00622D1D">
        <w:rPr>
          <w:rFonts w:asciiTheme="majorHAnsi" w:hAnsiTheme="majorHAnsi"/>
          <w:sz w:val="24"/>
          <w:szCs w:val="24"/>
        </w:rPr>
        <w:t>), čija je svrha ciljano i odgovorno usmjeriti napore prema ostvarenju održivog razvoja Općine, kroz učinkovito gospodarenje raspoloživim resursima.</w:t>
      </w:r>
    </w:p>
    <w:p w14:paraId="5AFE3594" w14:textId="2EE19350" w:rsidR="003B0D09" w:rsidRPr="00622D1D" w:rsidRDefault="003B0D09" w:rsidP="00344D35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622D1D">
        <w:rPr>
          <w:rFonts w:asciiTheme="majorHAnsi" w:hAnsiTheme="majorHAnsi"/>
          <w:sz w:val="24"/>
          <w:szCs w:val="24"/>
        </w:rPr>
        <w:t xml:space="preserve">Provedbom detaljne analize stanja i sadašnjeg komunikacijskog sustava </w:t>
      </w:r>
      <w:r w:rsidR="00666A27" w:rsidRPr="00622D1D">
        <w:rPr>
          <w:rFonts w:asciiTheme="majorHAnsi" w:hAnsiTheme="majorHAnsi"/>
          <w:sz w:val="24"/>
          <w:szCs w:val="24"/>
        </w:rPr>
        <w:t xml:space="preserve">Općine </w:t>
      </w:r>
      <w:r w:rsidR="00A10DD8">
        <w:rPr>
          <w:rFonts w:asciiTheme="majorHAnsi" w:hAnsiTheme="majorHAnsi"/>
          <w:sz w:val="24"/>
          <w:szCs w:val="24"/>
        </w:rPr>
        <w:t>Vidovec</w:t>
      </w:r>
      <w:r w:rsidRPr="00622D1D">
        <w:rPr>
          <w:rFonts w:asciiTheme="majorHAnsi" w:hAnsiTheme="majorHAnsi"/>
          <w:sz w:val="24"/>
          <w:szCs w:val="24"/>
        </w:rPr>
        <w:t xml:space="preserve">, izveden je zaključak o niskoj razini svijesti ciljane populacije (stanovnici </w:t>
      </w:r>
      <w:r w:rsidR="00666A27" w:rsidRPr="00622D1D">
        <w:rPr>
          <w:rFonts w:asciiTheme="majorHAnsi" w:hAnsiTheme="majorHAnsi"/>
          <w:sz w:val="24"/>
          <w:szCs w:val="24"/>
        </w:rPr>
        <w:t xml:space="preserve">Općine </w:t>
      </w:r>
      <w:r w:rsidR="00A10DD8">
        <w:rPr>
          <w:rFonts w:asciiTheme="majorHAnsi" w:hAnsiTheme="majorHAnsi"/>
          <w:sz w:val="24"/>
          <w:szCs w:val="24"/>
        </w:rPr>
        <w:t>Vidovec</w:t>
      </w:r>
      <w:r w:rsidRPr="00622D1D">
        <w:rPr>
          <w:rFonts w:asciiTheme="majorHAnsi" w:hAnsiTheme="majorHAnsi"/>
          <w:sz w:val="24"/>
          <w:szCs w:val="24"/>
        </w:rPr>
        <w:t xml:space="preserve">). Sukladno tome, prepoznata je potreba za unaprjeđenjem komunikacijskog aspekta Općine sa svrhom pravovremenog i efikasnog informiranja javnosti o važnosti izrade </w:t>
      </w:r>
      <w:r w:rsidR="00FD1875" w:rsidRPr="00622D1D">
        <w:rPr>
          <w:rFonts w:asciiTheme="majorHAnsi" w:hAnsiTheme="majorHAnsi"/>
          <w:sz w:val="24"/>
          <w:szCs w:val="24"/>
        </w:rPr>
        <w:t>Plana ukupnog razvoja</w:t>
      </w:r>
      <w:r w:rsidRPr="00622D1D">
        <w:rPr>
          <w:rFonts w:asciiTheme="majorHAnsi" w:hAnsiTheme="majorHAnsi"/>
          <w:sz w:val="24"/>
          <w:szCs w:val="24"/>
        </w:rPr>
        <w:t xml:space="preserve"> i ciljeva koji se njome realiziraju.</w:t>
      </w:r>
    </w:p>
    <w:p w14:paraId="655A5E55" w14:textId="6CA658DD" w:rsidR="00C66FB7" w:rsidRPr="00622D1D" w:rsidRDefault="003B0D09" w:rsidP="00344D35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622D1D">
        <w:rPr>
          <w:rFonts w:asciiTheme="majorHAnsi" w:hAnsiTheme="majorHAnsi"/>
          <w:sz w:val="24"/>
          <w:szCs w:val="24"/>
        </w:rPr>
        <w:t xml:space="preserve">Komunikacijska strategija </w:t>
      </w:r>
      <w:r w:rsidR="00666A27" w:rsidRPr="00622D1D">
        <w:rPr>
          <w:rFonts w:asciiTheme="majorHAnsi" w:hAnsiTheme="majorHAnsi"/>
          <w:sz w:val="24"/>
          <w:szCs w:val="24"/>
        </w:rPr>
        <w:t xml:space="preserve">Općine </w:t>
      </w:r>
      <w:r w:rsidR="00A10DD8">
        <w:rPr>
          <w:rFonts w:asciiTheme="majorHAnsi" w:hAnsiTheme="majorHAnsi"/>
          <w:sz w:val="24"/>
          <w:szCs w:val="24"/>
        </w:rPr>
        <w:t>Vidovec</w:t>
      </w:r>
      <w:r w:rsidR="00AA6C21" w:rsidRPr="00622D1D">
        <w:rPr>
          <w:rFonts w:asciiTheme="majorHAnsi" w:hAnsiTheme="majorHAnsi"/>
          <w:sz w:val="24"/>
          <w:szCs w:val="24"/>
        </w:rPr>
        <w:t xml:space="preserve"> </w:t>
      </w:r>
      <w:r w:rsidRPr="00622D1D">
        <w:rPr>
          <w:rFonts w:asciiTheme="majorHAnsi" w:hAnsiTheme="majorHAnsi"/>
          <w:sz w:val="24"/>
          <w:szCs w:val="24"/>
        </w:rPr>
        <w:t xml:space="preserve">važan je alat kojim se kroz provedbu planiranih komunikacijskih aktivnosti postižu dva temeljna načela; transparentnost i učinkovitost. Njezina svrha ogleda se u odgovarajućem informiranju i promjeni percepcije stanovnika Općine o mogućnostima i rezultatima </w:t>
      </w:r>
      <w:r w:rsidR="00FD1875" w:rsidRPr="00622D1D">
        <w:rPr>
          <w:rFonts w:asciiTheme="majorHAnsi" w:hAnsiTheme="majorHAnsi"/>
          <w:sz w:val="24"/>
          <w:szCs w:val="24"/>
        </w:rPr>
        <w:t>Plana ukupnog razvoja</w:t>
      </w:r>
      <w:r w:rsidRPr="00622D1D">
        <w:rPr>
          <w:rFonts w:asciiTheme="majorHAnsi" w:hAnsiTheme="majorHAnsi"/>
          <w:sz w:val="24"/>
          <w:szCs w:val="24"/>
        </w:rPr>
        <w:t>.</w:t>
      </w:r>
      <w:r w:rsidR="007F51BD" w:rsidRPr="00622D1D">
        <w:rPr>
          <w:rFonts w:asciiTheme="majorHAnsi" w:hAnsiTheme="majorHAnsi"/>
          <w:sz w:val="24"/>
          <w:szCs w:val="24"/>
        </w:rPr>
        <w:t xml:space="preserve"> </w:t>
      </w:r>
      <w:r w:rsidR="00CE3FB9" w:rsidRPr="00622D1D">
        <w:rPr>
          <w:rFonts w:asciiTheme="majorHAnsi" w:hAnsiTheme="majorHAnsi"/>
          <w:sz w:val="24"/>
          <w:szCs w:val="24"/>
        </w:rPr>
        <w:t>Opseg i elementi K</w:t>
      </w:r>
      <w:r w:rsidR="00C66FB7" w:rsidRPr="00622D1D">
        <w:rPr>
          <w:rFonts w:asciiTheme="majorHAnsi" w:hAnsiTheme="majorHAnsi"/>
          <w:sz w:val="24"/>
          <w:szCs w:val="24"/>
        </w:rPr>
        <w:t>omunikacijske strategije su: glavne smjernice, strateški okvir, komunikacijska područja djelovanja, ciljevi,</w:t>
      </w:r>
      <w:r w:rsidR="00700332" w:rsidRPr="00622D1D">
        <w:rPr>
          <w:rFonts w:asciiTheme="majorHAnsi" w:hAnsiTheme="majorHAnsi"/>
          <w:sz w:val="24"/>
          <w:szCs w:val="24"/>
        </w:rPr>
        <w:t xml:space="preserve"> opći cilj </w:t>
      </w:r>
      <w:r w:rsidR="00FD1875" w:rsidRPr="00622D1D">
        <w:rPr>
          <w:rFonts w:asciiTheme="majorHAnsi" w:hAnsiTheme="majorHAnsi"/>
          <w:sz w:val="24"/>
          <w:szCs w:val="24"/>
        </w:rPr>
        <w:t>Plana ukupnog razvoja</w:t>
      </w:r>
      <w:r w:rsidR="00C66FB7" w:rsidRPr="00622D1D">
        <w:rPr>
          <w:rFonts w:asciiTheme="majorHAnsi" w:hAnsiTheme="majorHAnsi"/>
          <w:sz w:val="24"/>
          <w:szCs w:val="24"/>
        </w:rPr>
        <w:t>, komunikacijski ciljevi, ciljne skupine, ključne poruke i komunikacijski alati.</w:t>
      </w:r>
    </w:p>
    <w:p w14:paraId="56E1CE7A" w14:textId="609E2E21" w:rsidR="003B0D09" w:rsidRPr="00622D1D" w:rsidRDefault="003B0D09" w:rsidP="002D7476">
      <w:pPr>
        <w:tabs>
          <w:tab w:val="left" w:pos="567"/>
        </w:tabs>
        <w:ind w:firstLine="567"/>
        <w:jc w:val="both"/>
        <w:rPr>
          <w:rFonts w:asciiTheme="majorHAnsi" w:hAnsiTheme="majorHAnsi"/>
          <w:sz w:val="24"/>
          <w:szCs w:val="24"/>
        </w:rPr>
      </w:pPr>
      <w:r w:rsidRPr="00622D1D">
        <w:rPr>
          <w:rFonts w:asciiTheme="majorHAnsi" w:hAnsiTheme="majorHAnsi"/>
          <w:sz w:val="24"/>
          <w:szCs w:val="24"/>
        </w:rPr>
        <w:t xml:space="preserve">Kroz dokument Komunikacijske strategije formiraju se osnovni i posebni ciljevi, ciljne skupine dionika, komunikacijske mjere, aktivnosti te jednosmjerni i dvosmjerni alati komunikacije. Komunikacijska strategija </w:t>
      </w:r>
      <w:r w:rsidR="00666A27" w:rsidRPr="00622D1D">
        <w:rPr>
          <w:rFonts w:asciiTheme="majorHAnsi" w:hAnsiTheme="majorHAnsi"/>
          <w:sz w:val="24"/>
          <w:szCs w:val="24"/>
        </w:rPr>
        <w:t xml:space="preserve">Općine </w:t>
      </w:r>
      <w:r w:rsidR="00A10DD8">
        <w:rPr>
          <w:rFonts w:asciiTheme="majorHAnsi" w:hAnsiTheme="majorHAnsi"/>
          <w:sz w:val="24"/>
          <w:szCs w:val="24"/>
        </w:rPr>
        <w:t>Vidovec</w:t>
      </w:r>
      <w:r w:rsidR="003E03E7" w:rsidRPr="00622D1D">
        <w:rPr>
          <w:rFonts w:asciiTheme="majorHAnsi" w:hAnsiTheme="majorHAnsi"/>
          <w:sz w:val="24"/>
          <w:szCs w:val="24"/>
        </w:rPr>
        <w:t xml:space="preserve"> </w:t>
      </w:r>
      <w:r w:rsidRPr="00622D1D">
        <w:rPr>
          <w:rFonts w:asciiTheme="majorHAnsi" w:hAnsiTheme="majorHAnsi"/>
          <w:sz w:val="24"/>
          <w:szCs w:val="24"/>
        </w:rPr>
        <w:t xml:space="preserve">aktivno će se provoditi u dvije predviđene faze; tijekom izrade </w:t>
      </w:r>
      <w:r w:rsidR="00FD1875" w:rsidRPr="00622D1D">
        <w:rPr>
          <w:rFonts w:asciiTheme="majorHAnsi" w:hAnsiTheme="majorHAnsi"/>
          <w:sz w:val="24"/>
          <w:szCs w:val="24"/>
        </w:rPr>
        <w:t>Plana ukupnog razvoja</w:t>
      </w:r>
      <w:r w:rsidRPr="00622D1D">
        <w:rPr>
          <w:rFonts w:asciiTheme="majorHAnsi" w:hAnsiTheme="majorHAnsi"/>
          <w:sz w:val="24"/>
          <w:szCs w:val="24"/>
        </w:rPr>
        <w:t xml:space="preserve"> i nakon njenog usvajanja. </w:t>
      </w:r>
      <w:r w:rsidR="00C95707" w:rsidRPr="00622D1D">
        <w:rPr>
          <w:rFonts w:asciiTheme="majorHAnsi" w:hAnsiTheme="majorHAnsi"/>
          <w:sz w:val="24"/>
          <w:szCs w:val="24"/>
        </w:rPr>
        <w:t>Glavne smjernice</w:t>
      </w:r>
      <w:r w:rsidRPr="00622D1D">
        <w:rPr>
          <w:rFonts w:asciiTheme="majorHAnsi" w:hAnsiTheme="majorHAnsi"/>
          <w:sz w:val="24"/>
          <w:szCs w:val="24"/>
        </w:rPr>
        <w:t xml:space="preserve"> Komunikacijske strategije </w:t>
      </w:r>
      <w:r w:rsidR="00666A27" w:rsidRPr="00622D1D">
        <w:rPr>
          <w:rFonts w:asciiTheme="majorHAnsi" w:hAnsiTheme="majorHAnsi"/>
          <w:sz w:val="24"/>
          <w:szCs w:val="24"/>
        </w:rPr>
        <w:t xml:space="preserve">Općine </w:t>
      </w:r>
      <w:r w:rsidR="00A10DD8">
        <w:rPr>
          <w:rFonts w:asciiTheme="majorHAnsi" w:hAnsiTheme="majorHAnsi"/>
          <w:sz w:val="24"/>
          <w:szCs w:val="24"/>
        </w:rPr>
        <w:t>Vidovec</w:t>
      </w:r>
      <w:r w:rsidRPr="00622D1D">
        <w:rPr>
          <w:rFonts w:asciiTheme="majorHAnsi" w:hAnsiTheme="majorHAnsi"/>
          <w:sz w:val="24"/>
          <w:szCs w:val="24"/>
        </w:rPr>
        <w:t>:</w:t>
      </w:r>
    </w:p>
    <w:p w14:paraId="2FBAF1DE" w14:textId="77777777" w:rsidR="003B0D09" w:rsidRPr="00622D1D" w:rsidRDefault="003B0D09" w:rsidP="002D7476">
      <w:pPr>
        <w:pStyle w:val="Odlomakpopisa"/>
        <w:numPr>
          <w:ilvl w:val="0"/>
          <w:numId w:val="13"/>
        </w:numPr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622D1D">
        <w:rPr>
          <w:rFonts w:asciiTheme="majorHAnsi" w:hAnsiTheme="majorHAnsi"/>
          <w:sz w:val="24"/>
          <w:szCs w:val="24"/>
        </w:rPr>
        <w:t xml:space="preserve">Podizanje razine svijesti ciljnih skupina i šire javnosti o izradi </w:t>
      </w:r>
      <w:r w:rsidR="00FD1875" w:rsidRPr="00622D1D">
        <w:rPr>
          <w:rFonts w:asciiTheme="majorHAnsi" w:hAnsiTheme="majorHAnsi"/>
          <w:sz w:val="24"/>
          <w:szCs w:val="24"/>
        </w:rPr>
        <w:t>Plana ukupnog razvoja</w:t>
      </w:r>
      <w:r w:rsidRPr="00622D1D">
        <w:rPr>
          <w:rFonts w:asciiTheme="majorHAnsi" w:hAnsiTheme="majorHAnsi"/>
          <w:sz w:val="24"/>
          <w:szCs w:val="24"/>
        </w:rPr>
        <w:t xml:space="preserve"> kroz planiranje i provedbu komunikacijskih aktivnosti;</w:t>
      </w:r>
    </w:p>
    <w:p w14:paraId="31DD996E" w14:textId="77777777" w:rsidR="003B0D09" w:rsidRPr="00622D1D" w:rsidRDefault="003B0D09" w:rsidP="002D7476">
      <w:pPr>
        <w:pStyle w:val="Odlomakpopisa"/>
        <w:numPr>
          <w:ilvl w:val="0"/>
          <w:numId w:val="13"/>
        </w:numPr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622D1D">
        <w:rPr>
          <w:rFonts w:asciiTheme="majorHAnsi" w:hAnsiTheme="majorHAnsi"/>
          <w:sz w:val="24"/>
          <w:szCs w:val="24"/>
        </w:rPr>
        <w:t xml:space="preserve">Pridobivanje potpore javnosti te smanjenje razine otpora u provođenju </w:t>
      </w:r>
      <w:r w:rsidR="00FD1875" w:rsidRPr="00622D1D">
        <w:rPr>
          <w:rFonts w:asciiTheme="majorHAnsi" w:hAnsiTheme="majorHAnsi"/>
          <w:sz w:val="24"/>
          <w:szCs w:val="24"/>
        </w:rPr>
        <w:t>Plana ukupnog razvoja</w:t>
      </w:r>
      <w:r w:rsidRPr="00622D1D">
        <w:rPr>
          <w:rFonts w:asciiTheme="majorHAnsi" w:hAnsiTheme="majorHAnsi"/>
          <w:sz w:val="24"/>
          <w:szCs w:val="24"/>
        </w:rPr>
        <w:t>;</w:t>
      </w:r>
    </w:p>
    <w:p w14:paraId="1D53EB41" w14:textId="30BC9C70" w:rsidR="003B0D09" w:rsidRPr="00622D1D" w:rsidRDefault="003B0D09" w:rsidP="002D7476">
      <w:pPr>
        <w:pStyle w:val="Odlomakpopisa"/>
        <w:numPr>
          <w:ilvl w:val="0"/>
          <w:numId w:val="13"/>
        </w:numPr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622D1D">
        <w:rPr>
          <w:rFonts w:asciiTheme="majorHAnsi" w:hAnsiTheme="majorHAnsi"/>
          <w:sz w:val="24"/>
          <w:szCs w:val="24"/>
        </w:rPr>
        <w:t xml:space="preserve">Ostvarenje </w:t>
      </w:r>
      <w:r w:rsidR="00482DE0" w:rsidRPr="00622D1D">
        <w:rPr>
          <w:rFonts w:asciiTheme="majorHAnsi" w:hAnsiTheme="majorHAnsi"/>
          <w:sz w:val="24"/>
          <w:szCs w:val="24"/>
        </w:rPr>
        <w:t>efikasnosti</w:t>
      </w:r>
      <w:r w:rsidRPr="00622D1D">
        <w:rPr>
          <w:rFonts w:asciiTheme="majorHAnsi" w:hAnsiTheme="majorHAnsi"/>
          <w:sz w:val="24"/>
          <w:szCs w:val="24"/>
        </w:rPr>
        <w:t xml:space="preserve"> u procesu postizanja definiranih ciljeva </w:t>
      </w:r>
      <w:r w:rsidR="00FD1875" w:rsidRPr="00622D1D">
        <w:rPr>
          <w:rFonts w:asciiTheme="majorHAnsi" w:hAnsiTheme="majorHAnsi"/>
          <w:sz w:val="24"/>
          <w:szCs w:val="24"/>
        </w:rPr>
        <w:t>Plana ukupnog razvoja</w:t>
      </w:r>
      <w:r w:rsidRPr="00622D1D">
        <w:rPr>
          <w:rFonts w:asciiTheme="majorHAnsi" w:hAnsiTheme="majorHAnsi"/>
          <w:sz w:val="24"/>
          <w:szCs w:val="24"/>
        </w:rPr>
        <w:t>;</w:t>
      </w:r>
    </w:p>
    <w:p w14:paraId="3774CB5F" w14:textId="2E54DF8B" w:rsidR="003B0D09" w:rsidRPr="00622D1D" w:rsidRDefault="003B0D09" w:rsidP="002D7476">
      <w:pPr>
        <w:pStyle w:val="Odlomakpopisa"/>
        <w:numPr>
          <w:ilvl w:val="0"/>
          <w:numId w:val="2"/>
        </w:numPr>
        <w:spacing w:after="0"/>
        <w:ind w:left="567" w:hanging="283"/>
        <w:jc w:val="both"/>
        <w:rPr>
          <w:rFonts w:asciiTheme="majorHAnsi" w:hAnsiTheme="majorHAnsi" w:cs="Arial"/>
          <w:sz w:val="24"/>
          <w:szCs w:val="24"/>
        </w:rPr>
      </w:pPr>
      <w:r w:rsidRPr="00622D1D">
        <w:rPr>
          <w:rFonts w:asciiTheme="majorHAnsi" w:hAnsiTheme="majorHAnsi"/>
          <w:sz w:val="24"/>
          <w:szCs w:val="24"/>
        </w:rPr>
        <w:lastRenderedPageBreak/>
        <w:t xml:space="preserve">Pravovremeno izvještavanje o napretku provedbe </w:t>
      </w:r>
      <w:r w:rsidR="00FD1875" w:rsidRPr="00622D1D">
        <w:rPr>
          <w:rFonts w:asciiTheme="majorHAnsi" w:hAnsiTheme="majorHAnsi"/>
          <w:sz w:val="24"/>
          <w:szCs w:val="24"/>
        </w:rPr>
        <w:t>Plana ukupnog razvoja</w:t>
      </w:r>
      <w:r w:rsidRPr="00622D1D">
        <w:rPr>
          <w:rFonts w:asciiTheme="majorHAnsi" w:hAnsiTheme="majorHAnsi"/>
          <w:sz w:val="24"/>
          <w:szCs w:val="24"/>
        </w:rPr>
        <w:t xml:space="preserve"> kao podloga stvaranju transparentnosti.</w:t>
      </w:r>
      <w:bookmarkEnd w:id="40"/>
    </w:p>
    <w:p w14:paraId="2F01DAD2" w14:textId="77777777" w:rsidR="00BF7777" w:rsidRPr="00622D1D" w:rsidRDefault="00BF7777" w:rsidP="00482DE0">
      <w:pPr>
        <w:pStyle w:val="Naslov1"/>
        <w:spacing w:before="240" w:beforeAutospacing="0" w:after="0" w:afterAutospacing="0" w:line="276" w:lineRule="auto"/>
        <w:jc w:val="both"/>
        <w:rPr>
          <w:rFonts w:asciiTheme="majorHAnsi" w:hAnsiTheme="majorHAnsi"/>
          <w:szCs w:val="28"/>
        </w:rPr>
      </w:pPr>
      <w:bookmarkStart w:id="41" w:name="_Toc54695118"/>
      <w:r w:rsidRPr="00622D1D">
        <w:rPr>
          <w:rFonts w:asciiTheme="majorHAnsi" w:hAnsiTheme="majorHAnsi"/>
          <w:szCs w:val="28"/>
        </w:rPr>
        <w:t>2. CILJEVI</w:t>
      </w:r>
      <w:bookmarkEnd w:id="41"/>
    </w:p>
    <w:p w14:paraId="7B36723A" w14:textId="02435819" w:rsidR="00662FB4" w:rsidRPr="00622D1D" w:rsidRDefault="00955B16" w:rsidP="003E03E7">
      <w:pPr>
        <w:pStyle w:val="t-9-8"/>
        <w:tabs>
          <w:tab w:val="left" w:pos="709"/>
          <w:tab w:val="left" w:pos="851"/>
        </w:tabs>
        <w:spacing w:before="240" w:beforeAutospacing="0" w:after="200" w:afterAutospacing="0" w:line="276" w:lineRule="auto"/>
        <w:ind w:firstLine="567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9DDBB0" wp14:editId="4C0174DC">
                <wp:simplePos x="0" y="0"/>
                <wp:positionH relativeFrom="column">
                  <wp:posOffset>375920</wp:posOffset>
                </wp:positionH>
                <wp:positionV relativeFrom="paragraph">
                  <wp:posOffset>1116330</wp:posOffset>
                </wp:positionV>
                <wp:extent cx="4629150" cy="1076325"/>
                <wp:effectExtent l="0" t="0" r="19050" b="28575"/>
                <wp:wrapTopAndBottom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6E838C" w14:textId="1C4B3B7B" w:rsidR="003037EA" w:rsidRPr="00475A4C" w:rsidRDefault="00475A4C" w:rsidP="002D7476">
                            <w:pPr>
                              <w:jc w:val="center"/>
                              <w:rPr>
                                <w:rFonts w:ascii="Cambria" w:hAnsi="Cambri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475A4C">
                              <w:rPr>
                                <w:rFonts w:ascii="Cambria" w:hAnsi="Cambria"/>
                                <w:color w:val="1F497D" w:themeColor="text2"/>
                                <w:sz w:val="20"/>
                                <w:szCs w:val="20"/>
                              </w:rPr>
                              <w:t>Općina Vidovec koja na temeljima bogate i raznolike</w:t>
                            </w:r>
                            <w:r>
                              <w:rPr>
                                <w:rFonts w:ascii="Cambria" w:hAnsi="Cambria"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75A4C">
                              <w:rPr>
                                <w:rFonts w:ascii="Cambria" w:hAnsi="Cambria"/>
                                <w:color w:val="1F497D" w:themeColor="text2"/>
                                <w:sz w:val="20"/>
                                <w:szCs w:val="20"/>
                              </w:rPr>
                              <w:t>kulturne ponude, lokalne tradicije</w:t>
                            </w:r>
                            <w:r w:rsidR="00955B16">
                              <w:rPr>
                                <w:rFonts w:ascii="Cambria" w:hAnsi="Cambria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i običaja, autohtonih proizvoda i ekološke proizvodnje postaje prepoznatljiva na kontinentalnom turističkom tržištu, te osigurava održivi rast i razvoj Općine i visoku kvalitetu života svojih stanovnika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9DDBB0" id="AutoShape 2" o:spid="_x0000_s1026" style="position:absolute;left:0;text-align:left;margin-left:29.6pt;margin-top:87.9pt;width:364.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" fillcolor="white [3201]" strokecolor="#4f81bd [3204]" strokeweight="1pt">
                <v:stroke dashstyle="dash"/>
                <v:shadow color="#868686"/>
                <v:textbox>
                  <w:txbxContent>
                    <w:p w14:paraId="6A6E838C" w14:textId="1C4B3B7B" w:rsidR="003037EA" w:rsidRPr="00475A4C" w:rsidRDefault="00475A4C" w:rsidP="002D7476">
                      <w:pPr>
                        <w:jc w:val="center"/>
                        <w:rPr>
                          <w:rFonts w:ascii="Cambria" w:hAnsi="Cambria"/>
                          <w:color w:val="1F497D" w:themeColor="text2"/>
                          <w:sz w:val="20"/>
                          <w:szCs w:val="20"/>
                        </w:rPr>
                      </w:pPr>
                      <w:r w:rsidRPr="00475A4C">
                        <w:rPr>
                          <w:rFonts w:ascii="Cambria" w:hAnsi="Cambria"/>
                          <w:color w:val="1F497D" w:themeColor="text2"/>
                          <w:sz w:val="20"/>
                          <w:szCs w:val="20"/>
                        </w:rPr>
                        <w:t>Općina Vidovec koja na temeljima bogate i raznolike</w:t>
                      </w:r>
                      <w:r>
                        <w:rPr>
                          <w:rFonts w:ascii="Cambria" w:hAnsi="Cambria"/>
                          <w:color w:val="1F497D" w:themeColor="text2"/>
                          <w:sz w:val="48"/>
                          <w:szCs w:val="48"/>
                        </w:rPr>
                        <w:t xml:space="preserve"> </w:t>
                      </w:r>
                      <w:r w:rsidRPr="00475A4C">
                        <w:rPr>
                          <w:rFonts w:ascii="Cambria" w:hAnsi="Cambria"/>
                          <w:color w:val="1F497D" w:themeColor="text2"/>
                          <w:sz w:val="20"/>
                          <w:szCs w:val="20"/>
                        </w:rPr>
                        <w:t>kulturne ponude, lokalne tradicije</w:t>
                      </w:r>
                      <w:r w:rsidR="00955B16">
                        <w:rPr>
                          <w:rFonts w:ascii="Cambria" w:hAnsi="Cambria"/>
                          <w:color w:val="1F497D" w:themeColor="text2"/>
                          <w:sz w:val="20"/>
                          <w:szCs w:val="20"/>
                        </w:rPr>
                        <w:t xml:space="preserve"> i običaja, autohtonih proizvoda i ekološke proizvodnje postaje prepoznatljiva na kontinentalnom turističkom tržištu, te osigurava održivi rast i razvoj Općine i visoku kvalitetu života svojih stanovnika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662FB4" w:rsidRPr="00622D1D">
        <w:rPr>
          <w:rFonts w:asciiTheme="majorHAnsi" w:hAnsiTheme="majorHAnsi"/>
          <w:color w:val="000000"/>
        </w:rPr>
        <w:t xml:space="preserve">Tijekom izrade </w:t>
      </w:r>
      <w:r w:rsidR="00FD1875" w:rsidRPr="00622D1D">
        <w:rPr>
          <w:rFonts w:asciiTheme="majorHAnsi" w:hAnsiTheme="majorHAnsi"/>
          <w:color w:val="000000"/>
        </w:rPr>
        <w:t>Plana ukupnog razvoja</w:t>
      </w:r>
      <w:r w:rsidR="00662FB4" w:rsidRPr="00622D1D">
        <w:rPr>
          <w:rFonts w:asciiTheme="majorHAnsi" w:hAnsiTheme="majorHAnsi"/>
          <w:color w:val="000000"/>
        </w:rPr>
        <w:t xml:space="preserve"> </w:t>
      </w:r>
      <w:r w:rsidR="00666A27" w:rsidRPr="00622D1D">
        <w:rPr>
          <w:rFonts w:asciiTheme="majorHAnsi" w:hAnsiTheme="majorHAnsi"/>
          <w:color w:val="000000"/>
        </w:rPr>
        <w:t xml:space="preserve">Općine </w:t>
      </w:r>
      <w:r w:rsidR="00A10DD8">
        <w:rPr>
          <w:rFonts w:asciiTheme="majorHAnsi" w:hAnsiTheme="majorHAnsi"/>
          <w:color w:val="000000"/>
        </w:rPr>
        <w:t>Vidovec 2020</w:t>
      </w:r>
      <w:r w:rsidR="00662FB4" w:rsidRPr="00622D1D">
        <w:rPr>
          <w:rFonts w:asciiTheme="majorHAnsi" w:hAnsiTheme="majorHAnsi"/>
          <w:color w:val="000000"/>
        </w:rPr>
        <w:t>. –</w:t>
      </w:r>
      <w:r w:rsidR="00A10DD8">
        <w:rPr>
          <w:rFonts w:asciiTheme="majorHAnsi" w:hAnsiTheme="majorHAnsi"/>
          <w:color w:val="000000"/>
        </w:rPr>
        <w:t xml:space="preserve"> 2030</w:t>
      </w:r>
      <w:r w:rsidR="00662FB4" w:rsidRPr="00622D1D">
        <w:rPr>
          <w:rFonts w:asciiTheme="majorHAnsi" w:hAnsiTheme="majorHAnsi"/>
          <w:color w:val="000000"/>
        </w:rPr>
        <w:t xml:space="preserve">. godine, definirana je vizija s naglaskom na implementaciji inovativnih koncepata održivog razvoja Općine. Vizija predstavlja dugoročnu, željenu sliku </w:t>
      </w:r>
      <w:r w:rsidR="00666A27" w:rsidRPr="00622D1D">
        <w:rPr>
          <w:rFonts w:asciiTheme="majorHAnsi" w:hAnsiTheme="majorHAnsi"/>
          <w:color w:val="000000"/>
        </w:rPr>
        <w:t xml:space="preserve">Općine </w:t>
      </w:r>
      <w:r w:rsidR="00A10DD8">
        <w:rPr>
          <w:rFonts w:asciiTheme="majorHAnsi" w:hAnsiTheme="majorHAnsi"/>
        </w:rPr>
        <w:t>Vidovec</w:t>
      </w:r>
      <w:r w:rsidR="003E03E7" w:rsidRPr="00622D1D">
        <w:rPr>
          <w:rFonts w:asciiTheme="majorHAnsi" w:hAnsiTheme="majorHAnsi"/>
          <w:color w:val="000000"/>
        </w:rPr>
        <w:t xml:space="preserve"> </w:t>
      </w:r>
      <w:r w:rsidR="00662FB4" w:rsidRPr="00622D1D">
        <w:rPr>
          <w:rFonts w:asciiTheme="majorHAnsi" w:hAnsiTheme="majorHAnsi"/>
          <w:color w:val="000000"/>
        </w:rPr>
        <w:t xml:space="preserve">koja će se realizirati sinergijskim djelovanjem definiranih strateških ciljeva. </w:t>
      </w:r>
    </w:p>
    <w:p w14:paraId="6E80C762" w14:textId="036985EC" w:rsidR="00662FB4" w:rsidRPr="00622D1D" w:rsidRDefault="00662FB4" w:rsidP="002D7476">
      <w:pPr>
        <w:pStyle w:val="t-9-8"/>
        <w:spacing w:before="240" w:beforeAutospacing="0" w:after="200" w:afterAutospacing="0" w:line="276" w:lineRule="auto"/>
        <w:jc w:val="both"/>
        <w:rPr>
          <w:rFonts w:asciiTheme="majorHAnsi" w:hAnsiTheme="majorHAnsi"/>
          <w:color w:val="000000"/>
        </w:rPr>
      </w:pPr>
      <w:r w:rsidRPr="00622D1D">
        <w:rPr>
          <w:rFonts w:asciiTheme="majorHAnsi" w:hAnsiTheme="majorHAnsi"/>
          <w:color w:val="000000"/>
        </w:rPr>
        <w:t xml:space="preserve">Strateški ciljevi </w:t>
      </w:r>
      <w:r w:rsidR="00666A27" w:rsidRPr="00622D1D">
        <w:rPr>
          <w:rFonts w:asciiTheme="majorHAnsi" w:hAnsiTheme="majorHAnsi"/>
          <w:color w:val="000000"/>
        </w:rPr>
        <w:t xml:space="preserve">Općine </w:t>
      </w:r>
      <w:r w:rsidR="00A10DD8">
        <w:rPr>
          <w:rFonts w:asciiTheme="majorHAnsi" w:hAnsiTheme="majorHAnsi"/>
        </w:rPr>
        <w:t>Vidovec</w:t>
      </w:r>
      <w:r w:rsidRPr="00622D1D">
        <w:rPr>
          <w:rFonts w:asciiTheme="majorHAnsi" w:hAnsiTheme="majorHAnsi"/>
          <w:color w:val="000000"/>
        </w:rPr>
        <w:t>:</w:t>
      </w:r>
    </w:p>
    <w:p w14:paraId="5D6E000C" w14:textId="77777777" w:rsidR="00662FB4" w:rsidRPr="00622D1D" w:rsidRDefault="00662FB4" w:rsidP="002D7476">
      <w:pPr>
        <w:pStyle w:val="t-9-8"/>
        <w:spacing w:before="0" w:beforeAutospacing="0" w:after="200" w:afterAutospacing="0" w:line="276" w:lineRule="auto"/>
        <w:jc w:val="both"/>
        <w:rPr>
          <w:rFonts w:asciiTheme="majorHAnsi" w:hAnsiTheme="majorHAnsi"/>
          <w:color w:val="000000"/>
        </w:rPr>
      </w:pPr>
      <w:r w:rsidRPr="00622D1D">
        <w:rPr>
          <w:rFonts w:asciiTheme="majorHAnsi" w:hAnsiTheme="majorHAnsi"/>
          <w:noProof/>
          <w:color w:val="000000"/>
        </w:rPr>
        <w:drawing>
          <wp:inline distT="0" distB="0" distL="0" distR="0" wp14:anchorId="0101D033" wp14:editId="24828C0B">
            <wp:extent cx="5707380" cy="1743075"/>
            <wp:effectExtent l="0" t="0" r="2667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004B987" w14:textId="0851FE10" w:rsidR="00662FB4" w:rsidRPr="00622D1D" w:rsidRDefault="00662FB4" w:rsidP="00F30546">
      <w:pPr>
        <w:pStyle w:val="t-9-8"/>
        <w:tabs>
          <w:tab w:val="left" w:pos="567"/>
          <w:tab w:val="left" w:pos="709"/>
        </w:tabs>
        <w:spacing w:before="0" w:beforeAutospacing="0" w:after="200" w:afterAutospacing="0" w:line="276" w:lineRule="auto"/>
        <w:ind w:firstLine="567"/>
        <w:jc w:val="both"/>
        <w:rPr>
          <w:rFonts w:asciiTheme="majorHAnsi" w:hAnsiTheme="majorHAnsi"/>
          <w:color w:val="000000"/>
        </w:rPr>
      </w:pPr>
      <w:r w:rsidRPr="00622D1D">
        <w:rPr>
          <w:rFonts w:asciiTheme="majorHAnsi" w:hAnsiTheme="majorHAnsi" w:cs="Arial"/>
        </w:rPr>
        <w:t xml:space="preserve">S prethodno prikazanim strateškim ciljevima </w:t>
      </w:r>
      <w:r w:rsidR="00FD1875" w:rsidRPr="00622D1D">
        <w:rPr>
          <w:rFonts w:asciiTheme="majorHAnsi" w:hAnsiTheme="majorHAnsi" w:cs="Arial"/>
        </w:rPr>
        <w:t>Plana ukupnog razvoja</w:t>
      </w:r>
      <w:r w:rsidRPr="00622D1D">
        <w:rPr>
          <w:rFonts w:asciiTheme="majorHAnsi" w:hAnsiTheme="majorHAnsi" w:cs="Arial"/>
        </w:rPr>
        <w:t xml:space="preserve"> </w:t>
      </w:r>
      <w:r w:rsidR="00666A27" w:rsidRPr="00622D1D">
        <w:rPr>
          <w:rFonts w:asciiTheme="majorHAnsi" w:hAnsiTheme="majorHAnsi" w:cs="Arial"/>
        </w:rPr>
        <w:t xml:space="preserve">Općine </w:t>
      </w:r>
      <w:r w:rsidR="00F47869">
        <w:rPr>
          <w:rFonts w:asciiTheme="majorHAnsi" w:hAnsiTheme="majorHAnsi" w:cs="Arial"/>
        </w:rPr>
        <w:t>Vidovec</w:t>
      </w:r>
      <w:r w:rsidRPr="00622D1D">
        <w:rPr>
          <w:rFonts w:asciiTheme="majorHAnsi" w:hAnsiTheme="majorHAnsi" w:cs="Arial"/>
        </w:rPr>
        <w:t xml:space="preserve"> u izravnoj su vezi i opći te posebni komunikacijski ciljevi utvrđeni u okviru Komunikacijske strategije, koji su navedeni u nastavku.</w:t>
      </w:r>
    </w:p>
    <w:p w14:paraId="304E62D6" w14:textId="77777777" w:rsidR="00423E80" w:rsidRPr="00622D1D" w:rsidRDefault="00423E80" w:rsidP="00423E80">
      <w:pPr>
        <w:pStyle w:val="Naslov1"/>
        <w:spacing w:before="0" w:beforeAutospacing="0" w:after="0" w:afterAutospacing="0" w:line="276" w:lineRule="auto"/>
        <w:jc w:val="both"/>
        <w:rPr>
          <w:rFonts w:asciiTheme="majorHAnsi" w:hAnsiTheme="majorHAnsi"/>
          <w:i/>
          <w:sz w:val="24"/>
          <w:szCs w:val="24"/>
        </w:rPr>
      </w:pPr>
      <w:bookmarkStart w:id="42" w:name="_Toc54695119"/>
      <w:r w:rsidRPr="00622D1D">
        <w:rPr>
          <w:rFonts w:asciiTheme="majorHAnsi" w:hAnsiTheme="majorHAnsi"/>
          <w:i/>
          <w:sz w:val="24"/>
          <w:szCs w:val="24"/>
        </w:rPr>
        <w:t>2.1. Opći ciljevi</w:t>
      </w:r>
      <w:bookmarkEnd w:id="42"/>
    </w:p>
    <w:p w14:paraId="51330A85" w14:textId="1B814638" w:rsidR="00344D35" w:rsidRPr="00622D1D" w:rsidRDefault="007B2C0C" w:rsidP="002D7476">
      <w:pPr>
        <w:pStyle w:val="StandardWeb"/>
        <w:spacing w:before="240" w:beforeAutospacing="0" w:line="276" w:lineRule="auto"/>
        <w:ind w:firstLine="567"/>
        <w:jc w:val="both"/>
        <w:rPr>
          <w:rFonts w:asciiTheme="majorHAnsi" w:hAnsiTheme="majorHAnsi"/>
        </w:rPr>
      </w:pPr>
      <w:r w:rsidRPr="00622D1D">
        <w:rPr>
          <w:rFonts w:asciiTheme="majorHAnsi" w:hAnsiTheme="majorHAnsi"/>
        </w:rPr>
        <w:t>Opći</w:t>
      </w:r>
      <w:r w:rsidR="00662FB4" w:rsidRPr="00622D1D">
        <w:rPr>
          <w:rFonts w:asciiTheme="majorHAnsi" w:hAnsiTheme="majorHAnsi"/>
        </w:rPr>
        <w:t xml:space="preserve"> cilj</w:t>
      </w:r>
      <w:r w:rsidRPr="00622D1D">
        <w:rPr>
          <w:rFonts w:asciiTheme="majorHAnsi" w:hAnsiTheme="majorHAnsi"/>
        </w:rPr>
        <w:t>evi</w:t>
      </w:r>
      <w:r w:rsidR="00662FB4" w:rsidRPr="00622D1D">
        <w:rPr>
          <w:rFonts w:asciiTheme="majorHAnsi" w:hAnsiTheme="majorHAnsi"/>
        </w:rPr>
        <w:t xml:space="preserve"> Komunikacijske strategije za </w:t>
      </w:r>
      <w:r w:rsidR="00FD1875" w:rsidRPr="00622D1D">
        <w:rPr>
          <w:rFonts w:asciiTheme="majorHAnsi" w:hAnsiTheme="majorHAnsi"/>
        </w:rPr>
        <w:t>Plan ukupnog razvoja</w:t>
      </w:r>
      <w:r w:rsidR="00662FB4" w:rsidRPr="00622D1D">
        <w:rPr>
          <w:rFonts w:asciiTheme="majorHAnsi" w:hAnsiTheme="majorHAnsi"/>
        </w:rPr>
        <w:t xml:space="preserve"> </w:t>
      </w:r>
      <w:r w:rsidR="00666A27" w:rsidRPr="00622D1D">
        <w:rPr>
          <w:rFonts w:asciiTheme="majorHAnsi" w:hAnsiTheme="majorHAnsi"/>
        </w:rPr>
        <w:t xml:space="preserve">Općine </w:t>
      </w:r>
      <w:r w:rsidR="00F47869">
        <w:rPr>
          <w:rFonts w:asciiTheme="majorHAnsi" w:hAnsiTheme="majorHAnsi"/>
        </w:rPr>
        <w:t>Vidovec 2020. – 2030</w:t>
      </w:r>
      <w:r w:rsidR="00662FB4" w:rsidRPr="00622D1D">
        <w:rPr>
          <w:rFonts w:asciiTheme="majorHAnsi" w:hAnsiTheme="majorHAnsi"/>
        </w:rPr>
        <w:t xml:space="preserve">. godine </w:t>
      </w:r>
      <w:r w:rsidRPr="00622D1D">
        <w:rPr>
          <w:rFonts w:asciiTheme="majorHAnsi" w:hAnsiTheme="majorHAnsi"/>
        </w:rPr>
        <w:t>su</w:t>
      </w:r>
      <w:r w:rsidR="00662FB4" w:rsidRPr="00622D1D">
        <w:rPr>
          <w:rFonts w:asciiTheme="majorHAnsi" w:hAnsiTheme="majorHAnsi"/>
        </w:rPr>
        <w:t>:</w:t>
      </w:r>
      <w:r w:rsidR="00344D35" w:rsidRPr="00622D1D">
        <w:rPr>
          <w:rFonts w:asciiTheme="majorHAnsi" w:hAnsiTheme="majorHAnsi"/>
        </w:rPr>
        <w:t xml:space="preserve"> </w:t>
      </w:r>
    </w:p>
    <w:p w14:paraId="03ECCE49" w14:textId="34979D90" w:rsidR="00344D35" w:rsidRPr="00622D1D" w:rsidRDefault="00AC5EB1" w:rsidP="00344D35">
      <w:pPr>
        <w:pStyle w:val="StandardWeb"/>
        <w:spacing w:before="240" w:beforeAutospacing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inline distT="0" distB="0" distL="0" distR="0" wp14:anchorId="7EAC97F1" wp14:editId="0E1772B1">
                <wp:extent cx="5727065" cy="788035"/>
                <wp:effectExtent l="20320" t="17780" r="24765" b="22860"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065" cy="788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4DF4A2" w14:textId="6BB044FA" w:rsidR="00344D35" w:rsidRDefault="00344D35" w:rsidP="00344D35">
                            <w:pPr>
                              <w:pStyle w:val="StandardWeb"/>
                              <w:numPr>
                                <w:ilvl w:val="0"/>
                                <w:numId w:val="4"/>
                              </w:numPr>
                              <w:spacing w:before="0" w:beforeAutospacing="0" w:line="276" w:lineRule="auto"/>
                              <w:ind w:left="284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1D54FC">
                              <w:rPr>
                                <w:rFonts w:ascii="Cambria" w:hAnsi="Cambria"/>
                              </w:rPr>
                              <w:t xml:space="preserve">Propagirati važnost izrade i provedbe </w:t>
                            </w:r>
                            <w:r>
                              <w:rPr>
                                <w:rFonts w:ascii="Cambria" w:hAnsi="Cambria"/>
                              </w:rPr>
                              <w:t>Plana ukupnog razvoja</w:t>
                            </w:r>
                            <w:r w:rsidRPr="001D54FC">
                              <w:rPr>
                                <w:rFonts w:ascii="Cambria" w:hAnsi="Cambria"/>
                              </w:rPr>
                              <w:t xml:space="preserve"> te osigurati transparentnost postupka njezine provedbe, kroz unaprjeđenje komunikacijskog sustava</w:t>
                            </w:r>
                            <w:r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14:paraId="4FAEC870" w14:textId="77777777" w:rsidR="00344D35" w:rsidRDefault="00344D35" w:rsidP="00344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EAC97F1" id="AutoShape 5" o:spid="_x0000_s1027" style="width:450.95pt;height:6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" fillcolor="white [3212]" strokecolor="#4f81bd [3204]" strokeweight="2.5pt">
                <v:shadow color="#868686"/>
                <v:textbox>
                  <w:txbxContent>
                    <w:p w14:paraId="3E4DF4A2" w14:textId="6BB044FA" w:rsidR="00344D35" w:rsidRDefault="00344D35" w:rsidP="00344D35">
                      <w:pPr>
                        <w:pStyle w:val="StandardWeb"/>
                        <w:numPr>
                          <w:ilvl w:val="0"/>
                          <w:numId w:val="4"/>
                        </w:numPr>
                        <w:spacing w:before="0" w:beforeAutospacing="0" w:line="276" w:lineRule="auto"/>
                        <w:ind w:left="284"/>
                        <w:jc w:val="both"/>
                        <w:rPr>
                          <w:rFonts w:ascii="Cambria" w:hAnsi="Cambria"/>
                        </w:rPr>
                      </w:pPr>
                      <w:r w:rsidRPr="001D54FC">
                        <w:rPr>
                          <w:rFonts w:ascii="Cambria" w:hAnsi="Cambria"/>
                        </w:rPr>
                        <w:t xml:space="preserve">Propagirati važnost izrade i provedbe </w:t>
                      </w:r>
                      <w:r>
                        <w:rPr>
                          <w:rFonts w:ascii="Cambria" w:hAnsi="Cambria"/>
                        </w:rPr>
                        <w:t>Plana ukupnog razvoja</w:t>
                      </w:r>
                      <w:r w:rsidRPr="001D54FC">
                        <w:rPr>
                          <w:rFonts w:ascii="Cambria" w:hAnsi="Cambria"/>
                        </w:rPr>
                        <w:t xml:space="preserve"> te osigurati transparentnost postupka njezine provedbe, kroz unaprjeđenje komunikacijskog sustava</w:t>
                      </w:r>
                      <w:r>
                        <w:rPr>
                          <w:rFonts w:ascii="Cambria" w:hAnsi="Cambria"/>
                        </w:rPr>
                        <w:t>.</w:t>
                      </w:r>
                    </w:p>
                    <w:p w14:paraId="4FAEC870" w14:textId="77777777" w:rsidR="00344D35" w:rsidRDefault="00344D35" w:rsidP="00344D35"/>
                  </w:txbxContent>
                </v:textbox>
                <w10:anchorlock/>
              </v:roundrect>
            </w:pict>
          </mc:Fallback>
        </mc:AlternateContent>
      </w:r>
    </w:p>
    <w:p w14:paraId="1E0D6BDD" w14:textId="64E79999" w:rsidR="003E03E7" w:rsidRPr="00622D1D" w:rsidRDefault="00AC5EB1" w:rsidP="00344D35">
      <w:pPr>
        <w:pStyle w:val="StandardWeb"/>
        <w:spacing w:before="240" w:beforeAutospacing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inline distT="0" distB="0" distL="0" distR="0" wp14:anchorId="1354C87D" wp14:editId="074B0ABD">
                <wp:extent cx="5727700" cy="788035"/>
                <wp:effectExtent l="20320" t="16510" r="24130" b="24130"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788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9C1071" w14:textId="77777777" w:rsidR="00344D35" w:rsidRPr="00791955" w:rsidRDefault="00344D35" w:rsidP="00344D35">
                            <w:pPr>
                              <w:pStyle w:val="Standard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276" w:lineRule="auto"/>
                              <w:ind w:left="284" w:hanging="369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791955">
                              <w:rPr>
                                <w:rFonts w:ascii="Cambria" w:hAnsi="Cambria"/>
                              </w:rPr>
                              <w:t xml:space="preserve">Doprinijeti promicanju važnosti politike regionalnog razvoja u kontekstu poticanja ravnomjernog i održivog razvoja RH, te povećanju i optimalnom korištenju razvojnog potencijala slabije razvijenih područja. </w:t>
                            </w:r>
                          </w:p>
                          <w:p w14:paraId="1C2F9F43" w14:textId="77777777" w:rsidR="00344D35" w:rsidRDefault="00344D35" w:rsidP="00344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354C87D" id="AutoShape 4" o:spid="_x0000_s1028" style="width:451pt;height:6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" fillcolor="white [3212]" strokecolor="#4f81bd [3204]" strokeweight="2.5pt">
                <v:shadow color="#868686"/>
                <v:textbox>
                  <w:txbxContent>
                    <w:p w14:paraId="369C1071" w14:textId="77777777" w:rsidR="00344D35" w:rsidRPr="00791955" w:rsidRDefault="00344D35" w:rsidP="00344D35">
                      <w:pPr>
                        <w:pStyle w:val="StandardWeb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276" w:lineRule="auto"/>
                        <w:ind w:left="284" w:hanging="369"/>
                        <w:jc w:val="both"/>
                        <w:rPr>
                          <w:rFonts w:ascii="Cambria" w:hAnsi="Cambria"/>
                        </w:rPr>
                      </w:pPr>
                      <w:r w:rsidRPr="00791955">
                        <w:rPr>
                          <w:rFonts w:ascii="Cambria" w:hAnsi="Cambria"/>
                        </w:rPr>
                        <w:t xml:space="preserve">Doprinijeti promicanju važnosti politike regionalnog razvoja u kontekstu poticanja ravnomjernog i održivog razvoja RH, te povećanju i optimalnom korištenju razvojnog potencijala slabije razvijenih područja. </w:t>
                      </w:r>
                    </w:p>
                    <w:p w14:paraId="1C2F9F43" w14:textId="77777777" w:rsidR="00344D35" w:rsidRDefault="00344D35" w:rsidP="00344D35"/>
                  </w:txbxContent>
                </v:textbox>
                <w10:anchorlock/>
              </v:roundrect>
            </w:pict>
          </mc:Fallback>
        </mc:AlternateContent>
      </w:r>
    </w:p>
    <w:p w14:paraId="648116C7" w14:textId="77777777" w:rsidR="00344D35" w:rsidRPr="00622D1D" w:rsidRDefault="00344D35">
      <w:pPr>
        <w:rPr>
          <w:rFonts w:asciiTheme="majorHAnsi" w:eastAsia="Times New Roman" w:hAnsiTheme="majorHAnsi" w:cs="Arial"/>
          <w:sz w:val="24"/>
          <w:szCs w:val="24"/>
        </w:rPr>
      </w:pPr>
      <w:r w:rsidRPr="00622D1D">
        <w:rPr>
          <w:rFonts w:asciiTheme="majorHAnsi" w:hAnsiTheme="majorHAnsi" w:cs="Arial"/>
        </w:rPr>
        <w:br w:type="page"/>
      </w:r>
    </w:p>
    <w:p w14:paraId="13E7D2C1" w14:textId="157BBEA1" w:rsidR="00662FB4" w:rsidRPr="00622D1D" w:rsidRDefault="00662FB4" w:rsidP="00344D35">
      <w:pPr>
        <w:pStyle w:val="StandardWeb"/>
        <w:spacing w:before="0" w:beforeAutospacing="0" w:line="276" w:lineRule="auto"/>
        <w:ind w:firstLine="567"/>
        <w:jc w:val="both"/>
        <w:rPr>
          <w:rFonts w:asciiTheme="majorHAnsi" w:hAnsiTheme="majorHAnsi" w:cs="Arial"/>
        </w:rPr>
      </w:pPr>
      <w:r w:rsidRPr="00622D1D">
        <w:rPr>
          <w:rFonts w:asciiTheme="majorHAnsi" w:hAnsiTheme="majorHAnsi" w:cs="Arial"/>
        </w:rPr>
        <w:lastRenderedPageBreak/>
        <w:t xml:space="preserve">Temeljni zadatak Komunikacijske strategije je na razumljiv način prenijeti poruku svim dionicima lokalnog razvoja o njihovoj ulozi u promoviranju i realizaciji održivog razvoja </w:t>
      </w:r>
      <w:r w:rsidR="00666A27" w:rsidRPr="00622D1D">
        <w:rPr>
          <w:rFonts w:asciiTheme="majorHAnsi" w:hAnsiTheme="majorHAnsi" w:cs="Arial"/>
        </w:rPr>
        <w:t xml:space="preserve">Općine </w:t>
      </w:r>
      <w:r w:rsidR="00F47869">
        <w:rPr>
          <w:rFonts w:asciiTheme="majorHAnsi" w:hAnsiTheme="majorHAnsi" w:cs="Arial"/>
        </w:rPr>
        <w:t>Vidovec.</w:t>
      </w:r>
      <w:r w:rsidRPr="00622D1D">
        <w:rPr>
          <w:rFonts w:asciiTheme="majorHAnsi" w:hAnsiTheme="majorHAnsi" w:cs="Arial"/>
        </w:rPr>
        <w:t xml:space="preserve"> </w:t>
      </w:r>
    </w:p>
    <w:p w14:paraId="3F8CEA57" w14:textId="77777777" w:rsidR="00BF7777" w:rsidRPr="00622D1D" w:rsidRDefault="00BF7777" w:rsidP="00344D35">
      <w:pPr>
        <w:pStyle w:val="Naslov1"/>
        <w:spacing w:before="0" w:beforeAutospacing="0" w:after="240" w:afterAutospacing="0" w:line="276" w:lineRule="auto"/>
        <w:jc w:val="both"/>
        <w:rPr>
          <w:rFonts w:asciiTheme="majorHAnsi" w:hAnsiTheme="majorHAnsi"/>
          <w:i/>
          <w:sz w:val="24"/>
          <w:szCs w:val="24"/>
        </w:rPr>
      </w:pPr>
      <w:bookmarkStart w:id="43" w:name="_Toc54695120"/>
      <w:r w:rsidRPr="00622D1D">
        <w:rPr>
          <w:rFonts w:asciiTheme="majorHAnsi" w:hAnsiTheme="majorHAnsi"/>
          <w:i/>
          <w:sz w:val="24"/>
          <w:szCs w:val="24"/>
        </w:rPr>
        <w:t>2.2. Posebni ciljevi</w:t>
      </w:r>
      <w:bookmarkEnd w:id="43"/>
    </w:p>
    <w:p w14:paraId="29ADC9D3" w14:textId="334F47CC" w:rsidR="00344D35" w:rsidRPr="00622D1D" w:rsidRDefault="00AC5EB1" w:rsidP="00344D3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A15F352" wp14:editId="3A859FC6">
                <wp:extent cx="5724525" cy="1266190"/>
                <wp:effectExtent l="20320" t="20320" r="17780" b="18415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266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2467C7" w14:textId="1239EF0C" w:rsidR="00344D35" w:rsidRPr="001D54FC" w:rsidRDefault="00344D35" w:rsidP="002D7476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426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1D54FC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Kontinuirano informiranje ciljnih skupina o planiranim aktivnostima te podizanje njihove razine svijesti i razumijevanja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Plana ukupnog razvoja,</w:t>
                            </w:r>
                          </w:p>
                          <w:p w14:paraId="4AAE3913" w14:textId="539461E5" w:rsidR="00344D35" w:rsidRPr="001D54FC" w:rsidRDefault="00344D35" w:rsidP="002D7476">
                            <w:pPr>
                              <w:pStyle w:val="Standard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76" w:lineRule="auto"/>
                              <w:ind w:left="284" w:hanging="426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1D54FC">
                              <w:rPr>
                                <w:rFonts w:ascii="Cambria" w:hAnsi="Cambria"/>
                              </w:rPr>
                              <w:t xml:space="preserve">Redovno informirati dionike o raspoloživim mogućnostima financiranja razvojnih projekata planiranih za provedbu u okviru </w:t>
                            </w:r>
                            <w:r>
                              <w:rPr>
                                <w:rFonts w:ascii="Cambria" w:hAnsi="Cambria"/>
                              </w:rPr>
                              <w:t>Plana ukupnog razvoja,</w:t>
                            </w:r>
                          </w:p>
                          <w:p w14:paraId="18D06A71" w14:textId="7E7C736B" w:rsidR="00344D35" w:rsidRDefault="00344D35" w:rsidP="002D7476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426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1D54FC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Redovno informirati javnost o učincima provedbe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Plana ukupnog razvoja.</w:t>
                            </w:r>
                          </w:p>
                          <w:p w14:paraId="0E90310B" w14:textId="77777777" w:rsidR="00344D35" w:rsidRDefault="00344D35" w:rsidP="00344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A15F352" id="AutoShape 3" o:spid="_x0000_s1029" style="width:450.75pt;height:9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" fillcolor="white [3201]" strokecolor="#4f81bd [3204]" strokeweight="2.5pt">
                <v:shadow color="#868686"/>
                <v:textbox>
                  <w:txbxContent>
                    <w:p w14:paraId="772467C7" w14:textId="1239EF0C" w:rsidR="00344D35" w:rsidRPr="001D54FC" w:rsidRDefault="00344D35" w:rsidP="002D7476">
                      <w:pPr>
                        <w:pStyle w:val="Odlomakpopisa"/>
                        <w:numPr>
                          <w:ilvl w:val="0"/>
                          <w:numId w:val="5"/>
                        </w:numPr>
                        <w:spacing w:after="0"/>
                        <w:ind w:left="284" w:hanging="426"/>
                        <w:jc w:val="both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1D54FC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Kontinuirano informiranje ciljnih skupina o planiranim aktivnostima te podizanje njihove razine svijesti i razumijevanja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Plana ukupnog razvoja,</w:t>
                      </w:r>
                    </w:p>
                    <w:p w14:paraId="4AAE3913" w14:textId="539461E5" w:rsidR="00344D35" w:rsidRPr="001D54FC" w:rsidRDefault="00344D35" w:rsidP="002D7476">
                      <w:pPr>
                        <w:pStyle w:val="StandardWeb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76" w:lineRule="auto"/>
                        <w:ind w:left="284" w:hanging="426"/>
                        <w:jc w:val="both"/>
                        <w:rPr>
                          <w:rFonts w:ascii="Cambria" w:hAnsi="Cambria"/>
                        </w:rPr>
                      </w:pPr>
                      <w:r w:rsidRPr="001D54FC">
                        <w:rPr>
                          <w:rFonts w:ascii="Cambria" w:hAnsi="Cambria"/>
                        </w:rPr>
                        <w:t xml:space="preserve">Redovno informirati dionike o raspoloživim mogućnostima financiranja razvojnih projekata planiranih za provedbu u okviru </w:t>
                      </w:r>
                      <w:r>
                        <w:rPr>
                          <w:rFonts w:ascii="Cambria" w:hAnsi="Cambria"/>
                        </w:rPr>
                        <w:t>Plana ukupnog razvoja,</w:t>
                      </w:r>
                    </w:p>
                    <w:p w14:paraId="18D06A71" w14:textId="7E7C736B" w:rsidR="00344D35" w:rsidRDefault="00344D35" w:rsidP="002D7476">
                      <w:pPr>
                        <w:pStyle w:val="Odlomakpopisa"/>
                        <w:numPr>
                          <w:ilvl w:val="0"/>
                          <w:numId w:val="5"/>
                        </w:numPr>
                        <w:spacing w:after="0"/>
                        <w:ind w:left="284" w:hanging="426"/>
                        <w:jc w:val="both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1D54FC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Redovno informirati javnost o učincima provedbe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Plana ukupnog razvoja.</w:t>
                      </w:r>
                    </w:p>
                    <w:p w14:paraId="0E90310B" w14:textId="77777777" w:rsidR="00344D35" w:rsidRDefault="00344D35" w:rsidP="00344D35"/>
                  </w:txbxContent>
                </v:textbox>
                <w10:anchorlock/>
              </v:roundrect>
            </w:pict>
          </mc:Fallback>
        </mc:AlternateContent>
      </w:r>
    </w:p>
    <w:p w14:paraId="5CA30989" w14:textId="77777777" w:rsidR="00BF7777" w:rsidRPr="00622D1D" w:rsidRDefault="00BF7777" w:rsidP="00344D35">
      <w:pPr>
        <w:pStyle w:val="Naslov1"/>
        <w:spacing w:before="240" w:beforeAutospacing="0" w:after="0" w:afterAutospacing="0" w:line="276" w:lineRule="auto"/>
        <w:jc w:val="both"/>
        <w:rPr>
          <w:rFonts w:asciiTheme="majorHAnsi" w:hAnsiTheme="majorHAnsi"/>
          <w:i/>
          <w:sz w:val="24"/>
          <w:szCs w:val="24"/>
        </w:rPr>
      </w:pPr>
      <w:bookmarkStart w:id="44" w:name="_Toc54695121"/>
      <w:r w:rsidRPr="00622D1D">
        <w:rPr>
          <w:rFonts w:asciiTheme="majorHAnsi" w:hAnsiTheme="majorHAnsi"/>
          <w:i/>
          <w:sz w:val="24"/>
          <w:szCs w:val="24"/>
        </w:rPr>
        <w:t>2.</w:t>
      </w:r>
      <w:r w:rsidR="001D247E" w:rsidRPr="00622D1D">
        <w:rPr>
          <w:rFonts w:asciiTheme="majorHAnsi" w:hAnsiTheme="majorHAnsi"/>
          <w:i/>
          <w:sz w:val="24"/>
          <w:szCs w:val="24"/>
        </w:rPr>
        <w:t>3</w:t>
      </w:r>
      <w:r w:rsidR="00CE3FB9" w:rsidRPr="00622D1D">
        <w:rPr>
          <w:rFonts w:asciiTheme="majorHAnsi" w:hAnsiTheme="majorHAnsi"/>
          <w:i/>
          <w:sz w:val="24"/>
          <w:szCs w:val="24"/>
        </w:rPr>
        <w:t>. Načela K</w:t>
      </w:r>
      <w:r w:rsidRPr="00622D1D">
        <w:rPr>
          <w:rFonts w:asciiTheme="majorHAnsi" w:hAnsiTheme="majorHAnsi"/>
          <w:i/>
          <w:sz w:val="24"/>
          <w:szCs w:val="24"/>
        </w:rPr>
        <w:t>omunikacijske strategije</w:t>
      </w:r>
      <w:bookmarkEnd w:id="44"/>
    </w:p>
    <w:p w14:paraId="3CE10E5E" w14:textId="77777777" w:rsidR="00662FB4" w:rsidRPr="00622D1D" w:rsidRDefault="00662FB4" w:rsidP="00344D35">
      <w:pPr>
        <w:pStyle w:val="Odlomakpopisa"/>
        <w:numPr>
          <w:ilvl w:val="0"/>
          <w:numId w:val="6"/>
        </w:numPr>
        <w:spacing w:before="240"/>
        <w:ind w:left="567" w:hanging="283"/>
        <w:jc w:val="both"/>
        <w:rPr>
          <w:rFonts w:asciiTheme="majorHAnsi" w:hAnsiTheme="majorHAnsi" w:cs="Arial"/>
          <w:sz w:val="24"/>
          <w:szCs w:val="24"/>
        </w:rPr>
      </w:pPr>
      <w:r w:rsidRPr="00622D1D">
        <w:rPr>
          <w:rFonts w:asciiTheme="majorHAnsi" w:hAnsiTheme="majorHAnsi" w:cs="Arial"/>
          <w:sz w:val="24"/>
          <w:szCs w:val="24"/>
        </w:rPr>
        <w:t>Prezentiranje pristupačnih, jasnih, i razumljivih informacija;</w:t>
      </w:r>
    </w:p>
    <w:p w14:paraId="20F1083D" w14:textId="77777777" w:rsidR="00662FB4" w:rsidRPr="00622D1D" w:rsidRDefault="00662FB4" w:rsidP="00344D35">
      <w:pPr>
        <w:pStyle w:val="Odlomakpopisa"/>
        <w:numPr>
          <w:ilvl w:val="0"/>
          <w:numId w:val="6"/>
        </w:numPr>
        <w:ind w:left="567" w:hanging="283"/>
        <w:jc w:val="both"/>
        <w:rPr>
          <w:rFonts w:asciiTheme="majorHAnsi" w:hAnsiTheme="majorHAnsi" w:cs="Arial"/>
          <w:sz w:val="24"/>
          <w:szCs w:val="24"/>
        </w:rPr>
      </w:pPr>
      <w:r w:rsidRPr="00622D1D">
        <w:rPr>
          <w:rFonts w:asciiTheme="majorHAnsi" w:hAnsiTheme="majorHAnsi" w:cs="Arial"/>
          <w:sz w:val="24"/>
          <w:szCs w:val="24"/>
        </w:rPr>
        <w:t>Relevantne informacije  usmjeravati prema ciljnim skupinama;</w:t>
      </w:r>
    </w:p>
    <w:p w14:paraId="59D5C8B3" w14:textId="77777777" w:rsidR="00662FB4" w:rsidRPr="00622D1D" w:rsidRDefault="00662FB4" w:rsidP="00344D35">
      <w:pPr>
        <w:pStyle w:val="Odlomakpopisa"/>
        <w:numPr>
          <w:ilvl w:val="0"/>
          <w:numId w:val="6"/>
        </w:numPr>
        <w:ind w:left="567" w:hanging="283"/>
        <w:jc w:val="both"/>
        <w:rPr>
          <w:rFonts w:asciiTheme="majorHAnsi" w:hAnsiTheme="majorHAnsi" w:cs="Arial"/>
          <w:sz w:val="24"/>
          <w:szCs w:val="24"/>
        </w:rPr>
      </w:pPr>
      <w:r w:rsidRPr="00622D1D">
        <w:rPr>
          <w:rFonts w:asciiTheme="majorHAnsi" w:hAnsiTheme="majorHAnsi" w:cs="Arial"/>
          <w:sz w:val="24"/>
          <w:szCs w:val="24"/>
        </w:rPr>
        <w:t>Osigurati primjerenost i aktualnost komunikacije s dionicima i ciljnim skupinama;</w:t>
      </w:r>
    </w:p>
    <w:p w14:paraId="7981723C" w14:textId="77777777" w:rsidR="00662FB4" w:rsidRPr="00622D1D" w:rsidRDefault="00662FB4" w:rsidP="00344D35">
      <w:pPr>
        <w:pStyle w:val="Odlomakpopisa"/>
        <w:numPr>
          <w:ilvl w:val="0"/>
          <w:numId w:val="6"/>
        </w:numPr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622D1D">
        <w:rPr>
          <w:rFonts w:asciiTheme="majorHAnsi" w:hAnsiTheme="majorHAnsi" w:cs="Arial"/>
          <w:sz w:val="24"/>
          <w:szCs w:val="24"/>
        </w:rPr>
        <w:t>Izgraditi sustav praćenja i redovnog ažuriranja informacija kako bi se osigurala pravovremena povratna informacija.</w:t>
      </w:r>
    </w:p>
    <w:p w14:paraId="7608679F" w14:textId="77777777" w:rsidR="00634984" w:rsidRPr="00622D1D" w:rsidRDefault="00634984" w:rsidP="00634984">
      <w:pPr>
        <w:pStyle w:val="Naslov1"/>
        <w:spacing w:before="0" w:beforeAutospacing="0" w:after="0" w:afterAutospacing="0" w:line="276" w:lineRule="auto"/>
        <w:jc w:val="both"/>
        <w:rPr>
          <w:rFonts w:asciiTheme="majorHAnsi" w:hAnsiTheme="majorHAnsi"/>
          <w:szCs w:val="28"/>
        </w:rPr>
      </w:pPr>
      <w:bookmarkStart w:id="45" w:name="_Toc54695122"/>
      <w:r w:rsidRPr="00622D1D">
        <w:rPr>
          <w:rFonts w:asciiTheme="majorHAnsi" w:hAnsiTheme="majorHAnsi"/>
          <w:szCs w:val="28"/>
        </w:rPr>
        <w:t>3. CILJNE SKUPINE</w:t>
      </w:r>
      <w:bookmarkEnd w:id="45"/>
    </w:p>
    <w:p w14:paraId="27DBE33D" w14:textId="47585387" w:rsidR="00662FB4" w:rsidRPr="00622D1D" w:rsidRDefault="00662FB4" w:rsidP="002D7476">
      <w:pPr>
        <w:spacing w:before="240"/>
        <w:ind w:firstLine="567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622D1D">
        <w:rPr>
          <w:rFonts w:asciiTheme="majorHAnsi" w:hAnsiTheme="majorHAnsi" w:cs="Arial"/>
          <w:color w:val="000000"/>
          <w:sz w:val="24"/>
          <w:szCs w:val="24"/>
        </w:rPr>
        <w:t xml:space="preserve">Provedba Komunikacijske strategije, omogućit će ciljnim dionicima direktan pristup provedbi </w:t>
      </w:r>
      <w:r w:rsidR="00FD1875" w:rsidRPr="00622D1D">
        <w:rPr>
          <w:rFonts w:asciiTheme="majorHAnsi" w:hAnsiTheme="majorHAnsi" w:cs="Arial"/>
          <w:color w:val="000000"/>
          <w:sz w:val="24"/>
          <w:szCs w:val="24"/>
        </w:rPr>
        <w:t>Plana ukupnog razvoja</w:t>
      </w:r>
      <w:r w:rsidR="00F47869">
        <w:rPr>
          <w:rFonts w:asciiTheme="majorHAnsi" w:hAnsiTheme="majorHAnsi" w:cs="Arial"/>
          <w:color w:val="000000"/>
          <w:sz w:val="24"/>
          <w:szCs w:val="24"/>
        </w:rPr>
        <w:t xml:space="preserve"> i </w:t>
      </w:r>
      <w:r w:rsidRPr="00622D1D">
        <w:rPr>
          <w:rFonts w:asciiTheme="majorHAnsi" w:hAnsiTheme="majorHAnsi" w:cs="Arial"/>
          <w:color w:val="000000"/>
          <w:sz w:val="24"/>
          <w:szCs w:val="24"/>
        </w:rPr>
        <w:t xml:space="preserve">nastavak aktivnog sudjelovanja čime će se izgraditi čvrsti temelji efikasne provedbe </w:t>
      </w:r>
      <w:r w:rsidR="00FD1875" w:rsidRPr="00622D1D">
        <w:rPr>
          <w:rFonts w:asciiTheme="majorHAnsi" w:hAnsiTheme="majorHAnsi" w:cs="Arial"/>
          <w:color w:val="000000"/>
          <w:sz w:val="24"/>
          <w:szCs w:val="24"/>
        </w:rPr>
        <w:t>Plana ukupnog razvoja</w:t>
      </w:r>
      <w:r w:rsidRPr="00622D1D">
        <w:rPr>
          <w:rFonts w:asciiTheme="majorHAnsi" w:hAnsiTheme="majorHAnsi" w:cs="Arial"/>
          <w:color w:val="000000"/>
          <w:sz w:val="24"/>
          <w:szCs w:val="24"/>
        </w:rPr>
        <w:t>. Planirane mjere informiranja i komunikacijske aktivnosti moraju biti usmjerene prema sljedećim ciljnim skupinama i dionicima:</w:t>
      </w:r>
    </w:p>
    <w:p w14:paraId="39A9663D" w14:textId="77777777" w:rsidR="00662FB4" w:rsidRPr="00622D1D" w:rsidRDefault="00662FB4" w:rsidP="00344D35">
      <w:pPr>
        <w:pStyle w:val="Odlomakpopisa"/>
        <w:numPr>
          <w:ilvl w:val="0"/>
          <w:numId w:val="7"/>
        </w:numPr>
        <w:ind w:left="567" w:hanging="283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622D1D">
        <w:rPr>
          <w:rFonts w:asciiTheme="majorHAnsi" w:hAnsiTheme="majorHAnsi" w:cs="Arial"/>
          <w:color w:val="000000"/>
          <w:sz w:val="24"/>
          <w:szCs w:val="24"/>
        </w:rPr>
        <w:t>Šira javnost;</w:t>
      </w:r>
    </w:p>
    <w:p w14:paraId="32C40C26" w14:textId="77777777" w:rsidR="00662FB4" w:rsidRPr="00622D1D" w:rsidRDefault="00662FB4" w:rsidP="00344D35">
      <w:pPr>
        <w:pStyle w:val="Odlomakpopisa"/>
        <w:numPr>
          <w:ilvl w:val="0"/>
          <w:numId w:val="7"/>
        </w:numPr>
        <w:ind w:left="567" w:hanging="283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622D1D">
        <w:rPr>
          <w:rFonts w:asciiTheme="majorHAnsi" w:hAnsiTheme="majorHAnsi" w:cs="Arial"/>
          <w:color w:val="000000"/>
          <w:sz w:val="24"/>
          <w:szCs w:val="24"/>
        </w:rPr>
        <w:t>Donositelji političkih odluka (lokalna razina);</w:t>
      </w:r>
    </w:p>
    <w:p w14:paraId="2612ED6A" w14:textId="77777777" w:rsidR="00662FB4" w:rsidRPr="00622D1D" w:rsidRDefault="00662FB4" w:rsidP="00344D35">
      <w:pPr>
        <w:pStyle w:val="Odlomakpopisa"/>
        <w:numPr>
          <w:ilvl w:val="0"/>
          <w:numId w:val="7"/>
        </w:numPr>
        <w:ind w:left="567" w:hanging="283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622D1D">
        <w:rPr>
          <w:rFonts w:asciiTheme="majorHAnsi" w:hAnsiTheme="majorHAnsi" w:cs="Arial"/>
          <w:color w:val="000000"/>
          <w:sz w:val="24"/>
          <w:szCs w:val="24"/>
        </w:rPr>
        <w:t>Tijela lokalne samouprave i druga javna tijela prepoznati kao (su)nositelji mjera lokalnog razvoja (lokalna razina);</w:t>
      </w:r>
    </w:p>
    <w:p w14:paraId="3F2ACCA8" w14:textId="77777777" w:rsidR="00662FB4" w:rsidRPr="00622D1D" w:rsidRDefault="00662FB4" w:rsidP="00344D35">
      <w:pPr>
        <w:pStyle w:val="Odlomakpopisa"/>
        <w:numPr>
          <w:ilvl w:val="0"/>
          <w:numId w:val="7"/>
        </w:numPr>
        <w:ind w:left="567" w:hanging="283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622D1D">
        <w:rPr>
          <w:rFonts w:asciiTheme="majorHAnsi" w:hAnsiTheme="majorHAnsi" w:cs="Arial"/>
          <w:color w:val="000000"/>
          <w:sz w:val="24"/>
          <w:szCs w:val="24"/>
        </w:rPr>
        <w:t>Prenositelji informacija - predstavnici znanstvene zajednice, gospodarski i socijalni partneri, partneri iz organizacija civilnoga društva uključujući partnere na području zaštite okoliša, nevladine organizacije i tijela zadužena za promicanje socijalne uključenosti, ravnopravnosti spolova i nediskriminacije);</w:t>
      </w:r>
    </w:p>
    <w:p w14:paraId="67FA1801" w14:textId="0AFDD18E" w:rsidR="00662FB4" w:rsidRPr="00622D1D" w:rsidRDefault="00662FB4" w:rsidP="00344D35">
      <w:pPr>
        <w:pStyle w:val="Odlomakpopisa"/>
        <w:numPr>
          <w:ilvl w:val="0"/>
          <w:numId w:val="7"/>
        </w:numPr>
        <w:ind w:left="567" w:hanging="283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622D1D">
        <w:rPr>
          <w:rFonts w:asciiTheme="majorHAnsi" w:hAnsiTheme="majorHAnsi" w:cs="Arial"/>
          <w:color w:val="000000"/>
          <w:sz w:val="24"/>
          <w:szCs w:val="24"/>
        </w:rPr>
        <w:t>Mediji - informiranje javnosti kroz dvosmjernu komunikaciju</w:t>
      </w:r>
      <w:r w:rsidR="00CE3FB9" w:rsidRPr="00622D1D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622D1D">
        <w:rPr>
          <w:rFonts w:asciiTheme="majorHAnsi" w:hAnsiTheme="majorHAnsi" w:cs="Arial"/>
          <w:color w:val="000000"/>
          <w:sz w:val="24"/>
          <w:szCs w:val="24"/>
        </w:rPr>
        <w:t>s medijima.</w:t>
      </w:r>
    </w:p>
    <w:p w14:paraId="0077C971" w14:textId="1E6BB5BF" w:rsidR="00662FB4" w:rsidRPr="00622D1D" w:rsidRDefault="00662FB4" w:rsidP="00344D35">
      <w:pPr>
        <w:spacing w:after="300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622D1D">
        <w:rPr>
          <w:rFonts w:asciiTheme="majorHAnsi" w:hAnsiTheme="majorHAnsi" w:cs="Arial"/>
          <w:sz w:val="24"/>
          <w:szCs w:val="24"/>
        </w:rPr>
        <w:t>Lista navedenih ciljnih skupina u potpunosti je indikativna i predstavlja osnovni okvir za planiranje detaljnih aktivnosti prema pojedinim skupinama, a moguće ju je proširivati prema potrebi. Komunikacijski pristup prilagodljiv je svakoj pojedinoj ciljnoj skupini kako bi se na najefikasniji način prenijela željena poruka.</w:t>
      </w:r>
    </w:p>
    <w:p w14:paraId="0E7796D2" w14:textId="77777777" w:rsidR="00662FB4" w:rsidRPr="00622D1D" w:rsidRDefault="00662FB4" w:rsidP="00662FB4">
      <w:pPr>
        <w:spacing w:after="300"/>
        <w:jc w:val="both"/>
        <w:rPr>
          <w:rFonts w:asciiTheme="majorHAnsi" w:hAnsiTheme="majorHAnsi" w:cs="Arial"/>
          <w:sz w:val="24"/>
          <w:szCs w:val="24"/>
        </w:rPr>
      </w:pPr>
    </w:p>
    <w:p w14:paraId="1CE1B48F" w14:textId="77777777" w:rsidR="00662FB4" w:rsidRPr="00622D1D" w:rsidRDefault="00662FB4" w:rsidP="00662FB4">
      <w:pPr>
        <w:spacing w:after="300"/>
        <w:jc w:val="both"/>
        <w:rPr>
          <w:rFonts w:asciiTheme="majorHAnsi" w:hAnsiTheme="majorHAnsi" w:cs="Arial"/>
          <w:sz w:val="24"/>
          <w:szCs w:val="24"/>
        </w:rPr>
        <w:sectPr w:rsidR="00662FB4" w:rsidRPr="00622D1D" w:rsidSect="00726D48">
          <w:footerReference w:type="default" r:id="rId15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19D88EC2" w14:textId="77777777" w:rsidR="00634984" w:rsidRPr="00622D1D" w:rsidRDefault="00634984" w:rsidP="00634984">
      <w:pPr>
        <w:pStyle w:val="Naslov1"/>
        <w:spacing w:before="0" w:beforeAutospacing="0" w:after="0" w:afterAutospacing="0" w:line="276" w:lineRule="auto"/>
        <w:jc w:val="both"/>
        <w:rPr>
          <w:rFonts w:asciiTheme="majorHAnsi" w:hAnsiTheme="majorHAnsi"/>
          <w:szCs w:val="28"/>
        </w:rPr>
      </w:pPr>
      <w:bookmarkStart w:id="46" w:name="_Toc54695123"/>
      <w:r w:rsidRPr="00622D1D">
        <w:rPr>
          <w:rFonts w:asciiTheme="majorHAnsi" w:hAnsiTheme="majorHAnsi"/>
          <w:szCs w:val="28"/>
        </w:rPr>
        <w:lastRenderedPageBreak/>
        <w:t xml:space="preserve">4. KOMUNIKACIJSKE </w:t>
      </w:r>
      <w:r w:rsidR="00617C0A" w:rsidRPr="00622D1D">
        <w:rPr>
          <w:rFonts w:asciiTheme="majorHAnsi" w:hAnsiTheme="majorHAnsi"/>
          <w:szCs w:val="28"/>
        </w:rPr>
        <w:t>MJERE</w:t>
      </w:r>
      <w:r w:rsidRPr="00622D1D">
        <w:rPr>
          <w:rFonts w:asciiTheme="majorHAnsi" w:hAnsiTheme="majorHAnsi"/>
          <w:szCs w:val="28"/>
        </w:rPr>
        <w:t xml:space="preserve"> I ALATI</w:t>
      </w:r>
      <w:bookmarkEnd w:id="46"/>
    </w:p>
    <w:p w14:paraId="49E847D8" w14:textId="65880AE6" w:rsidR="00662FB4" w:rsidRPr="00622D1D" w:rsidRDefault="00662FB4" w:rsidP="005A18A1">
      <w:pPr>
        <w:spacing w:before="240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622D1D">
        <w:rPr>
          <w:rFonts w:asciiTheme="majorHAnsi" w:hAnsiTheme="majorHAnsi" w:cs="Arial"/>
          <w:sz w:val="24"/>
          <w:szCs w:val="24"/>
        </w:rPr>
        <w:t>Ključni faktor provedbe ciljeva Komunikacijske strategije uz koji se postiže adekvatna informiranost ciljnih skupina su komunikacijski alati. Izbor prikladne komunikacijske m</w:t>
      </w:r>
      <w:r w:rsidR="00CE3FB9" w:rsidRPr="00622D1D">
        <w:rPr>
          <w:rFonts w:asciiTheme="majorHAnsi" w:hAnsiTheme="majorHAnsi" w:cs="Arial"/>
          <w:sz w:val="24"/>
          <w:szCs w:val="24"/>
        </w:rPr>
        <w:t>jere</w:t>
      </w:r>
      <w:r w:rsidRPr="00622D1D">
        <w:rPr>
          <w:rFonts w:asciiTheme="majorHAnsi" w:hAnsiTheme="majorHAnsi" w:cs="Arial"/>
          <w:sz w:val="24"/>
          <w:szCs w:val="24"/>
        </w:rPr>
        <w:t xml:space="preserve"> i alata omogućava najefektivniji prijenos informacije do određene ciljne skupine te ujedno omogućava dvosmjernu komunikaciju usmjerenu na ostvarenje ciljeva definiranih Komunikacijskom strategijom. </w:t>
      </w:r>
    </w:p>
    <w:p w14:paraId="6F18FFF9" w14:textId="51BF8D9C" w:rsidR="00F30546" w:rsidRPr="00622D1D" w:rsidRDefault="00F30546" w:rsidP="005A18A1">
      <w:pPr>
        <w:spacing w:after="0" w:line="240" w:lineRule="auto"/>
        <w:ind w:firstLine="567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622D1D">
        <w:rPr>
          <w:rFonts w:asciiTheme="majorHAnsi" w:eastAsia="Times New Roman" w:hAnsiTheme="majorHAnsi" w:cs="Arial"/>
          <w:sz w:val="24"/>
          <w:szCs w:val="24"/>
        </w:rPr>
        <w:t>Komunikacijske mjere uključuju:</w:t>
      </w:r>
    </w:p>
    <w:p w14:paraId="5F9E80B3" w14:textId="77777777" w:rsidR="00F30546" w:rsidRPr="00622D1D" w:rsidRDefault="00F30546" w:rsidP="005A18A1">
      <w:pPr>
        <w:pStyle w:val="Odlomakpopisa"/>
        <w:numPr>
          <w:ilvl w:val="0"/>
          <w:numId w:val="14"/>
        </w:numPr>
        <w:spacing w:before="240" w:after="0" w:line="240" w:lineRule="auto"/>
        <w:ind w:left="567" w:hanging="283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622D1D">
        <w:rPr>
          <w:rFonts w:asciiTheme="majorHAnsi" w:eastAsia="Times New Roman" w:hAnsiTheme="majorHAnsi" w:cs="Arial"/>
          <w:sz w:val="24"/>
          <w:szCs w:val="24"/>
        </w:rPr>
        <w:t xml:space="preserve">Informiranje šire javnosti o početku postupka izrade </w:t>
      </w:r>
      <w:r w:rsidR="00FD1875" w:rsidRPr="00622D1D">
        <w:rPr>
          <w:rFonts w:asciiTheme="majorHAnsi" w:hAnsiTheme="majorHAnsi"/>
          <w:sz w:val="24"/>
          <w:szCs w:val="24"/>
        </w:rPr>
        <w:t>Plana ukupnog razvoja</w:t>
      </w:r>
      <w:r w:rsidRPr="00622D1D">
        <w:rPr>
          <w:rFonts w:asciiTheme="majorHAnsi" w:hAnsiTheme="majorHAnsi"/>
          <w:sz w:val="24"/>
          <w:szCs w:val="24"/>
        </w:rPr>
        <w:t>;</w:t>
      </w:r>
    </w:p>
    <w:p w14:paraId="5EBC4810" w14:textId="77777777" w:rsidR="00F30546" w:rsidRPr="00622D1D" w:rsidRDefault="00F30546" w:rsidP="005A18A1">
      <w:pPr>
        <w:pStyle w:val="Odlomakpopisa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622D1D">
        <w:rPr>
          <w:rFonts w:asciiTheme="majorHAnsi" w:eastAsia="Times New Roman" w:hAnsiTheme="majorHAnsi" w:cs="Arial"/>
          <w:sz w:val="24"/>
          <w:szCs w:val="24"/>
        </w:rPr>
        <w:t>Kontinuirana provedba službenog komuniciranja svih relevantnih dionika putem uspostave centralne informativne točke;</w:t>
      </w:r>
    </w:p>
    <w:p w14:paraId="7825835F" w14:textId="77777777" w:rsidR="00F30546" w:rsidRPr="00622D1D" w:rsidRDefault="003037EA" w:rsidP="005A18A1">
      <w:pPr>
        <w:pStyle w:val="Odlomakpopisa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22D1D">
        <w:rPr>
          <w:rFonts w:asciiTheme="majorHAnsi" w:eastAsia="Times New Roman" w:hAnsiTheme="majorHAnsi" w:cs="Arial"/>
          <w:sz w:val="24"/>
          <w:szCs w:val="24"/>
        </w:rPr>
        <w:t>Uspostava kvalitetne interne komunikacije i koordinacije</w:t>
      </w:r>
      <w:r w:rsidR="00F30546" w:rsidRPr="00622D1D">
        <w:rPr>
          <w:rFonts w:asciiTheme="majorHAnsi" w:eastAsia="Times New Roman" w:hAnsiTheme="majorHAnsi" w:cs="Arial"/>
          <w:sz w:val="24"/>
          <w:szCs w:val="24"/>
        </w:rPr>
        <w:t xml:space="preserve"> dionika</w:t>
      </w:r>
      <w:r w:rsidRPr="00622D1D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FD1875" w:rsidRPr="00622D1D">
        <w:rPr>
          <w:rFonts w:asciiTheme="majorHAnsi" w:hAnsiTheme="majorHAnsi"/>
          <w:sz w:val="24"/>
          <w:szCs w:val="24"/>
        </w:rPr>
        <w:t>Plana ukupnog razvoja</w:t>
      </w:r>
      <w:r w:rsidR="00916AC0" w:rsidRPr="00622D1D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622D1D">
        <w:rPr>
          <w:rFonts w:asciiTheme="majorHAnsi" w:eastAsia="Times New Roman" w:hAnsiTheme="majorHAnsi" w:cs="Arial"/>
          <w:sz w:val="24"/>
          <w:szCs w:val="24"/>
        </w:rPr>
        <w:t xml:space="preserve">sa svrhom postizanja </w:t>
      </w:r>
      <w:r w:rsidR="003B0330" w:rsidRPr="00622D1D">
        <w:rPr>
          <w:rFonts w:asciiTheme="majorHAnsi" w:eastAsia="Times New Roman" w:hAnsiTheme="majorHAnsi" w:cs="Arial"/>
          <w:sz w:val="24"/>
          <w:szCs w:val="24"/>
        </w:rPr>
        <w:t>očekivane</w:t>
      </w:r>
      <w:r w:rsidR="00916AC0" w:rsidRPr="00622D1D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622D1D">
        <w:rPr>
          <w:rFonts w:asciiTheme="majorHAnsi" w:eastAsia="Times New Roman" w:hAnsiTheme="majorHAnsi" w:cs="Arial"/>
          <w:sz w:val="24"/>
          <w:szCs w:val="24"/>
        </w:rPr>
        <w:t>kvalitete</w:t>
      </w:r>
      <w:r w:rsidR="00F30546" w:rsidRPr="00622D1D">
        <w:rPr>
          <w:rFonts w:asciiTheme="majorHAnsi" w:eastAsia="Times New Roman" w:hAnsiTheme="majorHAnsi" w:cs="Arial"/>
          <w:sz w:val="24"/>
          <w:szCs w:val="24"/>
        </w:rPr>
        <w:t xml:space="preserve"> ostvarenih rezultata</w:t>
      </w:r>
      <w:r w:rsidR="003F65C2" w:rsidRPr="00622D1D">
        <w:rPr>
          <w:rFonts w:asciiTheme="majorHAnsi" w:eastAsia="Times New Roman" w:hAnsiTheme="majorHAnsi" w:cs="Arial"/>
          <w:sz w:val="24"/>
          <w:szCs w:val="24"/>
        </w:rPr>
        <w:t>;</w:t>
      </w:r>
    </w:p>
    <w:p w14:paraId="522DD37D" w14:textId="77777777" w:rsidR="00457869" w:rsidRPr="00622D1D" w:rsidRDefault="00457869" w:rsidP="005A18A1">
      <w:pPr>
        <w:pStyle w:val="Odlomakpopisa"/>
        <w:numPr>
          <w:ilvl w:val="0"/>
          <w:numId w:val="14"/>
        </w:numPr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622D1D">
        <w:rPr>
          <w:rFonts w:asciiTheme="majorHAnsi" w:eastAsia="Times New Roman" w:hAnsiTheme="majorHAnsi" w:cs="Arial"/>
          <w:sz w:val="24"/>
          <w:szCs w:val="24"/>
        </w:rPr>
        <w:t>Kreiranje i osiguranje medijske vidljivosti sa svrhom pravovremenog protoka informacija do šire javnosti (okrugli stolovi, radni sastanci, konferencije za medije, održavanje javnih događanja, savjetovanje s javnošću, predstavljanje nacrta</w:t>
      </w:r>
      <w:r w:rsidRPr="00622D1D">
        <w:rPr>
          <w:rFonts w:asciiTheme="majorHAnsi" w:hAnsiTheme="majorHAnsi"/>
          <w:sz w:val="24"/>
          <w:szCs w:val="24"/>
        </w:rPr>
        <w:t xml:space="preserve"> </w:t>
      </w:r>
      <w:r w:rsidR="00FD1875" w:rsidRPr="00622D1D">
        <w:rPr>
          <w:rFonts w:asciiTheme="majorHAnsi" w:hAnsiTheme="majorHAnsi"/>
          <w:sz w:val="24"/>
          <w:szCs w:val="24"/>
        </w:rPr>
        <w:t>Plana ukupnog razvoja</w:t>
      </w:r>
      <w:r w:rsidRPr="00622D1D">
        <w:rPr>
          <w:rFonts w:asciiTheme="majorHAnsi" w:hAnsiTheme="majorHAnsi"/>
          <w:sz w:val="24"/>
          <w:szCs w:val="24"/>
        </w:rPr>
        <w:t>).</w:t>
      </w:r>
    </w:p>
    <w:p w14:paraId="4317458A" w14:textId="1B0EBFBB" w:rsidR="00662FB4" w:rsidRPr="00622D1D" w:rsidRDefault="00662FB4" w:rsidP="005A18A1">
      <w:pPr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622D1D">
        <w:rPr>
          <w:rFonts w:asciiTheme="majorHAnsi" w:hAnsiTheme="majorHAnsi" w:cs="Arial"/>
          <w:sz w:val="24"/>
          <w:szCs w:val="24"/>
        </w:rPr>
        <w:t>Komunikacijske aktivnosti provodit će se putem opće, medijske i interne komunikacije korištenjem sljedećih alata:</w:t>
      </w:r>
    </w:p>
    <w:p w14:paraId="6ED3A4E2" w14:textId="77777777" w:rsidR="00662FB4" w:rsidRPr="00622D1D" w:rsidRDefault="00662FB4" w:rsidP="005A18A1">
      <w:pPr>
        <w:pStyle w:val="Odlomakpopisa"/>
        <w:numPr>
          <w:ilvl w:val="0"/>
          <w:numId w:val="9"/>
        </w:numPr>
        <w:ind w:left="567" w:hanging="283"/>
        <w:jc w:val="both"/>
        <w:rPr>
          <w:rFonts w:asciiTheme="majorHAnsi" w:hAnsiTheme="majorHAnsi" w:cs="Arial"/>
          <w:sz w:val="24"/>
          <w:szCs w:val="24"/>
        </w:rPr>
      </w:pPr>
      <w:r w:rsidRPr="00622D1D">
        <w:rPr>
          <w:rFonts w:asciiTheme="majorHAnsi" w:hAnsiTheme="majorHAnsi" w:cs="Arial"/>
          <w:i/>
          <w:sz w:val="24"/>
          <w:szCs w:val="24"/>
        </w:rPr>
        <w:t>Vizualni identitet</w:t>
      </w:r>
      <w:r w:rsidRPr="00622D1D">
        <w:rPr>
          <w:rFonts w:asciiTheme="majorHAnsi" w:hAnsiTheme="majorHAnsi" w:cs="Arial"/>
          <w:sz w:val="24"/>
          <w:szCs w:val="24"/>
        </w:rPr>
        <w:t xml:space="preserve"> – osigurati  vidljivost i prepoznatljivost </w:t>
      </w:r>
      <w:r w:rsidR="00FD1875" w:rsidRPr="00622D1D">
        <w:rPr>
          <w:rFonts w:asciiTheme="majorHAnsi" w:hAnsiTheme="majorHAnsi" w:cs="Arial"/>
          <w:sz w:val="24"/>
          <w:szCs w:val="24"/>
        </w:rPr>
        <w:t>Plana ukupnog razvoja</w:t>
      </w:r>
      <w:r w:rsidRPr="00622D1D">
        <w:rPr>
          <w:rFonts w:asciiTheme="majorHAnsi" w:hAnsiTheme="majorHAnsi" w:cs="Arial"/>
          <w:sz w:val="24"/>
          <w:szCs w:val="24"/>
        </w:rPr>
        <w:t xml:space="preserve"> kroz sve predviđene komunikacijske aktivnosti;</w:t>
      </w:r>
    </w:p>
    <w:p w14:paraId="48696591" w14:textId="77777777" w:rsidR="00662FB4" w:rsidRPr="00622D1D" w:rsidRDefault="00662FB4" w:rsidP="005A18A1">
      <w:pPr>
        <w:pStyle w:val="Odlomakpopisa"/>
        <w:numPr>
          <w:ilvl w:val="0"/>
          <w:numId w:val="9"/>
        </w:numPr>
        <w:ind w:left="567" w:hanging="283"/>
        <w:jc w:val="both"/>
        <w:rPr>
          <w:rFonts w:asciiTheme="majorHAnsi" w:hAnsiTheme="majorHAnsi" w:cs="Arial"/>
          <w:sz w:val="24"/>
          <w:szCs w:val="24"/>
        </w:rPr>
      </w:pPr>
      <w:r w:rsidRPr="00622D1D">
        <w:rPr>
          <w:rFonts w:asciiTheme="majorHAnsi" w:hAnsiTheme="majorHAnsi" w:cs="Arial"/>
          <w:i/>
          <w:sz w:val="24"/>
          <w:szCs w:val="24"/>
        </w:rPr>
        <w:t>Elektronička pošta</w:t>
      </w:r>
      <w:r w:rsidRPr="00622D1D">
        <w:rPr>
          <w:rFonts w:asciiTheme="majorHAnsi" w:hAnsiTheme="majorHAnsi" w:cs="Arial"/>
          <w:sz w:val="24"/>
          <w:szCs w:val="24"/>
        </w:rPr>
        <w:t xml:space="preserve"> – osigurava kontinuitet službenog komuniciranja svih dionika uključenih u provedbu </w:t>
      </w:r>
      <w:r w:rsidR="00FD1875" w:rsidRPr="00622D1D">
        <w:rPr>
          <w:rFonts w:asciiTheme="majorHAnsi" w:hAnsiTheme="majorHAnsi" w:cs="Arial"/>
          <w:sz w:val="24"/>
          <w:szCs w:val="24"/>
        </w:rPr>
        <w:t>Plana ukupnog razvoja</w:t>
      </w:r>
      <w:r w:rsidRPr="00622D1D">
        <w:rPr>
          <w:rFonts w:asciiTheme="majorHAnsi" w:hAnsiTheme="majorHAnsi" w:cs="Arial"/>
          <w:sz w:val="24"/>
          <w:szCs w:val="24"/>
        </w:rPr>
        <w:t>;</w:t>
      </w:r>
    </w:p>
    <w:p w14:paraId="0E6A4212" w14:textId="1B2D9BA3" w:rsidR="00662FB4" w:rsidRPr="00622D1D" w:rsidRDefault="00662FB4" w:rsidP="005A18A1">
      <w:pPr>
        <w:pStyle w:val="Odlomakpopisa"/>
        <w:numPr>
          <w:ilvl w:val="0"/>
          <w:numId w:val="9"/>
        </w:numPr>
        <w:ind w:left="567" w:hanging="283"/>
        <w:jc w:val="both"/>
        <w:rPr>
          <w:rFonts w:asciiTheme="majorHAnsi" w:hAnsiTheme="majorHAnsi" w:cs="Arial"/>
          <w:sz w:val="24"/>
          <w:szCs w:val="24"/>
        </w:rPr>
      </w:pPr>
      <w:r w:rsidRPr="00622D1D">
        <w:rPr>
          <w:rFonts w:asciiTheme="majorHAnsi" w:hAnsiTheme="majorHAnsi" w:cs="Arial"/>
          <w:i/>
          <w:sz w:val="24"/>
          <w:szCs w:val="24"/>
        </w:rPr>
        <w:t>Interna komunikacija</w:t>
      </w:r>
      <w:r w:rsidRPr="00622D1D">
        <w:rPr>
          <w:rFonts w:asciiTheme="majorHAnsi" w:hAnsiTheme="majorHAnsi" w:cs="Arial"/>
          <w:sz w:val="24"/>
          <w:szCs w:val="24"/>
        </w:rPr>
        <w:t xml:space="preserve"> – (i</w:t>
      </w:r>
      <w:r w:rsidR="00151584">
        <w:rPr>
          <w:rFonts w:asciiTheme="majorHAnsi" w:hAnsiTheme="majorHAnsi" w:cs="Arial"/>
          <w:sz w:val="24"/>
          <w:szCs w:val="24"/>
        </w:rPr>
        <w:t>nternet</w:t>
      </w:r>
      <w:r w:rsidRPr="00622D1D">
        <w:rPr>
          <w:rFonts w:asciiTheme="majorHAnsi" w:hAnsiTheme="majorHAnsi" w:cs="Arial"/>
          <w:sz w:val="24"/>
          <w:szCs w:val="24"/>
        </w:rPr>
        <w:t xml:space="preserve">, sastanci, konferencije) podiže razinu informiranosti službenika Općine o </w:t>
      </w:r>
      <w:r w:rsidR="00405F68" w:rsidRPr="00622D1D">
        <w:rPr>
          <w:rFonts w:asciiTheme="majorHAnsi" w:hAnsiTheme="majorHAnsi" w:cs="Arial"/>
          <w:sz w:val="24"/>
          <w:szCs w:val="24"/>
        </w:rPr>
        <w:t>Planu ukupnog razvoja</w:t>
      </w:r>
      <w:r w:rsidRPr="00622D1D">
        <w:rPr>
          <w:rFonts w:asciiTheme="majorHAnsi" w:hAnsiTheme="majorHAnsi" w:cs="Arial"/>
          <w:sz w:val="24"/>
          <w:szCs w:val="24"/>
        </w:rPr>
        <w:t xml:space="preserve">, </w:t>
      </w:r>
      <w:r w:rsidR="00D00FB2" w:rsidRPr="00622D1D">
        <w:rPr>
          <w:rFonts w:asciiTheme="majorHAnsi" w:hAnsiTheme="majorHAnsi" w:cs="Arial"/>
          <w:sz w:val="24"/>
          <w:szCs w:val="24"/>
        </w:rPr>
        <w:t xml:space="preserve">o </w:t>
      </w:r>
      <w:r w:rsidRPr="00622D1D">
        <w:rPr>
          <w:rFonts w:asciiTheme="majorHAnsi" w:hAnsiTheme="majorHAnsi" w:cs="Arial"/>
          <w:sz w:val="24"/>
          <w:szCs w:val="24"/>
        </w:rPr>
        <w:t>tijeku njezine provedbe te ostvarenim učincima;</w:t>
      </w:r>
    </w:p>
    <w:p w14:paraId="1D757094" w14:textId="77777777" w:rsidR="00662FB4" w:rsidRPr="00622D1D" w:rsidRDefault="00662FB4" w:rsidP="005A18A1">
      <w:pPr>
        <w:pStyle w:val="Odlomakpopisa"/>
        <w:numPr>
          <w:ilvl w:val="0"/>
          <w:numId w:val="9"/>
        </w:numPr>
        <w:ind w:left="567" w:hanging="283"/>
        <w:jc w:val="both"/>
        <w:rPr>
          <w:rFonts w:asciiTheme="majorHAnsi" w:hAnsiTheme="majorHAnsi" w:cs="Arial"/>
          <w:sz w:val="24"/>
          <w:szCs w:val="24"/>
        </w:rPr>
      </w:pPr>
      <w:r w:rsidRPr="00622D1D">
        <w:rPr>
          <w:rFonts w:asciiTheme="majorHAnsi" w:hAnsiTheme="majorHAnsi" w:cs="Arial"/>
          <w:i/>
          <w:sz w:val="24"/>
          <w:szCs w:val="24"/>
        </w:rPr>
        <w:t>Tiskani informativni materijali</w:t>
      </w:r>
      <w:r w:rsidRPr="00622D1D">
        <w:rPr>
          <w:rFonts w:asciiTheme="majorHAnsi" w:hAnsiTheme="majorHAnsi" w:cs="Arial"/>
          <w:sz w:val="24"/>
          <w:szCs w:val="24"/>
        </w:rPr>
        <w:t xml:space="preserve"> – (publikacija brošura, smjernica, uputa, preporuka) tijekom početne faze provedbe </w:t>
      </w:r>
      <w:r w:rsidR="00FD1875" w:rsidRPr="00622D1D">
        <w:rPr>
          <w:rFonts w:asciiTheme="majorHAnsi" w:hAnsiTheme="majorHAnsi" w:cs="Arial"/>
          <w:sz w:val="24"/>
          <w:szCs w:val="24"/>
        </w:rPr>
        <w:t>Plana ukupnog razvoja</w:t>
      </w:r>
      <w:r w:rsidR="00C43FBC" w:rsidRPr="00622D1D">
        <w:rPr>
          <w:rFonts w:asciiTheme="majorHAnsi" w:hAnsiTheme="majorHAnsi" w:cs="Arial"/>
          <w:sz w:val="24"/>
          <w:szCs w:val="24"/>
        </w:rPr>
        <w:t xml:space="preserve"> </w:t>
      </w:r>
      <w:r w:rsidRPr="00622D1D">
        <w:rPr>
          <w:rFonts w:asciiTheme="majorHAnsi" w:hAnsiTheme="majorHAnsi" w:cs="Arial"/>
          <w:sz w:val="24"/>
          <w:szCs w:val="24"/>
        </w:rPr>
        <w:t>potrebno je upoznati širu javnost sa strateškim usmjerenjem politike lokalnog razvoja te koordinirati dionike procesa i usmjeravati njihove aktivnosti;</w:t>
      </w:r>
    </w:p>
    <w:p w14:paraId="3D6C8E8B" w14:textId="77777777" w:rsidR="00662FB4" w:rsidRPr="00622D1D" w:rsidRDefault="00662FB4" w:rsidP="005A18A1">
      <w:pPr>
        <w:pStyle w:val="Odlomakpopisa"/>
        <w:numPr>
          <w:ilvl w:val="0"/>
          <w:numId w:val="9"/>
        </w:numPr>
        <w:ind w:left="567" w:hanging="283"/>
        <w:jc w:val="both"/>
        <w:rPr>
          <w:rFonts w:asciiTheme="majorHAnsi" w:hAnsiTheme="majorHAnsi" w:cs="Arial"/>
          <w:sz w:val="24"/>
          <w:szCs w:val="24"/>
        </w:rPr>
      </w:pPr>
      <w:r w:rsidRPr="00622D1D">
        <w:rPr>
          <w:rFonts w:asciiTheme="majorHAnsi" w:hAnsiTheme="majorHAnsi" w:cs="Arial"/>
          <w:i/>
          <w:sz w:val="24"/>
          <w:szCs w:val="24"/>
        </w:rPr>
        <w:t>Službena Web stranica</w:t>
      </w:r>
      <w:r w:rsidRPr="00622D1D">
        <w:rPr>
          <w:rFonts w:asciiTheme="majorHAnsi" w:hAnsiTheme="majorHAnsi" w:cs="Arial"/>
          <w:sz w:val="24"/>
          <w:szCs w:val="24"/>
        </w:rPr>
        <w:t xml:space="preserve"> – temeljni je izvor informacija za sve ciljne dionike te zainteresiranu javnost. Web stranica predstavlja platformu informiranja kako o strateškim ciljevima i lokalnim razvojnim prioritetima tako i o rezultatima provedbe politike lokalnog razvoja.;</w:t>
      </w:r>
    </w:p>
    <w:p w14:paraId="08A54DDB" w14:textId="77777777" w:rsidR="00662FB4" w:rsidRPr="00622D1D" w:rsidRDefault="00662FB4" w:rsidP="005A18A1">
      <w:pPr>
        <w:pStyle w:val="Odlomakpopisa"/>
        <w:numPr>
          <w:ilvl w:val="0"/>
          <w:numId w:val="9"/>
        </w:numPr>
        <w:ind w:left="567" w:hanging="283"/>
        <w:jc w:val="both"/>
        <w:rPr>
          <w:rFonts w:asciiTheme="majorHAnsi" w:hAnsiTheme="majorHAnsi" w:cs="Arial"/>
          <w:sz w:val="24"/>
          <w:szCs w:val="24"/>
        </w:rPr>
      </w:pPr>
      <w:r w:rsidRPr="00622D1D">
        <w:rPr>
          <w:rFonts w:asciiTheme="majorHAnsi" w:hAnsiTheme="majorHAnsi" w:cs="Arial"/>
          <w:i/>
          <w:sz w:val="24"/>
          <w:szCs w:val="24"/>
        </w:rPr>
        <w:t>Javna događanja</w:t>
      </w:r>
      <w:r w:rsidRPr="00622D1D">
        <w:rPr>
          <w:rFonts w:asciiTheme="majorHAnsi" w:hAnsiTheme="majorHAnsi" w:cs="Arial"/>
          <w:sz w:val="24"/>
          <w:szCs w:val="24"/>
        </w:rPr>
        <w:t xml:space="preserve"> – (informativni događaji, tematski skupovi, konferencije za medije, okrugli stolovi, radionice) te drugi oblici izravne komunikacije sa zainteresiranom javnošću koji za svrhu imaju javno predstavljanje </w:t>
      </w:r>
      <w:r w:rsidR="00FD1875" w:rsidRPr="00622D1D">
        <w:rPr>
          <w:rFonts w:asciiTheme="majorHAnsi" w:hAnsiTheme="majorHAnsi" w:cs="Arial"/>
          <w:sz w:val="24"/>
          <w:szCs w:val="24"/>
        </w:rPr>
        <w:t>Plana ukupnog razvoja</w:t>
      </w:r>
      <w:r w:rsidRPr="00622D1D">
        <w:rPr>
          <w:rFonts w:asciiTheme="majorHAnsi" w:hAnsiTheme="majorHAnsi" w:cs="Arial"/>
          <w:sz w:val="24"/>
          <w:szCs w:val="24"/>
        </w:rPr>
        <w:t xml:space="preserve">. Svrha javnih događanja je predstavljanje razvojnih ciljeva </w:t>
      </w:r>
      <w:r w:rsidR="00FD1875" w:rsidRPr="00622D1D">
        <w:rPr>
          <w:rFonts w:asciiTheme="majorHAnsi" w:hAnsiTheme="majorHAnsi" w:cs="Arial"/>
          <w:sz w:val="24"/>
          <w:szCs w:val="24"/>
        </w:rPr>
        <w:t>Plana ukupnog razvoja</w:t>
      </w:r>
      <w:r w:rsidR="00C43FBC" w:rsidRPr="00622D1D">
        <w:rPr>
          <w:rFonts w:asciiTheme="majorHAnsi" w:hAnsiTheme="majorHAnsi" w:cs="Arial"/>
          <w:sz w:val="24"/>
          <w:szCs w:val="24"/>
        </w:rPr>
        <w:t xml:space="preserve"> </w:t>
      </w:r>
      <w:r w:rsidRPr="00622D1D">
        <w:rPr>
          <w:rFonts w:asciiTheme="majorHAnsi" w:hAnsiTheme="majorHAnsi" w:cs="Arial"/>
          <w:sz w:val="24"/>
          <w:szCs w:val="24"/>
        </w:rPr>
        <w:t>te ostvarenih učinaka pri provedbi razvojnih mjera;</w:t>
      </w:r>
    </w:p>
    <w:p w14:paraId="48A8787D" w14:textId="22CFC12E" w:rsidR="00662FB4" w:rsidRPr="00622D1D" w:rsidRDefault="00662FB4" w:rsidP="00AB4BB2">
      <w:pPr>
        <w:pStyle w:val="Odlomakpopisa"/>
        <w:numPr>
          <w:ilvl w:val="0"/>
          <w:numId w:val="9"/>
        </w:numPr>
        <w:jc w:val="both"/>
        <w:rPr>
          <w:rFonts w:asciiTheme="majorHAnsi" w:hAnsiTheme="majorHAnsi" w:cs="Arial"/>
          <w:sz w:val="24"/>
          <w:szCs w:val="24"/>
        </w:rPr>
      </w:pPr>
      <w:r w:rsidRPr="00622D1D">
        <w:rPr>
          <w:rFonts w:asciiTheme="majorHAnsi" w:hAnsiTheme="majorHAnsi" w:cs="Arial"/>
          <w:i/>
          <w:sz w:val="24"/>
          <w:szCs w:val="24"/>
        </w:rPr>
        <w:t>Medijska vidljivost</w:t>
      </w:r>
      <w:r w:rsidRPr="00622D1D">
        <w:rPr>
          <w:rFonts w:asciiTheme="majorHAnsi" w:hAnsiTheme="majorHAnsi" w:cs="Arial"/>
          <w:sz w:val="24"/>
          <w:szCs w:val="24"/>
        </w:rPr>
        <w:t xml:space="preserve"> – (priopćenja za medije, </w:t>
      </w:r>
      <w:r w:rsidR="00AB4BB2">
        <w:rPr>
          <w:rFonts w:asciiTheme="majorHAnsi" w:hAnsiTheme="majorHAnsi" w:cs="Arial"/>
          <w:sz w:val="24"/>
          <w:szCs w:val="24"/>
        </w:rPr>
        <w:t>web portal, lokalna radiopostaja</w:t>
      </w:r>
      <w:r w:rsidR="00AB4BB2" w:rsidRPr="00AB4BB2">
        <w:rPr>
          <w:rFonts w:asciiTheme="majorHAnsi" w:hAnsiTheme="majorHAnsi" w:cs="Arial"/>
          <w:sz w:val="24"/>
          <w:szCs w:val="24"/>
        </w:rPr>
        <w:t xml:space="preserve"> i tiskane novine</w:t>
      </w:r>
      <w:r w:rsidRPr="00622D1D">
        <w:rPr>
          <w:rFonts w:asciiTheme="majorHAnsi" w:hAnsiTheme="majorHAnsi" w:cs="Arial"/>
          <w:sz w:val="24"/>
          <w:szCs w:val="24"/>
        </w:rPr>
        <w:t xml:space="preserve">). Ovakav oblik komunikacijskog alata omogućuje protok </w:t>
      </w:r>
      <w:r w:rsidRPr="00622D1D">
        <w:rPr>
          <w:rFonts w:asciiTheme="majorHAnsi" w:hAnsiTheme="majorHAnsi" w:cs="Arial"/>
          <w:sz w:val="24"/>
          <w:szCs w:val="24"/>
        </w:rPr>
        <w:lastRenderedPageBreak/>
        <w:t xml:space="preserve">informacija do šire javnosti te predstavlja ključan alat za provedbu općeg cilja Komunikacijske strategije. </w:t>
      </w:r>
    </w:p>
    <w:p w14:paraId="02233A84" w14:textId="59CFE381" w:rsidR="00662FB4" w:rsidRPr="00622D1D" w:rsidRDefault="00662FB4" w:rsidP="005A18A1">
      <w:pPr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622D1D">
        <w:rPr>
          <w:rFonts w:asciiTheme="majorHAnsi" w:hAnsiTheme="majorHAnsi" w:cs="Arial"/>
          <w:sz w:val="24"/>
          <w:szCs w:val="24"/>
        </w:rPr>
        <w:t>Vremenski okvir upotrebe navedenih komunikacijskih alata detaljno je prikazan u Komunikacijskom akcijskom planu. Popis komunikacijskih alata je indikativan te ovisi o potrebama ciljnih skupina iz čega proizlazi da se sukladno potrebi, lista alata smanjuje odnosno proširuje.</w:t>
      </w:r>
    </w:p>
    <w:p w14:paraId="1C888B09" w14:textId="77777777" w:rsidR="0097379C" w:rsidRPr="00622D1D" w:rsidRDefault="0097379C" w:rsidP="0097379C">
      <w:pPr>
        <w:pStyle w:val="Naslov1"/>
        <w:spacing w:before="0" w:beforeAutospacing="0" w:after="0" w:afterAutospacing="0" w:line="276" w:lineRule="auto"/>
        <w:jc w:val="both"/>
        <w:rPr>
          <w:rFonts w:asciiTheme="majorHAnsi" w:hAnsiTheme="majorHAnsi"/>
          <w:szCs w:val="28"/>
        </w:rPr>
      </w:pPr>
      <w:bookmarkStart w:id="47" w:name="_Toc54695124"/>
      <w:r w:rsidRPr="00622D1D">
        <w:rPr>
          <w:rFonts w:asciiTheme="majorHAnsi" w:hAnsiTheme="majorHAnsi"/>
          <w:szCs w:val="28"/>
        </w:rPr>
        <w:t>5. KOMUNIKACIJSKE AKTIVNOSTI I PRORAČUN</w:t>
      </w:r>
      <w:bookmarkEnd w:id="47"/>
    </w:p>
    <w:p w14:paraId="6FBAA8BD" w14:textId="22850A80" w:rsidR="00662FB4" w:rsidRPr="00622D1D" w:rsidRDefault="00662FB4" w:rsidP="005A18A1">
      <w:pPr>
        <w:spacing w:before="240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622D1D">
        <w:rPr>
          <w:rFonts w:asciiTheme="majorHAnsi" w:hAnsiTheme="majorHAnsi" w:cs="Arial"/>
          <w:sz w:val="24"/>
          <w:szCs w:val="24"/>
        </w:rPr>
        <w:t>Definirani ciljevi Komunikacijske strategije ostvarit će se provedbom planiranih komunikacijskih aktivnosti utvrđenih Komunikacijskim akcijskim planom.</w:t>
      </w:r>
      <w:r w:rsidR="00F5676F" w:rsidRPr="00622D1D">
        <w:rPr>
          <w:rFonts w:asciiTheme="majorHAnsi" w:hAnsiTheme="majorHAnsi" w:cs="Arial"/>
          <w:sz w:val="24"/>
          <w:szCs w:val="24"/>
        </w:rPr>
        <w:t xml:space="preserve"> </w:t>
      </w:r>
      <w:r w:rsidRPr="00622D1D">
        <w:rPr>
          <w:rFonts w:asciiTheme="majorHAnsi" w:hAnsiTheme="majorHAnsi" w:cs="Arial"/>
          <w:sz w:val="24"/>
          <w:szCs w:val="24"/>
        </w:rPr>
        <w:t xml:space="preserve">Komunikacijski akcijski plan će se sukladno potrebama, revidirati na godišnjoj razini kako bi se aktivnosti uskladile s potrebama provedbe </w:t>
      </w:r>
      <w:r w:rsidR="00FD1875" w:rsidRPr="00622D1D">
        <w:rPr>
          <w:rFonts w:asciiTheme="majorHAnsi" w:hAnsiTheme="majorHAnsi" w:cs="Arial"/>
          <w:sz w:val="24"/>
          <w:szCs w:val="24"/>
        </w:rPr>
        <w:t>Plana ukupnog razvoja</w:t>
      </w:r>
      <w:r w:rsidRPr="00622D1D">
        <w:rPr>
          <w:rFonts w:asciiTheme="majorHAnsi" w:hAnsiTheme="majorHAnsi" w:cs="Arial"/>
          <w:sz w:val="24"/>
          <w:szCs w:val="24"/>
        </w:rPr>
        <w:t xml:space="preserve">. Ciljevi komunikacijskih aktivnosti nisu fiksni i mijenjaju se sukladno fazi u kojoj se nalazi provedba </w:t>
      </w:r>
      <w:r w:rsidR="00FD1875" w:rsidRPr="00622D1D">
        <w:rPr>
          <w:rFonts w:asciiTheme="majorHAnsi" w:hAnsiTheme="majorHAnsi" w:cs="Arial"/>
          <w:sz w:val="24"/>
          <w:szCs w:val="24"/>
        </w:rPr>
        <w:t>Plana ukupnog razvoja</w:t>
      </w:r>
      <w:r w:rsidRPr="00622D1D">
        <w:rPr>
          <w:rFonts w:asciiTheme="majorHAnsi" w:hAnsiTheme="majorHAnsi" w:cs="Arial"/>
          <w:sz w:val="24"/>
          <w:szCs w:val="24"/>
        </w:rPr>
        <w:t xml:space="preserve">. </w:t>
      </w:r>
    </w:p>
    <w:p w14:paraId="66E8608E" w14:textId="6DF0CD88" w:rsidR="00662FB4" w:rsidRPr="00622D1D" w:rsidRDefault="00662FB4" w:rsidP="005A18A1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622D1D">
        <w:rPr>
          <w:rFonts w:asciiTheme="majorHAnsi" w:hAnsiTheme="majorHAnsi" w:cs="Arial"/>
          <w:sz w:val="24"/>
          <w:szCs w:val="24"/>
        </w:rPr>
        <w:t xml:space="preserve">Komunikacijske aktivnosti će prvotno biti usmjerene na promociju strateških ciljeva i prioriteta lokalnog razvoja, a u završnim fazama naglasak će biti stavljen na učinke njezine provedbe. </w:t>
      </w:r>
      <w:r w:rsidR="00666A27" w:rsidRPr="00622D1D">
        <w:rPr>
          <w:rFonts w:asciiTheme="majorHAnsi" w:hAnsiTheme="majorHAnsi" w:cs="Arial"/>
          <w:sz w:val="24"/>
          <w:szCs w:val="24"/>
        </w:rPr>
        <w:t xml:space="preserve">Općina </w:t>
      </w:r>
      <w:r w:rsidR="00F47869">
        <w:rPr>
          <w:rFonts w:asciiTheme="majorHAnsi" w:hAnsiTheme="majorHAnsi" w:cs="Arial"/>
          <w:sz w:val="24"/>
          <w:szCs w:val="24"/>
        </w:rPr>
        <w:t>Vidovec</w:t>
      </w:r>
      <w:r w:rsidRPr="00622D1D">
        <w:rPr>
          <w:rFonts w:asciiTheme="majorHAnsi" w:hAnsiTheme="majorHAnsi" w:cs="Arial"/>
          <w:sz w:val="24"/>
          <w:szCs w:val="24"/>
        </w:rPr>
        <w:t xml:space="preserve"> kao nositelj izrade </w:t>
      </w:r>
      <w:r w:rsidR="00FD1875" w:rsidRPr="00622D1D">
        <w:rPr>
          <w:rFonts w:asciiTheme="majorHAnsi" w:hAnsiTheme="majorHAnsi" w:cs="Arial"/>
          <w:sz w:val="24"/>
          <w:szCs w:val="24"/>
        </w:rPr>
        <w:t>Plana ukupnog razvoja</w:t>
      </w:r>
      <w:r w:rsidRPr="00622D1D">
        <w:rPr>
          <w:rFonts w:asciiTheme="majorHAnsi" w:hAnsiTheme="majorHAnsi" w:cs="Arial"/>
          <w:sz w:val="24"/>
          <w:szCs w:val="24"/>
        </w:rPr>
        <w:t xml:space="preserve">, odgovorna je i za provedbu ciljeva Komunikacijske strategije. Provedba komunikacijskih aktivnosti utvrđenih Komunikacijskom strategijom financira se iz proračuna </w:t>
      </w:r>
      <w:r w:rsidR="00666A27" w:rsidRPr="00622D1D">
        <w:rPr>
          <w:rFonts w:asciiTheme="majorHAnsi" w:hAnsiTheme="majorHAnsi" w:cs="Arial"/>
          <w:sz w:val="24"/>
          <w:szCs w:val="24"/>
        </w:rPr>
        <w:t xml:space="preserve">Općine </w:t>
      </w:r>
      <w:r w:rsidR="00F47869">
        <w:rPr>
          <w:rFonts w:asciiTheme="majorHAnsi" w:hAnsiTheme="majorHAnsi" w:cs="Arial"/>
          <w:sz w:val="24"/>
          <w:szCs w:val="24"/>
        </w:rPr>
        <w:t>Vidovec</w:t>
      </w:r>
      <w:r w:rsidRPr="00622D1D">
        <w:rPr>
          <w:rFonts w:asciiTheme="majorHAnsi" w:hAnsiTheme="majorHAnsi" w:cs="Arial"/>
          <w:sz w:val="24"/>
          <w:szCs w:val="24"/>
        </w:rPr>
        <w:t>.</w:t>
      </w:r>
    </w:p>
    <w:p w14:paraId="7BCD1833" w14:textId="77777777" w:rsidR="00DF7FF4" w:rsidRPr="00622D1D" w:rsidRDefault="00DF7FF4" w:rsidP="00DF7FF4">
      <w:pPr>
        <w:pStyle w:val="Naslov1"/>
        <w:spacing w:before="0" w:beforeAutospacing="0" w:after="0" w:afterAutospacing="0" w:line="276" w:lineRule="auto"/>
        <w:jc w:val="both"/>
        <w:rPr>
          <w:rFonts w:asciiTheme="majorHAnsi" w:hAnsiTheme="majorHAnsi"/>
          <w:szCs w:val="28"/>
        </w:rPr>
      </w:pPr>
      <w:bookmarkStart w:id="48" w:name="_Toc54695125"/>
      <w:r w:rsidRPr="00622D1D">
        <w:rPr>
          <w:rFonts w:asciiTheme="majorHAnsi" w:hAnsiTheme="majorHAnsi"/>
          <w:szCs w:val="28"/>
        </w:rPr>
        <w:t>6. RIZICI</w:t>
      </w:r>
      <w:bookmarkEnd w:id="48"/>
    </w:p>
    <w:p w14:paraId="08C8E35F" w14:textId="77777777" w:rsidR="00662FB4" w:rsidRPr="00622D1D" w:rsidRDefault="00662FB4" w:rsidP="005A18A1">
      <w:pPr>
        <w:pStyle w:val="pt-bodytext-000043"/>
        <w:spacing w:before="240" w:beforeAutospacing="0" w:after="0" w:afterAutospacing="0"/>
        <w:jc w:val="both"/>
        <w:rPr>
          <w:rFonts w:asciiTheme="majorHAnsi" w:hAnsiTheme="majorHAnsi" w:cs="Arial"/>
        </w:rPr>
      </w:pPr>
      <w:r w:rsidRPr="00622D1D">
        <w:rPr>
          <w:rFonts w:asciiTheme="majorHAnsi" w:hAnsiTheme="majorHAnsi" w:cs="Arial"/>
        </w:rPr>
        <w:t>Rizici s kojima se Općina može suočiti pri dostizanju definiranih ciljeva:</w:t>
      </w:r>
    </w:p>
    <w:p w14:paraId="05F1E7A5" w14:textId="77777777" w:rsidR="00662FB4" w:rsidRPr="00622D1D" w:rsidRDefault="00662FB4" w:rsidP="005A18A1">
      <w:pPr>
        <w:pStyle w:val="pt-bodytext-000043"/>
        <w:numPr>
          <w:ilvl w:val="0"/>
          <w:numId w:val="3"/>
        </w:numPr>
        <w:spacing w:before="240" w:beforeAutospacing="0" w:after="0" w:afterAutospacing="0" w:line="276" w:lineRule="auto"/>
        <w:ind w:left="567" w:hanging="283"/>
        <w:jc w:val="both"/>
        <w:rPr>
          <w:rFonts w:asciiTheme="majorHAnsi" w:hAnsiTheme="majorHAnsi" w:cs="Arial"/>
        </w:rPr>
      </w:pPr>
      <w:r w:rsidRPr="00622D1D">
        <w:rPr>
          <w:rFonts w:asciiTheme="majorHAnsi" w:hAnsiTheme="majorHAnsi" w:cs="Arial"/>
        </w:rPr>
        <w:t>nedovoljni interes medijskih tijela,</w:t>
      </w:r>
    </w:p>
    <w:p w14:paraId="2C5066E1" w14:textId="77777777" w:rsidR="00662FB4" w:rsidRPr="00622D1D" w:rsidRDefault="00662FB4" w:rsidP="005A18A1">
      <w:pPr>
        <w:pStyle w:val="pt-bodytext-000043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jc w:val="both"/>
        <w:rPr>
          <w:rFonts w:asciiTheme="majorHAnsi" w:hAnsiTheme="majorHAnsi" w:cs="Arial"/>
        </w:rPr>
      </w:pPr>
      <w:r w:rsidRPr="00622D1D">
        <w:rPr>
          <w:rFonts w:asciiTheme="majorHAnsi" w:hAnsiTheme="majorHAnsi" w:cs="Arial"/>
        </w:rPr>
        <w:t>raspolaganje neadekvatnim sredstvima komunikacije,</w:t>
      </w:r>
    </w:p>
    <w:p w14:paraId="23879996" w14:textId="77777777" w:rsidR="00662FB4" w:rsidRPr="00622D1D" w:rsidRDefault="00662FB4" w:rsidP="005A18A1">
      <w:pPr>
        <w:pStyle w:val="pt-bodytext-000043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jc w:val="both"/>
        <w:rPr>
          <w:rFonts w:asciiTheme="majorHAnsi" w:hAnsiTheme="majorHAnsi" w:cs="Arial"/>
        </w:rPr>
      </w:pPr>
      <w:r w:rsidRPr="00622D1D">
        <w:rPr>
          <w:rFonts w:asciiTheme="majorHAnsi" w:hAnsiTheme="majorHAnsi" w:cs="Arial"/>
        </w:rPr>
        <w:t>nepovoljan stav prema Općinskoj upravi,</w:t>
      </w:r>
    </w:p>
    <w:p w14:paraId="241BCCC9" w14:textId="4F4B4355" w:rsidR="00662FB4" w:rsidRPr="00622D1D" w:rsidRDefault="00662FB4" w:rsidP="005A18A1">
      <w:pPr>
        <w:pStyle w:val="pt-bodytext-000043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jc w:val="both"/>
        <w:rPr>
          <w:rFonts w:asciiTheme="majorHAnsi" w:hAnsiTheme="majorHAnsi" w:cs="Arial"/>
        </w:rPr>
      </w:pPr>
      <w:r w:rsidRPr="00622D1D">
        <w:rPr>
          <w:rFonts w:asciiTheme="majorHAnsi" w:hAnsiTheme="majorHAnsi" w:cs="Arial"/>
        </w:rPr>
        <w:t>nejasno</w:t>
      </w:r>
      <w:r w:rsidR="005A18A1" w:rsidRPr="00622D1D">
        <w:rPr>
          <w:rFonts w:asciiTheme="majorHAnsi" w:hAnsiTheme="majorHAnsi" w:cs="Arial"/>
        </w:rPr>
        <w:t xml:space="preserve"> </w:t>
      </w:r>
      <w:r w:rsidRPr="00622D1D">
        <w:rPr>
          <w:rFonts w:asciiTheme="majorHAnsi" w:hAnsiTheme="majorHAnsi" w:cs="Arial"/>
        </w:rPr>
        <w:t>definirani ciljevi,</w:t>
      </w:r>
    </w:p>
    <w:p w14:paraId="598C04D3" w14:textId="77777777" w:rsidR="00662FB4" w:rsidRPr="00622D1D" w:rsidRDefault="00662FB4" w:rsidP="005A18A1">
      <w:pPr>
        <w:pStyle w:val="pt-bodytext-000043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jc w:val="both"/>
        <w:rPr>
          <w:rFonts w:asciiTheme="majorHAnsi" w:hAnsiTheme="majorHAnsi" w:cs="Arial"/>
        </w:rPr>
      </w:pPr>
      <w:r w:rsidRPr="00622D1D">
        <w:rPr>
          <w:rFonts w:asciiTheme="majorHAnsi" w:hAnsiTheme="majorHAnsi" w:cs="Arial"/>
        </w:rPr>
        <w:t>otpor javnosti provedbi pojedinih ciljeva,</w:t>
      </w:r>
    </w:p>
    <w:p w14:paraId="6BA1E944" w14:textId="77777777" w:rsidR="00662FB4" w:rsidRPr="00622D1D" w:rsidRDefault="00662FB4" w:rsidP="005A18A1">
      <w:pPr>
        <w:pStyle w:val="pt-bodytext-000043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jc w:val="both"/>
        <w:rPr>
          <w:rFonts w:asciiTheme="majorHAnsi" w:hAnsiTheme="majorHAnsi" w:cs="Arial"/>
        </w:rPr>
      </w:pPr>
      <w:r w:rsidRPr="00622D1D">
        <w:rPr>
          <w:rFonts w:asciiTheme="majorHAnsi" w:hAnsiTheme="majorHAnsi" w:cs="Arial"/>
        </w:rPr>
        <w:t>neadekvatno formulirane poruke potiču negativne efekte,</w:t>
      </w:r>
    </w:p>
    <w:p w14:paraId="45BE7894" w14:textId="77777777" w:rsidR="00662FB4" w:rsidRPr="00622D1D" w:rsidRDefault="00662FB4" w:rsidP="005A18A1">
      <w:pPr>
        <w:pStyle w:val="pt-bodytext-000043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jc w:val="both"/>
        <w:rPr>
          <w:rFonts w:asciiTheme="majorHAnsi" w:hAnsiTheme="majorHAnsi" w:cs="Arial"/>
        </w:rPr>
      </w:pPr>
      <w:r w:rsidRPr="00622D1D">
        <w:rPr>
          <w:rFonts w:asciiTheme="majorHAnsi" w:hAnsiTheme="majorHAnsi" w:cs="Arial"/>
        </w:rPr>
        <w:t>loši međuljudski odnosi između ciljnih skupina,</w:t>
      </w:r>
    </w:p>
    <w:p w14:paraId="3724B137" w14:textId="49F9D80B" w:rsidR="00662FB4" w:rsidRPr="00622D1D" w:rsidRDefault="00662FB4" w:rsidP="005A18A1">
      <w:pPr>
        <w:pStyle w:val="pt-bodytext-000043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jc w:val="both"/>
        <w:rPr>
          <w:rFonts w:asciiTheme="majorHAnsi" w:hAnsiTheme="majorHAnsi" w:cs="Arial"/>
        </w:rPr>
      </w:pPr>
      <w:r w:rsidRPr="00622D1D">
        <w:rPr>
          <w:rFonts w:asciiTheme="majorHAnsi" w:hAnsiTheme="majorHAnsi" w:cs="Arial"/>
        </w:rPr>
        <w:t>pojačana komunikacija može stvoriti nerealistična očekivanja kod dionika i sudionika.</w:t>
      </w:r>
    </w:p>
    <w:p w14:paraId="15AF5097" w14:textId="77777777" w:rsidR="00662FB4" w:rsidRPr="00622D1D" w:rsidRDefault="00662FB4" w:rsidP="00432696">
      <w:pPr>
        <w:spacing w:after="0"/>
        <w:ind w:firstLine="567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622D1D">
        <w:rPr>
          <w:rFonts w:asciiTheme="majorHAnsi" w:eastAsia="Arial" w:hAnsiTheme="majorHAnsi" w:cs="Times New Roman"/>
          <w:sz w:val="24"/>
          <w:szCs w:val="24"/>
        </w:rPr>
        <w:br w:type="page"/>
      </w:r>
    </w:p>
    <w:p w14:paraId="72B57CDB" w14:textId="3783C2A3" w:rsidR="005A18A1" w:rsidRPr="00622D1D" w:rsidRDefault="00DF7FF4" w:rsidP="005A18A1">
      <w:pPr>
        <w:pStyle w:val="Naslov1"/>
        <w:spacing w:before="0" w:beforeAutospacing="0" w:after="240" w:afterAutospacing="0" w:line="276" w:lineRule="auto"/>
        <w:jc w:val="both"/>
        <w:rPr>
          <w:rFonts w:asciiTheme="majorHAnsi" w:hAnsiTheme="majorHAnsi"/>
          <w:szCs w:val="28"/>
        </w:rPr>
      </w:pPr>
      <w:bookmarkStart w:id="49" w:name="_Toc54695126"/>
      <w:r w:rsidRPr="00622D1D">
        <w:rPr>
          <w:rFonts w:asciiTheme="majorHAnsi" w:hAnsiTheme="majorHAnsi"/>
          <w:szCs w:val="28"/>
        </w:rPr>
        <w:lastRenderedPageBreak/>
        <w:t>7. PRAĆENJE, IZVJEŠTAVANJE I VREDNOVANJE</w:t>
      </w:r>
      <w:bookmarkEnd w:id="49"/>
    </w:p>
    <w:p w14:paraId="3FF7ACF5" w14:textId="2BE3F9B1" w:rsidR="00432696" w:rsidRPr="00622D1D" w:rsidRDefault="0001407D" w:rsidP="005A18A1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Općina </w:t>
      </w:r>
      <w:r w:rsidR="00F47869">
        <w:rPr>
          <w:rFonts w:asciiTheme="majorHAnsi" w:hAnsiTheme="majorHAnsi"/>
          <w:sz w:val="24"/>
          <w:szCs w:val="24"/>
        </w:rPr>
        <w:t>Vidovec</w:t>
      </w:r>
      <w:r w:rsidR="00432696" w:rsidRPr="00622D1D">
        <w:rPr>
          <w:rFonts w:asciiTheme="majorHAnsi" w:hAnsiTheme="majorHAnsi"/>
          <w:sz w:val="24"/>
          <w:szCs w:val="24"/>
        </w:rPr>
        <w:t xml:space="preserve"> odgovorna je za praćenje i vrednovanje postupka provedbe Komunikacijske strategije na godišnjoj razini u skladu s utvrđenim pokazateljima uspješnosti. Na taj način ustanovit će se u kojoj su mjeri provedene planirane komunikacijske aktivnosti te jesu li postavljeni komunikacijski ciljevi realizirani.</w:t>
      </w:r>
    </w:p>
    <w:p w14:paraId="3F1A6AFA" w14:textId="2E3E02C1" w:rsidR="00662FB4" w:rsidRPr="00622D1D" w:rsidRDefault="00432696" w:rsidP="00622D1D">
      <w:pPr>
        <w:ind w:firstLine="567"/>
        <w:jc w:val="both"/>
        <w:rPr>
          <w:rFonts w:asciiTheme="majorHAnsi" w:hAnsiTheme="majorHAnsi" w:cs="Arial"/>
          <w:b/>
          <w:sz w:val="24"/>
          <w:szCs w:val="24"/>
        </w:rPr>
      </w:pPr>
      <w:r w:rsidRPr="00622D1D">
        <w:rPr>
          <w:rFonts w:asciiTheme="majorHAnsi" w:hAnsiTheme="majorHAnsi"/>
          <w:sz w:val="24"/>
          <w:szCs w:val="24"/>
        </w:rPr>
        <w:t>Elementi praćenja i vrednovanja provedbe ove Komunikacijske strategije koji se izdvajaju kao najvažniji su praćenje i analiza medijskih objava te praćenje neposrednog komuniciranja s identificiranim ciljnim skupinama. Općina će sukladno dobivenim rezultatima vrednovanja prilagoditi svoj komunikacijski pristup i korigirati Komunikacijski akcijski plan za narednu godinu.</w:t>
      </w:r>
      <w:bookmarkStart w:id="50" w:name="_Toc41944323"/>
      <w:bookmarkStart w:id="51" w:name="_Toc41944352"/>
      <w:bookmarkStart w:id="52" w:name="_Toc462657756"/>
    </w:p>
    <w:p w14:paraId="7386D37B" w14:textId="204449A3" w:rsidR="00662FB4" w:rsidRPr="00482DE0" w:rsidRDefault="00662FB4" w:rsidP="00662FB4">
      <w:pPr>
        <w:pStyle w:val="Opisslike"/>
        <w:spacing w:after="0"/>
        <w:rPr>
          <w:b w:val="0"/>
          <w:iCs/>
        </w:rPr>
      </w:pPr>
      <w:bookmarkStart w:id="53" w:name="_Toc54695154"/>
      <w:r w:rsidRPr="00482DE0">
        <w:rPr>
          <w:b w:val="0"/>
          <w:iCs/>
        </w:rPr>
        <w:t xml:space="preserve">Tablica </w:t>
      </w:r>
      <w:r w:rsidR="00994497" w:rsidRPr="00482DE0">
        <w:rPr>
          <w:b w:val="0"/>
          <w:iCs/>
        </w:rPr>
        <w:fldChar w:fldCharType="begin"/>
      </w:r>
      <w:r w:rsidRPr="00482DE0">
        <w:rPr>
          <w:b w:val="0"/>
          <w:iCs/>
        </w:rPr>
        <w:instrText xml:space="preserve"> SEQ Tablica \* ARABIC </w:instrText>
      </w:r>
      <w:r w:rsidR="00994497" w:rsidRPr="00482DE0">
        <w:rPr>
          <w:b w:val="0"/>
          <w:iCs/>
        </w:rPr>
        <w:fldChar w:fldCharType="separate"/>
      </w:r>
      <w:r w:rsidR="00680896" w:rsidRPr="00482DE0">
        <w:rPr>
          <w:b w:val="0"/>
          <w:iCs/>
          <w:noProof/>
        </w:rPr>
        <w:t>1</w:t>
      </w:r>
      <w:r w:rsidR="00994497" w:rsidRPr="00482DE0">
        <w:rPr>
          <w:b w:val="0"/>
          <w:iCs/>
        </w:rPr>
        <w:fldChar w:fldCharType="end"/>
      </w:r>
      <w:r w:rsidRPr="00482DE0">
        <w:rPr>
          <w:b w:val="0"/>
          <w:iCs/>
        </w:rPr>
        <w:t xml:space="preserve">. Pregled potencijalnih pokazatelja uspješnosti realizacije Komunikacijske strategije </w:t>
      </w:r>
      <w:r w:rsidR="00666A27" w:rsidRPr="00482DE0">
        <w:rPr>
          <w:b w:val="0"/>
          <w:iCs/>
        </w:rPr>
        <w:t xml:space="preserve">Općine </w:t>
      </w:r>
      <w:bookmarkEnd w:id="50"/>
      <w:bookmarkEnd w:id="51"/>
      <w:r w:rsidR="00F47869">
        <w:rPr>
          <w:b w:val="0"/>
          <w:iCs/>
        </w:rPr>
        <w:t>Vidovec</w:t>
      </w:r>
      <w:bookmarkEnd w:id="53"/>
    </w:p>
    <w:tbl>
      <w:tblPr>
        <w:tblStyle w:val="Srednjipopis2-Isticanje1"/>
        <w:tblW w:w="5000" w:type="pct"/>
        <w:jc w:val="center"/>
        <w:tblBorders>
          <w:top w:val="double" w:sz="4" w:space="0" w:color="B8CCE4" w:themeColor="accent1" w:themeTint="66"/>
          <w:left w:val="double" w:sz="4" w:space="0" w:color="B8CCE4" w:themeColor="accent1" w:themeTint="66"/>
          <w:bottom w:val="double" w:sz="4" w:space="0" w:color="B8CCE4" w:themeColor="accent1" w:themeTint="66"/>
          <w:right w:val="double" w:sz="4" w:space="0" w:color="B8CCE4" w:themeColor="accent1" w:themeTint="66"/>
          <w:insideH w:val="double" w:sz="4" w:space="0" w:color="B8CCE4" w:themeColor="accent1" w:themeTint="66"/>
          <w:insideV w:val="doub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2480"/>
        <w:gridCol w:w="2481"/>
        <w:gridCol w:w="2403"/>
        <w:gridCol w:w="1676"/>
      </w:tblGrid>
      <w:tr w:rsidR="005A18A1" w:rsidRPr="00622D1D" w14:paraId="0B7047A4" w14:textId="77777777" w:rsidTr="005A1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166C0DA6" w14:textId="77777777" w:rsidR="008743F6" w:rsidRPr="00622D1D" w:rsidRDefault="002750D6" w:rsidP="006D0928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622D1D">
              <w:rPr>
                <w:rFonts w:cs="Arial"/>
                <w:b/>
                <w:color w:val="auto"/>
                <w:sz w:val="20"/>
                <w:szCs w:val="20"/>
              </w:rPr>
              <w:t>Komunikacijske mjere</w:t>
            </w:r>
          </w:p>
        </w:tc>
        <w:tc>
          <w:tcPr>
            <w:tcW w:w="137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4A544570" w14:textId="77777777" w:rsidR="008743F6" w:rsidRPr="00622D1D" w:rsidRDefault="008743F6" w:rsidP="00726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</w:rPr>
            </w:pPr>
            <w:r w:rsidRPr="00622D1D">
              <w:rPr>
                <w:rFonts w:cs="Arial"/>
                <w:b/>
                <w:color w:val="auto"/>
                <w:sz w:val="20"/>
                <w:szCs w:val="20"/>
              </w:rPr>
              <w:t>Jednosmjerni komunikacijski alati</w:t>
            </w:r>
          </w:p>
        </w:tc>
        <w:tc>
          <w:tcPr>
            <w:tcW w:w="132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1DF8B301" w14:textId="77777777" w:rsidR="008743F6" w:rsidRPr="00622D1D" w:rsidRDefault="008743F6" w:rsidP="00726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</w:rPr>
            </w:pPr>
            <w:r w:rsidRPr="00622D1D">
              <w:rPr>
                <w:rFonts w:cs="Arial"/>
                <w:b/>
                <w:color w:val="auto"/>
                <w:sz w:val="20"/>
                <w:szCs w:val="20"/>
              </w:rPr>
              <w:t>Pokazatelji uspješnosti</w:t>
            </w:r>
          </w:p>
        </w:tc>
        <w:tc>
          <w:tcPr>
            <w:tcW w:w="9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68F7F49E" w14:textId="77777777" w:rsidR="008743F6" w:rsidRPr="00622D1D" w:rsidRDefault="008743F6" w:rsidP="00726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</w:rPr>
            </w:pPr>
            <w:r w:rsidRPr="00622D1D">
              <w:rPr>
                <w:rFonts w:cs="Arial"/>
                <w:b/>
                <w:color w:val="auto"/>
                <w:sz w:val="20"/>
                <w:szCs w:val="20"/>
              </w:rPr>
              <w:t>Razina korištenja alata</w:t>
            </w:r>
          </w:p>
        </w:tc>
      </w:tr>
      <w:tr w:rsidR="005A18A1" w:rsidRPr="00622D1D" w14:paraId="63CFD604" w14:textId="77777777" w:rsidTr="005A1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6D7903D1" w14:textId="77777777" w:rsidR="008743F6" w:rsidRPr="00622D1D" w:rsidRDefault="008743F6" w:rsidP="006D0928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3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56944D54" w14:textId="77777777" w:rsidR="008743F6" w:rsidRPr="00622D1D" w:rsidRDefault="008743F6" w:rsidP="00726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32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126778A5" w14:textId="77777777" w:rsidR="008743F6" w:rsidRPr="00622D1D" w:rsidRDefault="008743F6" w:rsidP="00726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268BFF5A" w14:textId="77777777" w:rsidR="008743F6" w:rsidRPr="00622D1D" w:rsidRDefault="008743F6" w:rsidP="00726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</w:rPr>
            </w:pPr>
            <w:r w:rsidRPr="00622D1D">
              <w:rPr>
                <w:color w:val="auto"/>
                <w:sz w:val="18"/>
                <w:szCs w:val="18"/>
              </w:rPr>
              <w:t>+++ (visoka), ++ (srednja), + (niska)</w:t>
            </w:r>
          </w:p>
        </w:tc>
      </w:tr>
      <w:tr w:rsidR="005A18A1" w:rsidRPr="00622D1D" w14:paraId="4CEA9ABF" w14:textId="77777777" w:rsidTr="005A18A1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308E43" w14:textId="4ECA393F" w:rsidR="00821414" w:rsidRPr="00622D1D" w:rsidRDefault="00821414" w:rsidP="00A96E42">
            <w:pPr>
              <w:jc w:val="center"/>
              <w:rPr>
                <w:color w:val="auto"/>
                <w:sz w:val="20"/>
                <w:szCs w:val="20"/>
              </w:rPr>
            </w:pPr>
            <w:r w:rsidRPr="00622D1D">
              <w:rPr>
                <w:rFonts w:eastAsia="Times New Roman" w:cs="Arial"/>
                <w:color w:val="auto"/>
                <w:sz w:val="20"/>
                <w:szCs w:val="20"/>
              </w:rPr>
              <w:t xml:space="preserve">Informiranje šire javnosti o početku postupka izrade </w:t>
            </w:r>
            <w:r w:rsidRPr="00622D1D">
              <w:rPr>
                <w:color w:val="auto"/>
                <w:sz w:val="20"/>
                <w:szCs w:val="20"/>
              </w:rPr>
              <w:t>Plana ukupnog razvoja;</w:t>
            </w:r>
          </w:p>
          <w:p w14:paraId="40CEA32A" w14:textId="77777777" w:rsidR="00821414" w:rsidRPr="00622D1D" w:rsidRDefault="00821414" w:rsidP="00482DE0">
            <w:pPr>
              <w:spacing w:before="240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622D1D">
              <w:rPr>
                <w:rFonts w:eastAsia="Times New Roman" w:cs="Arial"/>
                <w:color w:val="auto"/>
                <w:sz w:val="20"/>
                <w:szCs w:val="20"/>
              </w:rPr>
              <w:t>Kontinuirana provedba službenog komuniciranja svih relevantnih dionika putem uspostave centralne informativne točke;</w:t>
            </w:r>
          </w:p>
          <w:p w14:paraId="56F272ED" w14:textId="77777777" w:rsidR="00821414" w:rsidRPr="00622D1D" w:rsidRDefault="00821414" w:rsidP="00482DE0">
            <w:pPr>
              <w:spacing w:before="240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622D1D">
              <w:rPr>
                <w:rFonts w:eastAsia="Times New Roman" w:cs="Arial"/>
                <w:color w:val="auto"/>
                <w:sz w:val="20"/>
                <w:szCs w:val="20"/>
              </w:rPr>
              <w:t xml:space="preserve">Uspostava kvalitetne interne komunikacije i koordinacije dionika </w:t>
            </w:r>
            <w:r w:rsidRPr="00622D1D">
              <w:rPr>
                <w:color w:val="auto"/>
                <w:sz w:val="20"/>
                <w:szCs w:val="20"/>
              </w:rPr>
              <w:t>Plana ukupnog razvoja</w:t>
            </w:r>
            <w:r w:rsidRPr="00622D1D">
              <w:rPr>
                <w:rFonts w:eastAsia="Times New Roman" w:cs="Arial"/>
                <w:color w:val="auto"/>
                <w:sz w:val="20"/>
                <w:szCs w:val="20"/>
              </w:rPr>
              <w:t xml:space="preserve"> sa svrhom postizanja očekivane kvalitete ostvarenih rezultata;</w:t>
            </w:r>
          </w:p>
          <w:p w14:paraId="77437E26" w14:textId="0D7700E6" w:rsidR="00821414" w:rsidRPr="00482DE0" w:rsidRDefault="00821414" w:rsidP="00482DE0">
            <w:pPr>
              <w:spacing w:before="240"/>
              <w:jc w:val="center"/>
              <w:rPr>
                <w:color w:val="auto"/>
                <w:sz w:val="20"/>
                <w:szCs w:val="20"/>
              </w:rPr>
            </w:pPr>
            <w:r w:rsidRPr="00622D1D">
              <w:rPr>
                <w:rFonts w:eastAsia="Times New Roman" w:cs="Arial"/>
                <w:color w:val="auto"/>
                <w:sz w:val="20"/>
                <w:szCs w:val="20"/>
              </w:rPr>
              <w:t>Kreiranje i osiguranje medijske vidljivosti sa svrhom pravovremenog protoka informacija do šire javnosti (okrugli stolovi, radni sastanci,</w:t>
            </w:r>
            <w:r w:rsidR="00482DE0">
              <w:rPr>
                <w:color w:val="auto"/>
                <w:sz w:val="20"/>
                <w:szCs w:val="20"/>
              </w:rPr>
              <w:t xml:space="preserve"> </w:t>
            </w:r>
            <w:r w:rsidRPr="00622D1D">
              <w:rPr>
                <w:rFonts w:eastAsia="Times New Roman" w:cs="Arial"/>
                <w:color w:val="auto"/>
                <w:sz w:val="20"/>
                <w:szCs w:val="20"/>
              </w:rPr>
              <w:t>konferencije za medije, održavanje javnih događanja, savjetovanje s javnošću, predstavljanje nacrta</w:t>
            </w:r>
            <w:r w:rsidRPr="00622D1D">
              <w:rPr>
                <w:color w:val="auto"/>
                <w:sz w:val="20"/>
                <w:szCs w:val="20"/>
              </w:rPr>
              <w:t xml:space="preserve"> Plana ukupnog razvoja).</w:t>
            </w:r>
          </w:p>
        </w:tc>
        <w:tc>
          <w:tcPr>
            <w:tcW w:w="1372" w:type="pct"/>
            <w:vAlign w:val="center"/>
          </w:tcPr>
          <w:p w14:paraId="734B711C" w14:textId="77777777" w:rsidR="00821414" w:rsidRPr="00622D1D" w:rsidRDefault="00821414" w:rsidP="00726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622D1D">
              <w:rPr>
                <w:rFonts w:cs="Arial"/>
                <w:color w:val="auto"/>
                <w:sz w:val="20"/>
                <w:szCs w:val="20"/>
              </w:rPr>
              <w:t>Službena web stranica Općine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303F425F" w14:textId="77777777" w:rsidR="00821414" w:rsidRPr="00622D1D" w:rsidRDefault="00821414" w:rsidP="00726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622D1D">
              <w:rPr>
                <w:rFonts w:cs="Arial"/>
                <w:color w:val="auto"/>
                <w:sz w:val="20"/>
                <w:szCs w:val="20"/>
              </w:rPr>
              <w:t>Broj službenih objava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5E21274" w14:textId="77777777" w:rsidR="00821414" w:rsidRPr="007402BC" w:rsidRDefault="00821414" w:rsidP="00726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7402BC">
              <w:rPr>
                <w:rFonts w:cs="Arial"/>
                <w:color w:val="auto"/>
                <w:sz w:val="20"/>
                <w:szCs w:val="20"/>
              </w:rPr>
              <w:t>+++</w:t>
            </w:r>
          </w:p>
        </w:tc>
      </w:tr>
      <w:tr w:rsidR="005A18A1" w:rsidRPr="00622D1D" w14:paraId="1936C55D" w14:textId="77777777" w:rsidTr="005A1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F3F6A7A" w14:textId="77777777" w:rsidR="00821414" w:rsidRPr="00622D1D" w:rsidRDefault="00821414" w:rsidP="006D092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E4A30A" w14:textId="77777777" w:rsidR="00821414" w:rsidRPr="00622D1D" w:rsidRDefault="00821414" w:rsidP="00726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622D1D">
              <w:rPr>
                <w:rFonts w:cs="Arial"/>
                <w:color w:val="auto"/>
                <w:sz w:val="20"/>
                <w:szCs w:val="20"/>
              </w:rPr>
              <w:t>Participacija Općine u medijskom prostoru (priopćenja za medije)</w:t>
            </w:r>
          </w:p>
        </w:tc>
        <w:tc>
          <w:tcPr>
            <w:tcW w:w="13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44F6C82" w14:textId="77777777" w:rsidR="00821414" w:rsidRPr="00622D1D" w:rsidRDefault="00821414" w:rsidP="00726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622D1D">
              <w:rPr>
                <w:rFonts w:cs="Arial"/>
                <w:color w:val="auto"/>
                <w:sz w:val="20"/>
                <w:szCs w:val="20"/>
              </w:rPr>
              <w:t>Broj priopćenja za medije</w:t>
            </w:r>
          </w:p>
        </w:tc>
        <w:tc>
          <w:tcPr>
            <w:tcW w:w="92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60281B5" w14:textId="77777777" w:rsidR="00821414" w:rsidRPr="007402BC" w:rsidRDefault="00821414" w:rsidP="00726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7402BC">
              <w:rPr>
                <w:rFonts w:cs="Arial"/>
                <w:color w:val="auto"/>
                <w:sz w:val="20"/>
                <w:szCs w:val="20"/>
              </w:rPr>
              <w:t>+++</w:t>
            </w:r>
          </w:p>
        </w:tc>
      </w:tr>
      <w:tr w:rsidR="005A18A1" w:rsidRPr="00622D1D" w14:paraId="6228233E" w14:textId="77777777" w:rsidTr="005A18A1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3E34A2" w14:textId="77777777" w:rsidR="00821414" w:rsidRPr="00622D1D" w:rsidRDefault="00821414" w:rsidP="006D092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72" w:type="pct"/>
            <w:vAlign w:val="center"/>
          </w:tcPr>
          <w:p w14:paraId="1E761F5E" w14:textId="77777777" w:rsidR="00821414" w:rsidRPr="00622D1D" w:rsidRDefault="00821414" w:rsidP="00726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622D1D">
              <w:rPr>
                <w:rFonts w:cs="Arial"/>
                <w:color w:val="auto"/>
                <w:sz w:val="20"/>
                <w:szCs w:val="20"/>
              </w:rPr>
              <w:t>Promotivni/informativni materijali (leci, brošure, katalozi, plakati, posjetnice i dr.)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349E1DEF" w14:textId="77777777" w:rsidR="00821414" w:rsidRPr="00622D1D" w:rsidRDefault="00821414" w:rsidP="00726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622D1D">
              <w:rPr>
                <w:rFonts w:cs="Arial"/>
                <w:color w:val="auto"/>
                <w:sz w:val="20"/>
                <w:szCs w:val="20"/>
              </w:rPr>
              <w:t>Broj tiskanih promotivnih materijala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0EF29EC" w14:textId="77777777" w:rsidR="00821414" w:rsidRPr="007402BC" w:rsidRDefault="00821414" w:rsidP="00726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7402BC">
              <w:rPr>
                <w:rFonts w:cs="Arial"/>
                <w:color w:val="auto"/>
                <w:sz w:val="20"/>
                <w:szCs w:val="20"/>
              </w:rPr>
              <w:t>++</w:t>
            </w:r>
          </w:p>
        </w:tc>
      </w:tr>
      <w:tr w:rsidR="005A18A1" w:rsidRPr="00622D1D" w14:paraId="1BF19FC5" w14:textId="77777777" w:rsidTr="005A1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8DCD991" w14:textId="77777777" w:rsidR="00821414" w:rsidRPr="00622D1D" w:rsidRDefault="00821414" w:rsidP="006D092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935390" w14:textId="77777777" w:rsidR="00821414" w:rsidRPr="00622D1D" w:rsidRDefault="00821414" w:rsidP="00726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622D1D">
              <w:rPr>
                <w:rFonts w:cs="Arial"/>
                <w:color w:val="auto"/>
                <w:sz w:val="20"/>
                <w:szCs w:val="20"/>
              </w:rPr>
              <w:t>Oglasna ploča</w:t>
            </w:r>
          </w:p>
        </w:tc>
        <w:tc>
          <w:tcPr>
            <w:tcW w:w="13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DF98485" w14:textId="77777777" w:rsidR="00821414" w:rsidRPr="00622D1D" w:rsidRDefault="00821414" w:rsidP="00726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622D1D">
              <w:rPr>
                <w:rFonts w:cs="Arial"/>
                <w:color w:val="auto"/>
                <w:sz w:val="20"/>
                <w:szCs w:val="20"/>
              </w:rPr>
              <w:t>Broj objava na oglasnoj ploči</w:t>
            </w:r>
          </w:p>
        </w:tc>
        <w:tc>
          <w:tcPr>
            <w:tcW w:w="92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85DA78D" w14:textId="77777777" w:rsidR="00821414" w:rsidRPr="007402BC" w:rsidRDefault="00821414" w:rsidP="00726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7402BC">
              <w:rPr>
                <w:rFonts w:cs="Arial"/>
                <w:color w:val="auto"/>
                <w:sz w:val="20"/>
                <w:szCs w:val="20"/>
              </w:rPr>
              <w:t>+</w:t>
            </w:r>
          </w:p>
        </w:tc>
      </w:tr>
      <w:tr w:rsidR="005A18A1" w:rsidRPr="00622D1D" w14:paraId="5F587DAD" w14:textId="77777777" w:rsidTr="005A18A1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1F8B105A" w14:textId="77777777" w:rsidR="00821414" w:rsidRPr="00622D1D" w:rsidRDefault="00821414" w:rsidP="006D0928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372" w:type="pct"/>
            <w:vMerge w:val="restart"/>
            <w:shd w:val="clear" w:color="auto" w:fill="DBE5F1" w:themeFill="accent1" w:themeFillTint="33"/>
            <w:vAlign w:val="center"/>
          </w:tcPr>
          <w:p w14:paraId="34FF009F" w14:textId="77777777" w:rsidR="00821414" w:rsidRPr="00622D1D" w:rsidRDefault="00821414" w:rsidP="00726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</w:rPr>
            </w:pPr>
            <w:r w:rsidRPr="00622D1D">
              <w:rPr>
                <w:rFonts w:cs="Arial"/>
                <w:b/>
                <w:color w:val="auto"/>
                <w:sz w:val="20"/>
                <w:szCs w:val="20"/>
              </w:rPr>
              <w:t>Dvosmjerni komunikacijski alati</w:t>
            </w:r>
          </w:p>
        </w:tc>
        <w:tc>
          <w:tcPr>
            <w:tcW w:w="1329" w:type="pct"/>
            <w:vMerge w:val="restart"/>
            <w:shd w:val="clear" w:color="auto" w:fill="DBE5F1" w:themeFill="accent1" w:themeFillTint="33"/>
            <w:vAlign w:val="center"/>
          </w:tcPr>
          <w:p w14:paraId="35C7A8E2" w14:textId="77777777" w:rsidR="00821414" w:rsidRPr="00622D1D" w:rsidRDefault="00821414" w:rsidP="00726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</w:rPr>
            </w:pPr>
            <w:r w:rsidRPr="00622D1D">
              <w:rPr>
                <w:rFonts w:cs="Arial"/>
                <w:b/>
                <w:color w:val="auto"/>
                <w:sz w:val="20"/>
                <w:szCs w:val="20"/>
              </w:rPr>
              <w:t>Pokazatelji uspješnosti</w:t>
            </w:r>
          </w:p>
        </w:tc>
        <w:tc>
          <w:tcPr>
            <w:tcW w:w="927" w:type="pct"/>
            <w:shd w:val="clear" w:color="auto" w:fill="DBE5F1" w:themeFill="accent1" w:themeFillTint="33"/>
            <w:vAlign w:val="center"/>
          </w:tcPr>
          <w:p w14:paraId="47A6A6C4" w14:textId="77777777" w:rsidR="00821414" w:rsidRPr="007402BC" w:rsidRDefault="00821414" w:rsidP="00726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</w:rPr>
            </w:pPr>
            <w:r w:rsidRPr="007402BC">
              <w:rPr>
                <w:rFonts w:cs="Arial"/>
                <w:b/>
                <w:color w:val="auto"/>
                <w:sz w:val="20"/>
                <w:szCs w:val="20"/>
              </w:rPr>
              <w:t>Razina korištenja alata</w:t>
            </w:r>
          </w:p>
        </w:tc>
      </w:tr>
      <w:tr w:rsidR="005A18A1" w:rsidRPr="00622D1D" w14:paraId="600862E2" w14:textId="77777777" w:rsidTr="005A1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60DA32D5" w14:textId="77777777" w:rsidR="00821414" w:rsidRPr="00622D1D" w:rsidRDefault="00821414" w:rsidP="006D0928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3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2DDCFF2E" w14:textId="77777777" w:rsidR="00821414" w:rsidRPr="00622D1D" w:rsidRDefault="00821414" w:rsidP="00726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32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12364D79" w14:textId="77777777" w:rsidR="00821414" w:rsidRPr="00622D1D" w:rsidRDefault="00821414" w:rsidP="00726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4846D28E" w14:textId="77777777" w:rsidR="00821414" w:rsidRPr="007402BC" w:rsidRDefault="00821414" w:rsidP="00726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</w:rPr>
            </w:pPr>
            <w:r w:rsidRPr="007402BC">
              <w:rPr>
                <w:color w:val="auto"/>
                <w:sz w:val="18"/>
                <w:szCs w:val="18"/>
              </w:rPr>
              <w:t>+++ (visoka), ++ (srednja), + (niska)</w:t>
            </w:r>
          </w:p>
        </w:tc>
      </w:tr>
      <w:tr w:rsidR="005A18A1" w:rsidRPr="00622D1D" w14:paraId="6797A9A7" w14:textId="77777777" w:rsidTr="005A18A1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65503" w14:textId="77777777" w:rsidR="00821414" w:rsidRPr="00622D1D" w:rsidRDefault="00821414" w:rsidP="006D092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72" w:type="pct"/>
            <w:vMerge w:val="restart"/>
            <w:shd w:val="clear" w:color="auto" w:fill="auto"/>
            <w:vAlign w:val="center"/>
          </w:tcPr>
          <w:p w14:paraId="1FB836EC" w14:textId="77777777" w:rsidR="00821414" w:rsidRPr="00622D1D" w:rsidRDefault="00821414" w:rsidP="00726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622D1D">
              <w:rPr>
                <w:rFonts w:cs="Arial"/>
                <w:color w:val="auto"/>
                <w:sz w:val="20"/>
                <w:szCs w:val="20"/>
              </w:rPr>
              <w:t>Konferencije, konzultacije, radionice, okrugli stolovi, sastanci, seminari, ankete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791FC59C" w14:textId="77777777" w:rsidR="00821414" w:rsidRPr="00622D1D" w:rsidRDefault="00821414" w:rsidP="00726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622D1D">
              <w:rPr>
                <w:rFonts w:cs="Arial"/>
                <w:color w:val="auto"/>
                <w:sz w:val="20"/>
                <w:szCs w:val="20"/>
              </w:rPr>
              <w:t>Broj održanih događanja</w:t>
            </w:r>
          </w:p>
        </w:tc>
        <w:tc>
          <w:tcPr>
            <w:tcW w:w="927" w:type="pct"/>
            <w:vMerge w:val="restart"/>
            <w:shd w:val="clear" w:color="auto" w:fill="auto"/>
            <w:vAlign w:val="center"/>
          </w:tcPr>
          <w:p w14:paraId="52ECF59F" w14:textId="77777777" w:rsidR="00821414" w:rsidRPr="007402BC" w:rsidRDefault="00821414" w:rsidP="00726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7402BC">
              <w:rPr>
                <w:rFonts w:cs="Arial"/>
                <w:color w:val="auto"/>
                <w:sz w:val="20"/>
                <w:szCs w:val="20"/>
              </w:rPr>
              <w:t>+++</w:t>
            </w:r>
          </w:p>
        </w:tc>
      </w:tr>
      <w:tr w:rsidR="005A18A1" w:rsidRPr="00622D1D" w14:paraId="45507D40" w14:textId="77777777" w:rsidTr="005A1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546427" w14:textId="77777777" w:rsidR="00821414" w:rsidRPr="00622D1D" w:rsidRDefault="00821414" w:rsidP="006D092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0930902" w14:textId="77777777" w:rsidR="00821414" w:rsidRPr="00622D1D" w:rsidRDefault="00821414" w:rsidP="00726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3CD473A" w14:textId="77777777" w:rsidR="00821414" w:rsidRPr="00622D1D" w:rsidRDefault="00821414" w:rsidP="00726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622D1D">
              <w:rPr>
                <w:rFonts w:cs="Arial"/>
                <w:color w:val="auto"/>
                <w:sz w:val="20"/>
                <w:szCs w:val="20"/>
              </w:rPr>
              <w:t>Broj sudionika</w:t>
            </w:r>
          </w:p>
        </w:tc>
        <w:tc>
          <w:tcPr>
            <w:tcW w:w="92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5324A13" w14:textId="77777777" w:rsidR="00821414" w:rsidRPr="007402BC" w:rsidRDefault="00821414" w:rsidP="00726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5A18A1" w:rsidRPr="00622D1D" w14:paraId="25C069D6" w14:textId="77777777" w:rsidTr="005A18A1">
        <w:trPr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BE1E73D" w14:textId="77777777" w:rsidR="00821414" w:rsidRPr="00622D1D" w:rsidRDefault="00821414" w:rsidP="006D092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72" w:type="pct"/>
            <w:vMerge/>
            <w:shd w:val="clear" w:color="auto" w:fill="auto"/>
            <w:vAlign w:val="center"/>
          </w:tcPr>
          <w:p w14:paraId="6470EF5E" w14:textId="77777777" w:rsidR="00821414" w:rsidRPr="00622D1D" w:rsidRDefault="00821414" w:rsidP="00726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14:paraId="5B9BCBAE" w14:textId="77777777" w:rsidR="00821414" w:rsidRPr="00622D1D" w:rsidRDefault="00821414" w:rsidP="00726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622D1D">
              <w:rPr>
                <w:rFonts w:cs="Arial"/>
                <w:color w:val="auto"/>
                <w:sz w:val="20"/>
                <w:szCs w:val="20"/>
              </w:rPr>
              <w:t>Broj anketiranih dionika</w:t>
            </w: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02E1A696" w14:textId="77777777" w:rsidR="00821414" w:rsidRPr="007402BC" w:rsidRDefault="00821414" w:rsidP="00726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5A18A1" w:rsidRPr="00622D1D" w14:paraId="6A01C87D" w14:textId="77777777" w:rsidTr="005A1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A90A10" w14:textId="77777777" w:rsidR="00821414" w:rsidRPr="00622D1D" w:rsidRDefault="00821414" w:rsidP="006D092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7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CF3F80E" w14:textId="77777777" w:rsidR="00821414" w:rsidRPr="00622D1D" w:rsidRDefault="00821414" w:rsidP="00726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622D1D">
              <w:rPr>
                <w:rFonts w:cs="Arial"/>
                <w:color w:val="auto"/>
                <w:sz w:val="20"/>
                <w:szCs w:val="20"/>
              </w:rPr>
              <w:t>Komunikacija putem elektronske pošte (e-mail)</w:t>
            </w:r>
          </w:p>
        </w:tc>
        <w:tc>
          <w:tcPr>
            <w:tcW w:w="13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6800EAC" w14:textId="77777777" w:rsidR="00821414" w:rsidRPr="00622D1D" w:rsidRDefault="00821414" w:rsidP="00726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622D1D">
              <w:rPr>
                <w:rFonts w:cs="Arial"/>
                <w:color w:val="auto"/>
                <w:sz w:val="20"/>
                <w:szCs w:val="20"/>
              </w:rPr>
              <w:t>Broj primljenih e-</w:t>
            </w:r>
            <w:proofErr w:type="spellStart"/>
            <w:r w:rsidRPr="00622D1D">
              <w:rPr>
                <w:rFonts w:cs="Arial"/>
                <w:color w:val="auto"/>
                <w:sz w:val="20"/>
                <w:szCs w:val="20"/>
              </w:rPr>
              <w:t>mailova</w:t>
            </w:r>
            <w:proofErr w:type="spellEnd"/>
          </w:p>
        </w:tc>
        <w:tc>
          <w:tcPr>
            <w:tcW w:w="92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9BFB14E" w14:textId="77777777" w:rsidR="00821414" w:rsidRPr="007402BC" w:rsidRDefault="00821414" w:rsidP="00726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7402BC">
              <w:rPr>
                <w:rFonts w:cs="Arial"/>
                <w:color w:val="auto"/>
                <w:sz w:val="20"/>
                <w:szCs w:val="20"/>
              </w:rPr>
              <w:t>+++</w:t>
            </w:r>
          </w:p>
        </w:tc>
      </w:tr>
      <w:tr w:rsidR="005A18A1" w:rsidRPr="00622D1D" w14:paraId="1A5FFC01" w14:textId="77777777" w:rsidTr="005A18A1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75445E" w14:textId="77777777" w:rsidR="00821414" w:rsidRPr="00622D1D" w:rsidRDefault="00821414" w:rsidP="006D092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72" w:type="pct"/>
            <w:vMerge/>
            <w:shd w:val="clear" w:color="auto" w:fill="auto"/>
            <w:vAlign w:val="center"/>
          </w:tcPr>
          <w:p w14:paraId="6ACCA5A2" w14:textId="77777777" w:rsidR="00821414" w:rsidRPr="00622D1D" w:rsidRDefault="00821414" w:rsidP="00726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14:paraId="47FB2FBD" w14:textId="77777777" w:rsidR="00821414" w:rsidRPr="00622D1D" w:rsidRDefault="00821414" w:rsidP="00726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622D1D">
              <w:rPr>
                <w:rFonts w:cs="Arial"/>
                <w:color w:val="auto"/>
                <w:sz w:val="20"/>
                <w:szCs w:val="20"/>
              </w:rPr>
              <w:t>Broj poslanih e-</w:t>
            </w:r>
            <w:proofErr w:type="spellStart"/>
            <w:r w:rsidRPr="00622D1D">
              <w:rPr>
                <w:rFonts w:cs="Arial"/>
                <w:color w:val="auto"/>
                <w:sz w:val="20"/>
                <w:szCs w:val="20"/>
              </w:rPr>
              <w:t>mailova</w:t>
            </w:r>
            <w:proofErr w:type="spellEnd"/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0A63311E" w14:textId="77777777" w:rsidR="00821414" w:rsidRPr="007402BC" w:rsidRDefault="00821414" w:rsidP="00726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5A18A1" w:rsidRPr="00622D1D" w14:paraId="010EFDF7" w14:textId="77777777" w:rsidTr="005A1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F537D5D" w14:textId="77777777" w:rsidR="00821414" w:rsidRPr="00622D1D" w:rsidRDefault="00821414" w:rsidP="006D092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7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0FD522B" w14:textId="77777777" w:rsidR="00821414" w:rsidRPr="00622D1D" w:rsidRDefault="00821414" w:rsidP="00726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622D1D">
              <w:rPr>
                <w:rFonts w:cs="Arial"/>
                <w:color w:val="auto"/>
                <w:sz w:val="20"/>
                <w:szCs w:val="20"/>
              </w:rPr>
              <w:t>Telefonska komunikacija</w:t>
            </w:r>
          </w:p>
        </w:tc>
        <w:tc>
          <w:tcPr>
            <w:tcW w:w="13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1461F5A" w14:textId="77777777" w:rsidR="00821414" w:rsidRPr="00622D1D" w:rsidRDefault="00821414" w:rsidP="00726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622D1D">
              <w:rPr>
                <w:rFonts w:cs="Arial"/>
                <w:color w:val="auto"/>
                <w:sz w:val="20"/>
                <w:szCs w:val="20"/>
              </w:rPr>
              <w:t>Broj dolaznih poziva</w:t>
            </w:r>
          </w:p>
        </w:tc>
        <w:tc>
          <w:tcPr>
            <w:tcW w:w="92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A2D908B" w14:textId="77777777" w:rsidR="00821414" w:rsidRPr="007402BC" w:rsidRDefault="00821414" w:rsidP="00726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7402BC">
              <w:rPr>
                <w:rFonts w:cs="Arial"/>
                <w:color w:val="auto"/>
                <w:sz w:val="20"/>
                <w:szCs w:val="20"/>
              </w:rPr>
              <w:t>+++</w:t>
            </w:r>
          </w:p>
        </w:tc>
      </w:tr>
      <w:tr w:rsidR="005A18A1" w:rsidRPr="00622D1D" w14:paraId="0D8E8D5D" w14:textId="77777777" w:rsidTr="005A18A1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7319B90" w14:textId="77777777" w:rsidR="00821414" w:rsidRPr="00622D1D" w:rsidRDefault="00821414" w:rsidP="006D092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72" w:type="pct"/>
            <w:vMerge/>
            <w:shd w:val="clear" w:color="auto" w:fill="auto"/>
            <w:vAlign w:val="center"/>
          </w:tcPr>
          <w:p w14:paraId="0529AAF3" w14:textId="77777777" w:rsidR="00821414" w:rsidRPr="00622D1D" w:rsidRDefault="00821414" w:rsidP="00726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14:paraId="2A8FDDBB" w14:textId="77777777" w:rsidR="00821414" w:rsidRPr="00622D1D" w:rsidRDefault="00821414" w:rsidP="00726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622D1D">
              <w:rPr>
                <w:rFonts w:cs="Arial"/>
                <w:color w:val="auto"/>
                <w:sz w:val="20"/>
                <w:szCs w:val="20"/>
              </w:rPr>
              <w:t>Broj odlaznih poziva</w:t>
            </w: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6C3A2446" w14:textId="77777777" w:rsidR="00821414" w:rsidRPr="007402BC" w:rsidRDefault="00821414" w:rsidP="00726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5A18A1" w:rsidRPr="00622D1D" w14:paraId="29E49485" w14:textId="77777777" w:rsidTr="005A1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0D1ED0C" w14:textId="77777777" w:rsidR="00821414" w:rsidRPr="00622D1D" w:rsidRDefault="00821414" w:rsidP="006D092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7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07FAB0C" w14:textId="77777777" w:rsidR="00821414" w:rsidRPr="00622D1D" w:rsidRDefault="00821414" w:rsidP="00726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622D1D">
              <w:rPr>
                <w:rFonts w:cs="Arial"/>
                <w:color w:val="auto"/>
                <w:sz w:val="20"/>
                <w:szCs w:val="20"/>
              </w:rPr>
              <w:t>Društvene mreže</w:t>
            </w:r>
          </w:p>
        </w:tc>
        <w:tc>
          <w:tcPr>
            <w:tcW w:w="13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CD19BFD" w14:textId="77777777" w:rsidR="00821414" w:rsidRPr="00622D1D" w:rsidRDefault="00821414" w:rsidP="00726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622D1D">
              <w:rPr>
                <w:rFonts w:cs="Arial"/>
                <w:color w:val="auto"/>
                <w:sz w:val="20"/>
                <w:szCs w:val="20"/>
              </w:rPr>
              <w:t>Broj korištenih društvenih mreža</w:t>
            </w:r>
          </w:p>
        </w:tc>
        <w:tc>
          <w:tcPr>
            <w:tcW w:w="92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05A0E54" w14:textId="6528D000" w:rsidR="00821414" w:rsidRPr="007402BC" w:rsidRDefault="00821414" w:rsidP="00726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7402BC">
              <w:rPr>
                <w:rFonts w:cs="Arial"/>
                <w:color w:val="auto"/>
                <w:sz w:val="20"/>
                <w:szCs w:val="20"/>
              </w:rPr>
              <w:t>+</w:t>
            </w:r>
            <w:r w:rsidR="00151584">
              <w:rPr>
                <w:rFonts w:cs="Arial"/>
                <w:color w:val="auto"/>
                <w:sz w:val="20"/>
                <w:szCs w:val="20"/>
              </w:rPr>
              <w:t>++</w:t>
            </w:r>
          </w:p>
        </w:tc>
      </w:tr>
      <w:tr w:rsidR="005A18A1" w:rsidRPr="00622D1D" w14:paraId="58F09091" w14:textId="77777777" w:rsidTr="005A18A1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226A4A" w14:textId="77777777" w:rsidR="00821414" w:rsidRPr="00622D1D" w:rsidRDefault="00821414" w:rsidP="006D092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72" w:type="pct"/>
            <w:vMerge/>
            <w:shd w:val="clear" w:color="auto" w:fill="auto"/>
            <w:vAlign w:val="center"/>
          </w:tcPr>
          <w:p w14:paraId="605466A8" w14:textId="77777777" w:rsidR="00821414" w:rsidRPr="00622D1D" w:rsidRDefault="00821414" w:rsidP="00726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14:paraId="20F329B4" w14:textId="77777777" w:rsidR="00821414" w:rsidRPr="00622D1D" w:rsidRDefault="00821414" w:rsidP="00726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622D1D">
              <w:rPr>
                <w:rFonts w:cs="Arial"/>
                <w:color w:val="auto"/>
                <w:sz w:val="20"/>
                <w:szCs w:val="20"/>
              </w:rPr>
              <w:t>Broj objava na društvenim mrežama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B939CBC" w14:textId="017FB6F5" w:rsidR="00821414" w:rsidRPr="007402BC" w:rsidRDefault="00821414" w:rsidP="00726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7402BC">
              <w:rPr>
                <w:rFonts w:cs="Arial"/>
                <w:color w:val="auto"/>
                <w:sz w:val="20"/>
                <w:szCs w:val="20"/>
              </w:rPr>
              <w:t>+</w:t>
            </w:r>
            <w:r w:rsidR="00151584">
              <w:rPr>
                <w:rFonts w:cs="Arial"/>
                <w:color w:val="auto"/>
                <w:sz w:val="20"/>
                <w:szCs w:val="20"/>
              </w:rPr>
              <w:t>++</w:t>
            </w:r>
            <w:bookmarkStart w:id="54" w:name="_GoBack"/>
            <w:bookmarkEnd w:id="54"/>
          </w:p>
        </w:tc>
      </w:tr>
    </w:tbl>
    <w:p w14:paraId="1FE6F454" w14:textId="77777777" w:rsidR="00662FB4" w:rsidRPr="00622D1D" w:rsidRDefault="00662FB4" w:rsidP="00662FB4">
      <w:pPr>
        <w:jc w:val="center"/>
        <w:rPr>
          <w:rFonts w:asciiTheme="majorHAnsi" w:hAnsiTheme="majorHAnsi"/>
          <w:color w:val="1F497D" w:themeColor="text2"/>
          <w:sz w:val="18"/>
          <w:szCs w:val="18"/>
        </w:rPr>
      </w:pPr>
    </w:p>
    <w:p w14:paraId="7A37F255" w14:textId="77777777" w:rsidR="00DD19C2" w:rsidRPr="00622D1D" w:rsidRDefault="00DD19C2" w:rsidP="00662FB4">
      <w:pPr>
        <w:jc w:val="center"/>
        <w:rPr>
          <w:rFonts w:asciiTheme="majorHAnsi" w:hAnsiTheme="majorHAnsi"/>
          <w:color w:val="1F497D" w:themeColor="text2"/>
          <w:sz w:val="18"/>
          <w:szCs w:val="18"/>
        </w:rPr>
        <w:sectPr w:rsidR="00DD19C2" w:rsidRPr="00622D1D" w:rsidSect="00DD19C2">
          <w:footerReference w:type="default" r:id="rId16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4F58B372" w14:textId="77777777" w:rsidR="002C2A0F" w:rsidRPr="00622D1D" w:rsidRDefault="00A34290" w:rsidP="00662FB4">
      <w:pPr>
        <w:pStyle w:val="Naslov1"/>
        <w:spacing w:before="0" w:beforeAutospacing="0" w:after="0" w:afterAutospacing="0" w:line="276" w:lineRule="auto"/>
        <w:jc w:val="both"/>
        <w:rPr>
          <w:rFonts w:asciiTheme="majorHAnsi" w:hAnsiTheme="majorHAnsi"/>
          <w:szCs w:val="28"/>
        </w:rPr>
      </w:pPr>
      <w:bookmarkStart w:id="55" w:name="_Toc54695127"/>
      <w:r w:rsidRPr="00622D1D">
        <w:rPr>
          <w:rFonts w:asciiTheme="majorHAnsi" w:hAnsiTheme="majorHAnsi"/>
          <w:szCs w:val="28"/>
        </w:rPr>
        <w:lastRenderedPageBreak/>
        <w:t>8</w:t>
      </w:r>
      <w:r w:rsidR="002C2A0F" w:rsidRPr="00622D1D">
        <w:rPr>
          <w:rFonts w:asciiTheme="majorHAnsi" w:hAnsiTheme="majorHAnsi"/>
          <w:szCs w:val="28"/>
        </w:rPr>
        <w:t xml:space="preserve">. </w:t>
      </w:r>
      <w:bookmarkEnd w:id="52"/>
      <w:r w:rsidR="004D464C" w:rsidRPr="00622D1D">
        <w:rPr>
          <w:rFonts w:asciiTheme="majorHAnsi" w:hAnsiTheme="majorHAnsi"/>
          <w:szCs w:val="28"/>
        </w:rPr>
        <w:t>KOMUNIKACIJSKI AKCIJSKI PLAN</w:t>
      </w:r>
      <w:bookmarkEnd w:id="55"/>
    </w:p>
    <w:p w14:paraId="3AD77D52" w14:textId="537A8CDD" w:rsidR="00662FB4" w:rsidRPr="00622D1D" w:rsidRDefault="00662FB4" w:rsidP="00662FB4">
      <w:pPr>
        <w:pStyle w:val="Opisslike"/>
        <w:spacing w:after="0"/>
        <w:rPr>
          <w:b w:val="0"/>
          <w:iCs/>
          <w:szCs w:val="22"/>
        </w:rPr>
      </w:pPr>
      <w:bookmarkStart w:id="56" w:name="_Toc41944324"/>
      <w:bookmarkStart w:id="57" w:name="_Toc41944353"/>
      <w:bookmarkStart w:id="58" w:name="_Toc54695155"/>
      <w:r w:rsidRPr="00622D1D">
        <w:rPr>
          <w:b w:val="0"/>
          <w:iCs/>
        </w:rPr>
        <w:t xml:space="preserve">Tablica </w:t>
      </w:r>
      <w:r w:rsidR="00994497" w:rsidRPr="00622D1D">
        <w:rPr>
          <w:b w:val="0"/>
          <w:iCs/>
        </w:rPr>
        <w:fldChar w:fldCharType="begin"/>
      </w:r>
      <w:r w:rsidRPr="00622D1D">
        <w:rPr>
          <w:b w:val="0"/>
          <w:iCs/>
        </w:rPr>
        <w:instrText xml:space="preserve"> SEQ Tablica \* ARABIC </w:instrText>
      </w:r>
      <w:r w:rsidR="00994497" w:rsidRPr="00622D1D">
        <w:rPr>
          <w:b w:val="0"/>
          <w:iCs/>
        </w:rPr>
        <w:fldChar w:fldCharType="separate"/>
      </w:r>
      <w:r w:rsidR="00482DE0">
        <w:rPr>
          <w:b w:val="0"/>
          <w:iCs/>
          <w:noProof/>
        </w:rPr>
        <w:t>2</w:t>
      </w:r>
      <w:r w:rsidR="00994497" w:rsidRPr="00622D1D">
        <w:rPr>
          <w:b w:val="0"/>
          <w:iCs/>
        </w:rPr>
        <w:fldChar w:fldCharType="end"/>
      </w:r>
      <w:r w:rsidRPr="00622D1D">
        <w:rPr>
          <w:b w:val="0"/>
          <w:iCs/>
        </w:rPr>
        <w:t>.</w:t>
      </w:r>
      <w:r w:rsidR="00FE7FB9" w:rsidRPr="00622D1D">
        <w:rPr>
          <w:b w:val="0"/>
          <w:iCs/>
        </w:rPr>
        <w:t xml:space="preserve"> </w:t>
      </w:r>
      <w:r w:rsidRPr="00622D1D">
        <w:rPr>
          <w:b w:val="0"/>
          <w:iCs/>
          <w:szCs w:val="22"/>
        </w:rPr>
        <w:t xml:space="preserve">Komunikacijski akcijski plan </w:t>
      </w:r>
      <w:r w:rsidR="00666A27" w:rsidRPr="00622D1D">
        <w:rPr>
          <w:b w:val="0"/>
          <w:iCs/>
          <w:szCs w:val="22"/>
        </w:rPr>
        <w:t xml:space="preserve">Općine </w:t>
      </w:r>
      <w:bookmarkEnd w:id="56"/>
      <w:bookmarkEnd w:id="57"/>
      <w:r w:rsidR="00F47869">
        <w:rPr>
          <w:b w:val="0"/>
          <w:iCs/>
          <w:szCs w:val="22"/>
        </w:rPr>
        <w:t>Vidovec</w:t>
      </w:r>
      <w:bookmarkEnd w:id="58"/>
    </w:p>
    <w:tbl>
      <w:tblPr>
        <w:tblStyle w:val="LightList-Accent11"/>
        <w:tblW w:w="5000" w:type="pct"/>
        <w:tblBorders>
          <w:top w:val="double" w:sz="4" w:space="0" w:color="B8CCE4" w:themeColor="accent1" w:themeTint="66"/>
          <w:left w:val="double" w:sz="4" w:space="0" w:color="B8CCE4" w:themeColor="accent1" w:themeTint="66"/>
          <w:bottom w:val="double" w:sz="4" w:space="0" w:color="B8CCE4" w:themeColor="accent1" w:themeTint="66"/>
          <w:right w:val="double" w:sz="4" w:space="0" w:color="B8CCE4" w:themeColor="accent1" w:themeTint="66"/>
          <w:insideH w:val="double" w:sz="4" w:space="0" w:color="B8CCE4" w:themeColor="accent1" w:themeTint="66"/>
          <w:insideV w:val="doub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2614"/>
        <w:gridCol w:w="2763"/>
        <w:gridCol w:w="1838"/>
        <w:gridCol w:w="2925"/>
        <w:gridCol w:w="2626"/>
        <w:gridCol w:w="1774"/>
      </w:tblGrid>
      <w:tr w:rsidR="00506216" w:rsidRPr="00622D1D" w14:paraId="337B0028" w14:textId="77777777" w:rsidTr="005A1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pct"/>
            <w:shd w:val="clear" w:color="auto" w:fill="DBE5F1" w:themeFill="accent1" w:themeFillTint="33"/>
            <w:vAlign w:val="center"/>
          </w:tcPr>
          <w:p w14:paraId="77EF9877" w14:textId="77777777" w:rsidR="00506216" w:rsidRPr="00622D1D" w:rsidRDefault="00506216" w:rsidP="00726D48">
            <w:pPr>
              <w:jc w:val="center"/>
              <w:rPr>
                <w:rFonts w:asciiTheme="majorHAnsi" w:hAnsiTheme="majorHAnsi" w:cs="Arial"/>
                <w:color w:val="auto"/>
              </w:rPr>
            </w:pPr>
            <w:r w:rsidRPr="00622D1D">
              <w:rPr>
                <w:rFonts w:asciiTheme="majorHAnsi" w:hAnsiTheme="majorHAnsi" w:cs="Arial"/>
                <w:color w:val="auto"/>
              </w:rPr>
              <w:t>OPĆI KOMUNIKACIJSKI CILJ</w:t>
            </w:r>
          </w:p>
        </w:tc>
        <w:tc>
          <w:tcPr>
            <w:tcW w:w="950" w:type="pct"/>
            <w:shd w:val="clear" w:color="auto" w:fill="DBE5F1" w:themeFill="accent1" w:themeFillTint="33"/>
            <w:vAlign w:val="center"/>
          </w:tcPr>
          <w:p w14:paraId="3DB8F9BA" w14:textId="77777777" w:rsidR="00506216" w:rsidRPr="00622D1D" w:rsidRDefault="00506216" w:rsidP="00726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</w:rPr>
            </w:pPr>
            <w:r w:rsidRPr="00622D1D">
              <w:rPr>
                <w:rFonts w:asciiTheme="majorHAnsi" w:hAnsiTheme="majorHAnsi" w:cs="Arial"/>
                <w:color w:val="auto"/>
              </w:rPr>
              <w:t>POSEBNI KOMUNIKACIJSKI CILJEVI</w:t>
            </w:r>
          </w:p>
        </w:tc>
        <w:tc>
          <w:tcPr>
            <w:tcW w:w="632" w:type="pct"/>
            <w:shd w:val="clear" w:color="auto" w:fill="DBE5F1" w:themeFill="accent1" w:themeFillTint="33"/>
            <w:vAlign w:val="center"/>
          </w:tcPr>
          <w:p w14:paraId="7C512F01" w14:textId="77777777" w:rsidR="00506216" w:rsidRPr="00622D1D" w:rsidRDefault="00506216" w:rsidP="00726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</w:rPr>
            </w:pPr>
            <w:r w:rsidRPr="00622D1D">
              <w:rPr>
                <w:rFonts w:asciiTheme="majorHAnsi" w:hAnsiTheme="majorHAnsi" w:cs="Arial"/>
                <w:color w:val="auto"/>
              </w:rPr>
              <w:t>CILJNE SKUPINE</w:t>
            </w:r>
          </w:p>
        </w:tc>
        <w:tc>
          <w:tcPr>
            <w:tcW w:w="1006" w:type="pct"/>
            <w:shd w:val="clear" w:color="auto" w:fill="DBE5F1" w:themeFill="accent1" w:themeFillTint="33"/>
            <w:vAlign w:val="center"/>
          </w:tcPr>
          <w:p w14:paraId="518542C8" w14:textId="77777777" w:rsidR="00506216" w:rsidRPr="00622D1D" w:rsidRDefault="00E564BC" w:rsidP="00E56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</w:rPr>
            </w:pPr>
            <w:r w:rsidRPr="00622D1D">
              <w:rPr>
                <w:rFonts w:asciiTheme="majorHAnsi" w:hAnsiTheme="majorHAnsi" w:cs="Arial"/>
                <w:color w:val="auto"/>
              </w:rPr>
              <w:t>KOMUNIKACIJSKE MJERE</w:t>
            </w:r>
          </w:p>
        </w:tc>
        <w:tc>
          <w:tcPr>
            <w:tcW w:w="903" w:type="pct"/>
            <w:shd w:val="clear" w:color="auto" w:fill="DBE5F1" w:themeFill="accent1" w:themeFillTint="33"/>
            <w:vAlign w:val="center"/>
          </w:tcPr>
          <w:p w14:paraId="005FD198" w14:textId="77777777" w:rsidR="00506216" w:rsidRPr="00622D1D" w:rsidRDefault="00506216" w:rsidP="00726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</w:rPr>
            </w:pPr>
            <w:r w:rsidRPr="00622D1D">
              <w:rPr>
                <w:rFonts w:asciiTheme="majorHAnsi" w:hAnsiTheme="majorHAnsi" w:cs="Arial"/>
                <w:color w:val="auto"/>
              </w:rPr>
              <w:t>KOMUNIKACIJSKI ALATI</w:t>
            </w:r>
          </w:p>
        </w:tc>
        <w:tc>
          <w:tcPr>
            <w:tcW w:w="610" w:type="pct"/>
            <w:shd w:val="clear" w:color="auto" w:fill="DBE5F1" w:themeFill="accent1" w:themeFillTint="33"/>
            <w:vAlign w:val="center"/>
          </w:tcPr>
          <w:p w14:paraId="76F86D03" w14:textId="77777777" w:rsidR="00506216" w:rsidRPr="00622D1D" w:rsidRDefault="00506216" w:rsidP="00726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</w:rPr>
            </w:pPr>
            <w:r w:rsidRPr="00622D1D">
              <w:rPr>
                <w:rFonts w:asciiTheme="majorHAnsi" w:hAnsiTheme="majorHAnsi" w:cs="Arial"/>
                <w:color w:val="auto"/>
              </w:rPr>
              <w:t>VREMENSKI OKVIR</w:t>
            </w:r>
          </w:p>
        </w:tc>
      </w:tr>
      <w:tr w:rsidR="00506216" w:rsidRPr="00622D1D" w14:paraId="020A7CFA" w14:textId="77777777" w:rsidTr="005A1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C1CE55" w14:textId="14E93182" w:rsidR="005918C8" w:rsidRPr="00622D1D" w:rsidRDefault="00506216" w:rsidP="005918C8">
            <w:pPr>
              <w:pStyle w:val="StandardWeb"/>
              <w:spacing w:before="0" w:beforeAutospacing="0" w:after="0" w:afterAutospacing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622D1D">
              <w:rPr>
                <w:rFonts w:asciiTheme="majorHAnsi" w:hAnsiTheme="majorHAnsi"/>
                <w:b w:val="0"/>
                <w:sz w:val="20"/>
                <w:szCs w:val="20"/>
              </w:rPr>
              <w:t xml:space="preserve">1. Propagirati važnost izrade i provedbe </w:t>
            </w:r>
            <w:r w:rsidR="00FD1875" w:rsidRPr="00622D1D">
              <w:rPr>
                <w:rFonts w:asciiTheme="majorHAnsi" w:hAnsiTheme="majorHAnsi"/>
                <w:b w:val="0"/>
                <w:sz w:val="20"/>
                <w:szCs w:val="20"/>
              </w:rPr>
              <w:t>Plana ukupnog</w:t>
            </w:r>
            <w:r w:rsidRPr="00622D1D">
              <w:rPr>
                <w:rFonts w:asciiTheme="majorHAnsi" w:hAnsiTheme="majorHAnsi"/>
                <w:b w:val="0"/>
                <w:sz w:val="20"/>
                <w:szCs w:val="20"/>
              </w:rPr>
              <w:t xml:space="preserve"> razvoja te osigurati transparentnost postupka njezine provedbe, kroz unaprjeđenje komunikacijskog sustava</w:t>
            </w:r>
            <w:r w:rsidR="00482DE0">
              <w:rPr>
                <w:rFonts w:asciiTheme="majorHAnsi" w:hAnsiTheme="majorHAnsi"/>
                <w:b w:val="0"/>
                <w:sz w:val="20"/>
                <w:szCs w:val="20"/>
              </w:rPr>
              <w:t>,</w:t>
            </w:r>
          </w:p>
          <w:p w14:paraId="2BCB251E" w14:textId="7D9EBD9E" w:rsidR="005918C8" w:rsidRPr="00622D1D" w:rsidRDefault="005918C8" w:rsidP="00482DE0">
            <w:pPr>
              <w:pStyle w:val="StandardWeb"/>
              <w:spacing w:before="240" w:beforeAutospacing="0" w:after="0" w:afterAutospacing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622D1D">
              <w:rPr>
                <w:rFonts w:asciiTheme="majorHAnsi" w:hAnsiTheme="majorHAnsi"/>
                <w:b w:val="0"/>
                <w:sz w:val="20"/>
                <w:szCs w:val="20"/>
              </w:rPr>
              <w:t>2. Doprinijeti promicanju važnosti politike regionalnog razvoja u kontekstu poticanja ravnomjernog i održivog razvoja RH, te povećanju i optimalnom korištenju razvojnog potencijala slabije razvijenih područja.</w:t>
            </w:r>
          </w:p>
          <w:p w14:paraId="2B5BB25D" w14:textId="77777777" w:rsidR="005918C8" w:rsidRPr="00622D1D" w:rsidRDefault="005918C8" w:rsidP="00726D48">
            <w:pPr>
              <w:pStyle w:val="StandardWeb"/>
              <w:spacing w:before="0" w:beforeAutospacing="0" w:after="0" w:afterAutospacing="0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D651AE" w14:textId="77777777" w:rsidR="00506216" w:rsidRPr="00622D1D" w:rsidRDefault="00506216" w:rsidP="00726D48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22D1D">
              <w:rPr>
                <w:rFonts w:asciiTheme="majorHAnsi" w:hAnsiTheme="majorHAnsi"/>
                <w:sz w:val="20"/>
                <w:szCs w:val="20"/>
              </w:rPr>
              <w:t xml:space="preserve">1.1. Kontinuirano informiranje ciljnih skupina o planiranim aktivnostima te podizanje njihove razine svijesti i razumijevanja </w:t>
            </w:r>
            <w:r w:rsidR="00A2260A" w:rsidRPr="00622D1D">
              <w:rPr>
                <w:rFonts w:asciiTheme="majorHAnsi" w:hAnsiTheme="majorHAnsi"/>
                <w:sz w:val="20"/>
                <w:szCs w:val="20"/>
              </w:rPr>
              <w:t>Plana ukupnog razvoja</w:t>
            </w:r>
          </w:p>
        </w:tc>
        <w:tc>
          <w:tcPr>
            <w:tcW w:w="632" w:type="pct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4086D61" w14:textId="77777777" w:rsidR="00506216" w:rsidRPr="00622D1D" w:rsidRDefault="00506216" w:rsidP="003B56DA">
            <w:pPr>
              <w:pStyle w:val="Odlomakpopisa"/>
              <w:numPr>
                <w:ilvl w:val="0"/>
                <w:numId w:val="1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sz w:val="20"/>
                <w:szCs w:val="20"/>
              </w:rPr>
            </w:pPr>
            <w:r w:rsidRPr="00622D1D">
              <w:rPr>
                <w:rFonts w:asciiTheme="majorHAnsi" w:eastAsiaTheme="majorEastAsia" w:hAnsiTheme="majorHAnsi" w:cs="Arial"/>
                <w:sz w:val="20"/>
                <w:szCs w:val="20"/>
              </w:rPr>
              <w:t>šira javnost</w:t>
            </w:r>
          </w:p>
          <w:p w14:paraId="2E8B71D2" w14:textId="05ED59E8" w:rsidR="00506216" w:rsidRPr="00482DE0" w:rsidRDefault="00506216" w:rsidP="00726D48">
            <w:pPr>
              <w:pStyle w:val="Odlomakpopisa"/>
              <w:numPr>
                <w:ilvl w:val="0"/>
                <w:numId w:val="1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sz w:val="20"/>
                <w:szCs w:val="20"/>
              </w:rPr>
            </w:pPr>
            <w:r w:rsidRPr="00622D1D">
              <w:rPr>
                <w:rFonts w:asciiTheme="majorHAnsi" w:eastAsiaTheme="majorEastAsia" w:hAnsiTheme="majorHAnsi" w:cs="Arial"/>
                <w:sz w:val="20"/>
                <w:szCs w:val="20"/>
              </w:rPr>
              <w:t>tijela uključena</w:t>
            </w:r>
            <w:r w:rsidR="00482DE0">
              <w:rPr>
                <w:rFonts w:asciiTheme="majorHAnsi" w:eastAsiaTheme="majorEastAsia" w:hAnsiTheme="majorHAnsi" w:cs="Arial"/>
                <w:sz w:val="20"/>
                <w:szCs w:val="20"/>
              </w:rPr>
              <w:t xml:space="preserve"> </w:t>
            </w:r>
            <w:r w:rsidRPr="00482DE0">
              <w:rPr>
                <w:rFonts w:asciiTheme="majorHAnsi" w:eastAsiaTheme="majorEastAsia" w:hAnsiTheme="majorHAnsi" w:cs="Arial"/>
                <w:sz w:val="20"/>
                <w:szCs w:val="20"/>
              </w:rPr>
              <w:t xml:space="preserve">u provedbu </w:t>
            </w:r>
            <w:r w:rsidR="00405F68" w:rsidRPr="00482DE0">
              <w:rPr>
                <w:rFonts w:asciiTheme="majorHAnsi" w:eastAsiaTheme="majorEastAsia" w:hAnsiTheme="majorHAnsi" w:cs="Arial"/>
                <w:sz w:val="20"/>
                <w:szCs w:val="20"/>
              </w:rPr>
              <w:t>Plana ukupnog razvoja</w:t>
            </w:r>
          </w:p>
          <w:p w14:paraId="369A43EF" w14:textId="77777777" w:rsidR="00506216" w:rsidRPr="00622D1D" w:rsidRDefault="00506216" w:rsidP="003B56DA">
            <w:pPr>
              <w:pStyle w:val="Odlomakpopis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sz w:val="20"/>
                <w:szCs w:val="20"/>
              </w:rPr>
            </w:pPr>
            <w:r w:rsidRPr="00622D1D">
              <w:rPr>
                <w:rFonts w:asciiTheme="majorHAnsi" w:eastAsiaTheme="majorEastAsia" w:hAnsiTheme="majorHAnsi" w:cs="Arial"/>
                <w:sz w:val="20"/>
                <w:szCs w:val="20"/>
              </w:rPr>
              <w:t>službenici Općine</w:t>
            </w:r>
          </w:p>
          <w:p w14:paraId="572CEC9B" w14:textId="77777777" w:rsidR="00506216" w:rsidRPr="00622D1D" w:rsidRDefault="00506216" w:rsidP="003B56DA">
            <w:pPr>
              <w:pStyle w:val="Odlomakpopisa"/>
              <w:numPr>
                <w:ilvl w:val="0"/>
                <w:numId w:val="1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sz w:val="20"/>
                <w:szCs w:val="20"/>
              </w:rPr>
            </w:pPr>
            <w:r w:rsidRPr="00622D1D">
              <w:rPr>
                <w:rFonts w:asciiTheme="majorHAnsi" w:eastAsiaTheme="majorEastAsia" w:hAnsiTheme="majorHAnsi" w:cs="Arial"/>
                <w:sz w:val="20"/>
                <w:szCs w:val="20"/>
              </w:rPr>
              <w:t>donositelji odluka</w:t>
            </w:r>
          </w:p>
          <w:p w14:paraId="717DECC4" w14:textId="77777777" w:rsidR="00506216" w:rsidRPr="00622D1D" w:rsidRDefault="00506216" w:rsidP="003B56DA">
            <w:pPr>
              <w:pStyle w:val="Odlomakpopisa"/>
              <w:numPr>
                <w:ilvl w:val="0"/>
                <w:numId w:val="1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sz w:val="20"/>
                <w:szCs w:val="20"/>
              </w:rPr>
            </w:pPr>
            <w:r w:rsidRPr="00622D1D">
              <w:rPr>
                <w:rFonts w:asciiTheme="majorHAnsi" w:eastAsiaTheme="majorEastAsia" w:hAnsiTheme="majorHAnsi" w:cs="Arial"/>
                <w:sz w:val="20"/>
                <w:szCs w:val="20"/>
              </w:rPr>
              <w:t>mediji</w:t>
            </w:r>
          </w:p>
        </w:tc>
        <w:tc>
          <w:tcPr>
            <w:tcW w:w="1006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06F12214" w14:textId="77777777" w:rsidR="00506216" w:rsidRPr="00622D1D" w:rsidRDefault="00506216" w:rsidP="005A18A1">
            <w:pPr>
              <w:pStyle w:val="Odlomakpopisa"/>
              <w:numPr>
                <w:ilvl w:val="0"/>
                <w:numId w:val="15"/>
              </w:numPr>
              <w:spacing w:after="200"/>
              <w:ind w:left="357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22D1D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 xml:space="preserve">Informiranje šire javnosti o početku postupka izrade </w:t>
            </w:r>
            <w:r w:rsidR="00FD1875" w:rsidRPr="00622D1D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Plana ukupnog razvoja</w:t>
            </w:r>
            <w:r w:rsidRPr="00622D1D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;</w:t>
            </w:r>
          </w:p>
          <w:p w14:paraId="728BE6D3" w14:textId="18029AF9" w:rsidR="00506216" w:rsidRPr="00622D1D" w:rsidRDefault="00506216" w:rsidP="005A18A1">
            <w:pPr>
              <w:pStyle w:val="Odlomakpopisa"/>
              <w:numPr>
                <w:ilvl w:val="0"/>
                <w:numId w:val="15"/>
              </w:numPr>
              <w:spacing w:beforeLines="200" w:before="480" w:after="200"/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622D1D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Kontinuirana provedba</w:t>
            </w:r>
            <w:r w:rsidR="00F157B1" w:rsidRPr="00622D1D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 xml:space="preserve"> službenog </w:t>
            </w:r>
            <w:r w:rsidRPr="00622D1D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komuniciranja svih relevantnih dionika putem uspostave centralne informativne točke;</w:t>
            </w:r>
          </w:p>
          <w:p w14:paraId="6B7CCAE3" w14:textId="6D8EC72D" w:rsidR="00506216" w:rsidRPr="00622D1D" w:rsidRDefault="00506216" w:rsidP="005A18A1">
            <w:pPr>
              <w:pStyle w:val="Odlomakpopisa"/>
              <w:numPr>
                <w:ilvl w:val="0"/>
                <w:numId w:val="15"/>
              </w:numPr>
              <w:spacing w:beforeLines="200" w:before="480" w:after="200"/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622D1D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 xml:space="preserve">Uspostava kvalitetne interne komunikacije i koordinacije dionika </w:t>
            </w:r>
            <w:r w:rsidR="00FD1875" w:rsidRPr="00622D1D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Plana ukupnog razvoja</w:t>
            </w:r>
            <w:r w:rsidRPr="00622D1D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 xml:space="preserve"> sa svrhom postizanja očekivane kvalitete ostvarenih rezultata;</w:t>
            </w:r>
          </w:p>
          <w:p w14:paraId="2D80635F" w14:textId="77777777" w:rsidR="00506216" w:rsidRPr="00622D1D" w:rsidRDefault="00506216" w:rsidP="00743465">
            <w:pPr>
              <w:pStyle w:val="Odlomakpopisa"/>
              <w:numPr>
                <w:ilvl w:val="0"/>
                <w:numId w:val="15"/>
              </w:numPr>
              <w:spacing w:beforeLines="200" w:before="480"/>
              <w:ind w:left="357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622D1D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Kreiranje i osiguranje medijske vidljivosti sa svrhom pravovremenog protoka informacija do šire javnosti (okrugli stolovi, radni sastanci, konferencije za medije, održavanje javnih događanja, savjetovanje s javnošću, predstavljanje nacrta</w:t>
            </w:r>
            <w:r w:rsidRPr="00622D1D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r w:rsidR="00FD1875" w:rsidRPr="00622D1D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Plana ukupnog razvoja</w:t>
            </w:r>
            <w:r w:rsidRPr="00622D1D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90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71058F" w14:textId="77777777" w:rsidR="00506216" w:rsidRPr="00622D1D" w:rsidRDefault="00506216" w:rsidP="00482DE0">
            <w:pPr>
              <w:pStyle w:val="Odlomakpopisa"/>
              <w:numPr>
                <w:ilvl w:val="0"/>
                <w:numId w:val="1"/>
              </w:numPr>
              <w:ind w:left="32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sz w:val="20"/>
                <w:szCs w:val="20"/>
              </w:rPr>
            </w:pPr>
            <w:r w:rsidRPr="00622D1D">
              <w:rPr>
                <w:rFonts w:asciiTheme="majorHAnsi" w:eastAsiaTheme="majorEastAsia" w:hAnsiTheme="majorHAnsi" w:cs="Arial"/>
                <w:sz w:val="20"/>
                <w:szCs w:val="20"/>
              </w:rPr>
              <w:t>tiskani materijali</w:t>
            </w:r>
          </w:p>
          <w:p w14:paraId="57EF14D1" w14:textId="77777777" w:rsidR="00506216" w:rsidRPr="00622D1D" w:rsidRDefault="00506216" w:rsidP="00482DE0">
            <w:pPr>
              <w:pStyle w:val="Odlomakpopisa"/>
              <w:numPr>
                <w:ilvl w:val="0"/>
                <w:numId w:val="1"/>
              </w:numPr>
              <w:ind w:left="32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sz w:val="20"/>
                <w:szCs w:val="20"/>
              </w:rPr>
            </w:pPr>
            <w:r w:rsidRPr="00622D1D">
              <w:rPr>
                <w:rFonts w:asciiTheme="majorHAnsi" w:eastAsiaTheme="majorEastAsia" w:hAnsiTheme="majorHAnsi" w:cs="Arial"/>
                <w:sz w:val="20"/>
                <w:szCs w:val="20"/>
              </w:rPr>
              <w:t>elektronička pošta</w:t>
            </w:r>
          </w:p>
          <w:p w14:paraId="09FE75EA" w14:textId="77777777" w:rsidR="00506216" w:rsidRPr="00622D1D" w:rsidRDefault="00506216" w:rsidP="00482DE0">
            <w:pPr>
              <w:pStyle w:val="Odlomakpopisa"/>
              <w:numPr>
                <w:ilvl w:val="0"/>
                <w:numId w:val="1"/>
              </w:numPr>
              <w:ind w:left="32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sz w:val="20"/>
                <w:szCs w:val="20"/>
              </w:rPr>
            </w:pPr>
            <w:r w:rsidRPr="00622D1D">
              <w:rPr>
                <w:rFonts w:asciiTheme="majorHAnsi" w:eastAsiaTheme="majorEastAsia" w:hAnsiTheme="majorHAnsi" w:cs="Arial"/>
                <w:sz w:val="20"/>
                <w:szCs w:val="20"/>
              </w:rPr>
              <w:t>službena web stranica</w:t>
            </w:r>
          </w:p>
          <w:p w14:paraId="01FE3946" w14:textId="77777777" w:rsidR="00506216" w:rsidRPr="00622D1D" w:rsidRDefault="00506216" w:rsidP="00482DE0">
            <w:pPr>
              <w:pStyle w:val="Odlomakpopisa"/>
              <w:numPr>
                <w:ilvl w:val="0"/>
                <w:numId w:val="1"/>
              </w:numPr>
              <w:ind w:left="32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sz w:val="20"/>
                <w:szCs w:val="20"/>
              </w:rPr>
            </w:pPr>
            <w:r w:rsidRPr="00622D1D">
              <w:rPr>
                <w:rFonts w:asciiTheme="majorHAnsi" w:eastAsiaTheme="majorEastAsia" w:hAnsiTheme="majorHAnsi" w:cs="Arial"/>
                <w:sz w:val="20"/>
                <w:szCs w:val="20"/>
                <w:lang w:eastAsia="en-US"/>
              </w:rPr>
              <w:t>priopćenja za javnost</w:t>
            </w:r>
          </w:p>
          <w:p w14:paraId="10E7ECCD" w14:textId="77777777" w:rsidR="00506216" w:rsidRPr="00622D1D" w:rsidRDefault="00506216" w:rsidP="00482DE0">
            <w:pPr>
              <w:pStyle w:val="Odlomakpopisa"/>
              <w:numPr>
                <w:ilvl w:val="0"/>
                <w:numId w:val="1"/>
              </w:numPr>
              <w:ind w:left="32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244061" w:themeColor="accent1" w:themeShade="80"/>
                <w:sz w:val="20"/>
                <w:szCs w:val="20"/>
                <w:lang w:eastAsia="en-US"/>
              </w:rPr>
            </w:pPr>
            <w:r w:rsidRPr="00622D1D">
              <w:rPr>
                <w:rFonts w:asciiTheme="majorHAnsi" w:hAnsiTheme="majorHAnsi" w:cs="Arial"/>
                <w:sz w:val="20"/>
                <w:szCs w:val="20"/>
              </w:rPr>
              <w:t>konferencije, konzultacije, radionice, okrugli stolovi, sastanci, seminari</w:t>
            </w:r>
          </w:p>
        </w:tc>
        <w:tc>
          <w:tcPr>
            <w:tcW w:w="61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C743B0F" w14:textId="77777777" w:rsidR="00506216" w:rsidRPr="00622D1D" w:rsidRDefault="00506216" w:rsidP="00726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sz w:val="20"/>
                <w:szCs w:val="20"/>
              </w:rPr>
            </w:pPr>
            <w:r w:rsidRPr="00622D1D">
              <w:rPr>
                <w:rFonts w:asciiTheme="majorHAnsi" w:eastAsiaTheme="majorEastAsia" w:hAnsiTheme="majorHAnsi" w:cs="Arial"/>
                <w:sz w:val="20"/>
                <w:szCs w:val="20"/>
              </w:rPr>
              <w:t>Kontinuirano</w:t>
            </w:r>
          </w:p>
        </w:tc>
      </w:tr>
      <w:tr w:rsidR="00506216" w:rsidRPr="00622D1D" w14:paraId="688BABB6" w14:textId="77777777" w:rsidTr="005A18A1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pct"/>
            <w:vMerge/>
            <w:vAlign w:val="center"/>
          </w:tcPr>
          <w:p w14:paraId="67694415" w14:textId="77777777" w:rsidR="00506216" w:rsidRPr="00622D1D" w:rsidRDefault="00506216" w:rsidP="003B56DA">
            <w:pPr>
              <w:pStyle w:val="StandardWeb"/>
              <w:numPr>
                <w:ilvl w:val="0"/>
                <w:numId w:val="8"/>
              </w:numPr>
              <w:spacing w:before="0" w:beforeAutospacing="0" w:after="0" w:afterAutospacing="0"/>
              <w:ind w:left="0"/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950" w:type="pct"/>
            <w:vAlign w:val="center"/>
          </w:tcPr>
          <w:p w14:paraId="4C65BB7D" w14:textId="77777777" w:rsidR="00506216" w:rsidRPr="00622D1D" w:rsidRDefault="00506216" w:rsidP="00726D48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22D1D">
              <w:rPr>
                <w:rFonts w:asciiTheme="majorHAnsi" w:hAnsiTheme="majorHAnsi"/>
                <w:sz w:val="20"/>
                <w:szCs w:val="20"/>
              </w:rPr>
              <w:t xml:space="preserve">1.2. Redovno informirati dionike o raspoloživim mogućnostima financiranja razvojnih projekata planiranih za provedbu u okviru </w:t>
            </w:r>
            <w:r w:rsidR="00A2260A" w:rsidRPr="00622D1D">
              <w:rPr>
                <w:rFonts w:asciiTheme="majorHAnsi" w:hAnsiTheme="majorHAnsi"/>
                <w:sz w:val="20"/>
                <w:szCs w:val="20"/>
              </w:rPr>
              <w:t>Plana ukupnog razvoja</w:t>
            </w:r>
          </w:p>
        </w:tc>
        <w:tc>
          <w:tcPr>
            <w:tcW w:w="632" w:type="pct"/>
            <w:vMerge/>
            <w:vAlign w:val="center"/>
          </w:tcPr>
          <w:p w14:paraId="75D67D6E" w14:textId="77777777" w:rsidR="00506216" w:rsidRPr="00622D1D" w:rsidRDefault="00506216" w:rsidP="00726D48">
            <w:pPr>
              <w:pStyle w:val="Odlomakpopis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06" w:type="pct"/>
            <w:vMerge/>
          </w:tcPr>
          <w:p w14:paraId="4096C8B1" w14:textId="77777777" w:rsidR="00506216" w:rsidRPr="00622D1D" w:rsidRDefault="00506216" w:rsidP="003B56DA">
            <w:pPr>
              <w:pStyle w:val="Odlomakpopisa"/>
              <w:numPr>
                <w:ilvl w:val="0"/>
                <w:numId w:val="1"/>
              </w:numPr>
              <w:ind w:left="263" w:hanging="2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739DFF25" w14:textId="77777777" w:rsidR="00506216" w:rsidRPr="00622D1D" w:rsidRDefault="00506216" w:rsidP="00482DE0">
            <w:pPr>
              <w:pStyle w:val="Odlomakpopisa"/>
              <w:numPr>
                <w:ilvl w:val="0"/>
                <w:numId w:val="1"/>
              </w:numPr>
              <w:ind w:left="32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sz w:val="20"/>
                <w:szCs w:val="20"/>
              </w:rPr>
            </w:pPr>
            <w:r w:rsidRPr="00622D1D">
              <w:rPr>
                <w:rFonts w:asciiTheme="majorHAnsi" w:eastAsiaTheme="majorEastAsia" w:hAnsiTheme="majorHAnsi" w:cs="Arial"/>
                <w:sz w:val="20"/>
                <w:szCs w:val="20"/>
              </w:rPr>
              <w:t>tiskani materijali</w:t>
            </w:r>
          </w:p>
          <w:p w14:paraId="0F522E46" w14:textId="77777777" w:rsidR="00506216" w:rsidRPr="00622D1D" w:rsidRDefault="00506216" w:rsidP="00482DE0">
            <w:pPr>
              <w:pStyle w:val="Odlomakpopisa"/>
              <w:numPr>
                <w:ilvl w:val="0"/>
                <w:numId w:val="1"/>
              </w:numPr>
              <w:ind w:left="32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sz w:val="20"/>
                <w:szCs w:val="20"/>
              </w:rPr>
            </w:pPr>
            <w:r w:rsidRPr="00622D1D">
              <w:rPr>
                <w:rFonts w:asciiTheme="majorHAnsi" w:eastAsiaTheme="majorEastAsia" w:hAnsiTheme="majorHAnsi" w:cs="Arial"/>
                <w:sz w:val="20"/>
                <w:szCs w:val="20"/>
                <w:lang w:eastAsia="en-US"/>
              </w:rPr>
              <w:t>priopćenja za javnost</w:t>
            </w:r>
          </w:p>
        </w:tc>
        <w:tc>
          <w:tcPr>
            <w:tcW w:w="610" w:type="pct"/>
            <w:vAlign w:val="center"/>
          </w:tcPr>
          <w:p w14:paraId="5EC5E268" w14:textId="77777777" w:rsidR="00506216" w:rsidRPr="00622D1D" w:rsidRDefault="00506216" w:rsidP="00726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sz w:val="20"/>
                <w:szCs w:val="20"/>
              </w:rPr>
            </w:pPr>
            <w:r w:rsidRPr="00622D1D">
              <w:rPr>
                <w:rFonts w:asciiTheme="majorHAnsi" w:eastAsiaTheme="majorEastAsia" w:hAnsiTheme="majorHAnsi" w:cs="Arial"/>
                <w:sz w:val="20"/>
                <w:szCs w:val="20"/>
              </w:rPr>
              <w:t>Kontinuirano</w:t>
            </w:r>
          </w:p>
        </w:tc>
      </w:tr>
      <w:tr w:rsidR="00506216" w:rsidRPr="00622D1D" w14:paraId="2C36E076" w14:textId="77777777" w:rsidTr="005A1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1474F97" w14:textId="77777777" w:rsidR="00506216" w:rsidRPr="00622D1D" w:rsidRDefault="00506216" w:rsidP="003B56DA">
            <w:pPr>
              <w:pStyle w:val="StandardWeb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7C531F7" w14:textId="77777777" w:rsidR="00506216" w:rsidRPr="00622D1D" w:rsidRDefault="00506216" w:rsidP="00726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22D1D">
              <w:rPr>
                <w:rFonts w:asciiTheme="majorHAnsi" w:hAnsiTheme="majorHAnsi"/>
                <w:sz w:val="20"/>
                <w:szCs w:val="20"/>
              </w:rPr>
              <w:t xml:space="preserve">1.3. Redovno informirati javnost o učincima provedbe </w:t>
            </w:r>
            <w:r w:rsidR="00A2260A" w:rsidRPr="00622D1D">
              <w:rPr>
                <w:rFonts w:asciiTheme="majorHAnsi" w:hAnsiTheme="majorHAnsi"/>
                <w:sz w:val="20"/>
                <w:szCs w:val="20"/>
              </w:rPr>
              <w:t>Plana ukupnog razvoja</w:t>
            </w:r>
          </w:p>
        </w:tc>
        <w:tc>
          <w:tcPr>
            <w:tcW w:w="632" w:type="pct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1AAFF7" w14:textId="77777777" w:rsidR="00506216" w:rsidRPr="00622D1D" w:rsidRDefault="00506216" w:rsidP="00726D48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top w:val="none" w:sz="0" w:space="0" w:color="auto"/>
              <w:bottom w:val="none" w:sz="0" w:space="0" w:color="auto"/>
            </w:tcBorders>
          </w:tcPr>
          <w:p w14:paraId="51DD6B66" w14:textId="77777777" w:rsidR="00506216" w:rsidRPr="00622D1D" w:rsidRDefault="00506216" w:rsidP="003B56DA">
            <w:pPr>
              <w:pStyle w:val="Odlomakpopis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90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6E0BA3" w14:textId="77777777" w:rsidR="00506216" w:rsidRPr="00622D1D" w:rsidRDefault="00506216" w:rsidP="003B56DA">
            <w:pPr>
              <w:pStyle w:val="Odlomakpopis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sz w:val="20"/>
                <w:szCs w:val="20"/>
              </w:rPr>
            </w:pPr>
            <w:r w:rsidRPr="00622D1D">
              <w:rPr>
                <w:rFonts w:asciiTheme="majorHAnsi" w:eastAsiaTheme="majorEastAsia" w:hAnsiTheme="majorHAnsi" w:cs="Arial"/>
                <w:sz w:val="20"/>
                <w:szCs w:val="20"/>
                <w:lang w:eastAsia="en-US"/>
              </w:rPr>
              <w:t>priopćenja za javnost</w:t>
            </w:r>
          </w:p>
        </w:tc>
        <w:tc>
          <w:tcPr>
            <w:tcW w:w="61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C12F0D" w14:textId="77777777" w:rsidR="00506216" w:rsidRPr="00622D1D" w:rsidRDefault="00506216" w:rsidP="00726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sz w:val="20"/>
                <w:szCs w:val="20"/>
              </w:rPr>
            </w:pPr>
            <w:r w:rsidRPr="00622D1D">
              <w:rPr>
                <w:rFonts w:asciiTheme="majorHAnsi" w:eastAsiaTheme="majorEastAsia" w:hAnsiTheme="majorHAnsi" w:cs="Arial"/>
                <w:sz w:val="20"/>
                <w:szCs w:val="20"/>
              </w:rPr>
              <w:t>Kontinuirano</w:t>
            </w:r>
          </w:p>
        </w:tc>
      </w:tr>
    </w:tbl>
    <w:p w14:paraId="504DE76F" w14:textId="77777777" w:rsidR="00662FB4" w:rsidRPr="00622D1D" w:rsidRDefault="00662FB4" w:rsidP="00743465">
      <w:pPr>
        <w:rPr>
          <w:rFonts w:asciiTheme="majorHAnsi" w:hAnsiTheme="majorHAnsi"/>
          <w:szCs w:val="28"/>
        </w:rPr>
      </w:pPr>
    </w:p>
    <w:sectPr w:rsidR="00662FB4" w:rsidRPr="00622D1D" w:rsidSect="00DD19C2"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582240" w16cid:durableId="22F8BA61"/>
  <w16cid:commentId w16cid:paraId="2D2691FF" w16cid:durableId="22F8BA62"/>
  <w16cid:commentId w16cid:paraId="3BBBA593" w16cid:durableId="22F8BA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2E8C9" w14:textId="77777777" w:rsidR="006C11EB" w:rsidRDefault="006C11EB" w:rsidP="002C2A0F">
      <w:pPr>
        <w:spacing w:after="0" w:line="240" w:lineRule="auto"/>
      </w:pPr>
      <w:r>
        <w:separator/>
      </w:r>
    </w:p>
  </w:endnote>
  <w:endnote w:type="continuationSeparator" w:id="0">
    <w:p w14:paraId="1D62373B" w14:textId="77777777" w:rsidR="006C11EB" w:rsidRDefault="006C11EB" w:rsidP="002C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24336"/>
      <w:docPartObj>
        <w:docPartGallery w:val="Page Numbers (Bottom of Page)"/>
        <w:docPartUnique/>
      </w:docPartObj>
    </w:sdtPr>
    <w:sdtEndPr/>
    <w:sdtContent>
      <w:p w14:paraId="47553967" w14:textId="2275093D" w:rsidR="003037EA" w:rsidRDefault="00994497">
        <w:pPr>
          <w:pStyle w:val="Podnoje"/>
          <w:jc w:val="center"/>
        </w:pPr>
        <w:r>
          <w:rPr>
            <w:noProof/>
          </w:rPr>
          <w:fldChar w:fldCharType="begin"/>
        </w:r>
        <w:r w:rsidR="003037E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22B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6706"/>
      <w:docPartObj>
        <w:docPartGallery w:val="Page Numbers (Bottom of Page)"/>
        <w:docPartUnique/>
      </w:docPartObj>
    </w:sdtPr>
    <w:sdtEndPr/>
    <w:sdtContent>
      <w:p w14:paraId="43DE8243" w14:textId="2DC536FA" w:rsidR="00D22EBA" w:rsidRDefault="00B224A9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2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24221"/>
      <w:docPartObj>
        <w:docPartGallery w:val="Page Numbers (Bottom of Page)"/>
        <w:docPartUnique/>
      </w:docPartObj>
    </w:sdtPr>
    <w:sdtEndPr/>
    <w:sdtContent>
      <w:p w14:paraId="70914FC1" w14:textId="54ACB505" w:rsidR="003037EA" w:rsidRDefault="00994497">
        <w:pPr>
          <w:pStyle w:val="Podnoje"/>
          <w:jc w:val="center"/>
        </w:pPr>
        <w:r>
          <w:rPr>
            <w:noProof/>
          </w:rPr>
          <w:fldChar w:fldCharType="begin"/>
        </w:r>
        <w:r w:rsidR="003037E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22B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CF7A5" w14:textId="77777777" w:rsidR="006C11EB" w:rsidRDefault="006C11EB" w:rsidP="002C2A0F">
      <w:pPr>
        <w:spacing w:after="0" w:line="240" w:lineRule="auto"/>
      </w:pPr>
      <w:r>
        <w:separator/>
      </w:r>
    </w:p>
  </w:footnote>
  <w:footnote w:type="continuationSeparator" w:id="0">
    <w:p w14:paraId="5C6D5B4D" w14:textId="77777777" w:rsidR="006C11EB" w:rsidRDefault="006C11EB" w:rsidP="002C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4CE"/>
    <w:multiLevelType w:val="hybridMultilevel"/>
    <w:tmpl w:val="72B29B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40FD"/>
    <w:multiLevelType w:val="hybridMultilevel"/>
    <w:tmpl w:val="BF665B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E1F18"/>
    <w:multiLevelType w:val="hybridMultilevel"/>
    <w:tmpl w:val="27F2F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83690"/>
    <w:multiLevelType w:val="hybridMultilevel"/>
    <w:tmpl w:val="6F2C4A2E"/>
    <w:lvl w:ilvl="0" w:tplc="3B7A4A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8102F"/>
    <w:multiLevelType w:val="hybridMultilevel"/>
    <w:tmpl w:val="FBC693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6220"/>
    <w:multiLevelType w:val="hybridMultilevel"/>
    <w:tmpl w:val="6C7A05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7702"/>
    <w:multiLevelType w:val="hybridMultilevel"/>
    <w:tmpl w:val="9DF64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A3569"/>
    <w:multiLevelType w:val="hybridMultilevel"/>
    <w:tmpl w:val="70FAB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24454"/>
    <w:multiLevelType w:val="hybridMultilevel"/>
    <w:tmpl w:val="AE1610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D264E"/>
    <w:multiLevelType w:val="hybridMultilevel"/>
    <w:tmpl w:val="55564AE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A30910"/>
    <w:multiLevelType w:val="hybridMultilevel"/>
    <w:tmpl w:val="967214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65E40"/>
    <w:multiLevelType w:val="hybridMultilevel"/>
    <w:tmpl w:val="1E64309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1C1F09"/>
    <w:multiLevelType w:val="hybridMultilevel"/>
    <w:tmpl w:val="CB3EB7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656A2"/>
    <w:multiLevelType w:val="hybridMultilevel"/>
    <w:tmpl w:val="74C2AB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5F5AFD"/>
    <w:multiLevelType w:val="hybridMultilevel"/>
    <w:tmpl w:val="CFDCAF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9"/>
  </w:num>
  <w:num w:numId="13">
    <w:abstractNumId w:val="4"/>
  </w:num>
  <w:num w:numId="14">
    <w:abstractNumId w:val="7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B4"/>
    <w:rsid w:val="000063DB"/>
    <w:rsid w:val="0001407D"/>
    <w:rsid w:val="00030AEF"/>
    <w:rsid w:val="000836E6"/>
    <w:rsid w:val="00090C40"/>
    <w:rsid w:val="000B685B"/>
    <w:rsid w:val="000C2FAA"/>
    <w:rsid w:val="000D3491"/>
    <w:rsid w:val="000E1D85"/>
    <w:rsid w:val="000E5536"/>
    <w:rsid w:val="000E56C7"/>
    <w:rsid w:val="000F364C"/>
    <w:rsid w:val="00151584"/>
    <w:rsid w:val="00152D07"/>
    <w:rsid w:val="00160F5C"/>
    <w:rsid w:val="00182083"/>
    <w:rsid w:val="00184257"/>
    <w:rsid w:val="00190BC9"/>
    <w:rsid w:val="001957C8"/>
    <w:rsid w:val="001A4043"/>
    <w:rsid w:val="001B62AA"/>
    <w:rsid w:val="001B69EA"/>
    <w:rsid w:val="001D247E"/>
    <w:rsid w:val="001D44FF"/>
    <w:rsid w:val="001D54FC"/>
    <w:rsid w:val="001E0D21"/>
    <w:rsid w:val="002020F3"/>
    <w:rsid w:val="00202531"/>
    <w:rsid w:val="00204928"/>
    <w:rsid w:val="00211748"/>
    <w:rsid w:val="002429F7"/>
    <w:rsid w:val="002750D6"/>
    <w:rsid w:val="002959DD"/>
    <w:rsid w:val="002A17EA"/>
    <w:rsid w:val="002C2A0F"/>
    <w:rsid w:val="002D7476"/>
    <w:rsid w:val="002E4C5F"/>
    <w:rsid w:val="003037EA"/>
    <w:rsid w:val="00311460"/>
    <w:rsid w:val="00320EA9"/>
    <w:rsid w:val="00322800"/>
    <w:rsid w:val="003363F9"/>
    <w:rsid w:val="00344D35"/>
    <w:rsid w:val="00350188"/>
    <w:rsid w:val="00353994"/>
    <w:rsid w:val="003A10AC"/>
    <w:rsid w:val="003B0330"/>
    <w:rsid w:val="003B0D09"/>
    <w:rsid w:val="003B56DA"/>
    <w:rsid w:val="003E03E7"/>
    <w:rsid w:val="003F65C2"/>
    <w:rsid w:val="00405F68"/>
    <w:rsid w:val="00411031"/>
    <w:rsid w:val="00412201"/>
    <w:rsid w:val="004122B4"/>
    <w:rsid w:val="00416FCC"/>
    <w:rsid w:val="004231CA"/>
    <w:rsid w:val="00423E80"/>
    <w:rsid w:val="00432696"/>
    <w:rsid w:val="00433B32"/>
    <w:rsid w:val="00457869"/>
    <w:rsid w:val="00475A4C"/>
    <w:rsid w:val="00480B98"/>
    <w:rsid w:val="00482DE0"/>
    <w:rsid w:val="00484F43"/>
    <w:rsid w:val="004879F4"/>
    <w:rsid w:val="00491008"/>
    <w:rsid w:val="004D3734"/>
    <w:rsid w:val="004D464C"/>
    <w:rsid w:val="004D5A64"/>
    <w:rsid w:val="00506216"/>
    <w:rsid w:val="00506917"/>
    <w:rsid w:val="00507482"/>
    <w:rsid w:val="005157E9"/>
    <w:rsid w:val="005246FB"/>
    <w:rsid w:val="005363AC"/>
    <w:rsid w:val="00564E52"/>
    <w:rsid w:val="00570DD2"/>
    <w:rsid w:val="00587DA5"/>
    <w:rsid w:val="005918C8"/>
    <w:rsid w:val="005A1521"/>
    <w:rsid w:val="005A18A1"/>
    <w:rsid w:val="0060279C"/>
    <w:rsid w:val="00617C0A"/>
    <w:rsid w:val="00622D1D"/>
    <w:rsid w:val="00626ABF"/>
    <w:rsid w:val="00634984"/>
    <w:rsid w:val="006353B0"/>
    <w:rsid w:val="0064290F"/>
    <w:rsid w:val="00662FB4"/>
    <w:rsid w:val="00666A27"/>
    <w:rsid w:val="00672E1C"/>
    <w:rsid w:val="006747A6"/>
    <w:rsid w:val="00680896"/>
    <w:rsid w:val="00693922"/>
    <w:rsid w:val="006B5E93"/>
    <w:rsid w:val="006C0F01"/>
    <w:rsid w:val="006C11EB"/>
    <w:rsid w:val="006D0928"/>
    <w:rsid w:val="006F49DA"/>
    <w:rsid w:val="006F79FB"/>
    <w:rsid w:val="00700332"/>
    <w:rsid w:val="00724A4E"/>
    <w:rsid w:val="00726D48"/>
    <w:rsid w:val="007402BC"/>
    <w:rsid w:val="00743465"/>
    <w:rsid w:val="00756BB6"/>
    <w:rsid w:val="00791955"/>
    <w:rsid w:val="007B2C0C"/>
    <w:rsid w:val="007B5CCA"/>
    <w:rsid w:val="007D3BAE"/>
    <w:rsid w:val="007F0CE2"/>
    <w:rsid w:val="007F2F56"/>
    <w:rsid w:val="007F41C6"/>
    <w:rsid w:val="007F51BD"/>
    <w:rsid w:val="007F65B3"/>
    <w:rsid w:val="00814307"/>
    <w:rsid w:val="00816E14"/>
    <w:rsid w:val="00821414"/>
    <w:rsid w:val="00827FD3"/>
    <w:rsid w:val="00862BB1"/>
    <w:rsid w:val="0086392D"/>
    <w:rsid w:val="008743F6"/>
    <w:rsid w:val="00883D1F"/>
    <w:rsid w:val="008A38C2"/>
    <w:rsid w:val="008A5690"/>
    <w:rsid w:val="008D2CBF"/>
    <w:rsid w:val="008E0EA8"/>
    <w:rsid w:val="008F7AAF"/>
    <w:rsid w:val="00916AC0"/>
    <w:rsid w:val="009231FD"/>
    <w:rsid w:val="009429D5"/>
    <w:rsid w:val="00954EE5"/>
    <w:rsid w:val="00955B16"/>
    <w:rsid w:val="009569AC"/>
    <w:rsid w:val="0097379C"/>
    <w:rsid w:val="00985978"/>
    <w:rsid w:val="00994497"/>
    <w:rsid w:val="009972F6"/>
    <w:rsid w:val="009A75EC"/>
    <w:rsid w:val="009B731D"/>
    <w:rsid w:val="009C216C"/>
    <w:rsid w:val="00A10DD8"/>
    <w:rsid w:val="00A114E0"/>
    <w:rsid w:val="00A2260A"/>
    <w:rsid w:val="00A22F4C"/>
    <w:rsid w:val="00A34290"/>
    <w:rsid w:val="00A5031A"/>
    <w:rsid w:val="00A6351D"/>
    <w:rsid w:val="00A75558"/>
    <w:rsid w:val="00A77E50"/>
    <w:rsid w:val="00A9390A"/>
    <w:rsid w:val="00A96E42"/>
    <w:rsid w:val="00AA3041"/>
    <w:rsid w:val="00AA5D3C"/>
    <w:rsid w:val="00AA6C21"/>
    <w:rsid w:val="00AB4688"/>
    <w:rsid w:val="00AB4BB2"/>
    <w:rsid w:val="00AC5EB1"/>
    <w:rsid w:val="00AD5541"/>
    <w:rsid w:val="00AE633A"/>
    <w:rsid w:val="00B224A9"/>
    <w:rsid w:val="00B25073"/>
    <w:rsid w:val="00B2547B"/>
    <w:rsid w:val="00B3215E"/>
    <w:rsid w:val="00B37723"/>
    <w:rsid w:val="00B37E98"/>
    <w:rsid w:val="00BC6A28"/>
    <w:rsid w:val="00BF7777"/>
    <w:rsid w:val="00C00F6B"/>
    <w:rsid w:val="00C26F50"/>
    <w:rsid w:val="00C43FBC"/>
    <w:rsid w:val="00C4792F"/>
    <w:rsid w:val="00C5608A"/>
    <w:rsid w:val="00C66FB7"/>
    <w:rsid w:val="00C95707"/>
    <w:rsid w:val="00CA049C"/>
    <w:rsid w:val="00CB3454"/>
    <w:rsid w:val="00CE3FB9"/>
    <w:rsid w:val="00CE4DCA"/>
    <w:rsid w:val="00CE5BE4"/>
    <w:rsid w:val="00D00FB2"/>
    <w:rsid w:val="00D0711C"/>
    <w:rsid w:val="00D10749"/>
    <w:rsid w:val="00D22EBA"/>
    <w:rsid w:val="00D458C4"/>
    <w:rsid w:val="00D94E4B"/>
    <w:rsid w:val="00DD19C2"/>
    <w:rsid w:val="00DF7FF4"/>
    <w:rsid w:val="00E564BC"/>
    <w:rsid w:val="00E82C15"/>
    <w:rsid w:val="00EA2578"/>
    <w:rsid w:val="00EA6BA9"/>
    <w:rsid w:val="00ED7202"/>
    <w:rsid w:val="00ED7753"/>
    <w:rsid w:val="00EE60D8"/>
    <w:rsid w:val="00EF4372"/>
    <w:rsid w:val="00F11651"/>
    <w:rsid w:val="00F14C0F"/>
    <w:rsid w:val="00F157B1"/>
    <w:rsid w:val="00F209E9"/>
    <w:rsid w:val="00F30546"/>
    <w:rsid w:val="00F353E6"/>
    <w:rsid w:val="00F47869"/>
    <w:rsid w:val="00F5676F"/>
    <w:rsid w:val="00F61083"/>
    <w:rsid w:val="00F6311B"/>
    <w:rsid w:val="00F67AD1"/>
    <w:rsid w:val="00F67D42"/>
    <w:rsid w:val="00F7331C"/>
    <w:rsid w:val="00F8558D"/>
    <w:rsid w:val="00F87B65"/>
    <w:rsid w:val="00FD1875"/>
    <w:rsid w:val="00FE31D8"/>
    <w:rsid w:val="00FE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277B"/>
  <w15:docId w15:val="{40A513B7-150B-493F-8579-2938A605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FB4"/>
    <w:rPr>
      <w:rFonts w:eastAsiaTheme="minorEastAsia"/>
      <w:lang w:eastAsia="hr-HR"/>
    </w:rPr>
  </w:style>
  <w:style w:type="paragraph" w:styleId="Naslov1">
    <w:name w:val="heading 1"/>
    <w:basedOn w:val="Normal"/>
    <w:link w:val="Naslov1Char"/>
    <w:rsid w:val="00662FB4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1F497D" w:themeColor="text2"/>
      <w:kern w:val="36"/>
      <w:sz w:val="2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662FB4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1F497D" w:themeColor="text2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62F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Podnaslov"/>
    <w:next w:val="Normal"/>
    <w:link w:val="Naslov4Char"/>
    <w:unhideWhenUsed/>
    <w:qFormat/>
    <w:rsid w:val="00662FB4"/>
    <w:pPr>
      <w:keepNext/>
      <w:keepLines/>
      <w:spacing w:before="200" w:after="0"/>
      <w:outlineLvl w:val="3"/>
    </w:pPr>
    <w:rPr>
      <w:b/>
      <w:bCs/>
      <w:i w:val="0"/>
      <w:iCs w:val="0"/>
      <w:color w:val="1F497D" w:themeColor="text2"/>
    </w:rPr>
  </w:style>
  <w:style w:type="paragraph" w:styleId="Naslov5">
    <w:name w:val="heading 5"/>
    <w:basedOn w:val="Normal"/>
    <w:next w:val="Normal"/>
    <w:link w:val="Naslov5Char"/>
    <w:unhideWhenUsed/>
    <w:qFormat/>
    <w:rsid w:val="00662F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62FB4"/>
    <w:rPr>
      <w:rFonts w:ascii="Cambria" w:eastAsia="Times New Roman" w:hAnsi="Cambria" w:cs="Times New Roman"/>
      <w:b/>
      <w:bCs/>
      <w:color w:val="1F497D" w:themeColor="text2"/>
      <w:kern w:val="36"/>
      <w:sz w:val="2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62FB4"/>
    <w:rPr>
      <w:rFonts w:ascii="Cambria" w:eastAsiaTheme="majorEastAsia" w:hAnsi="Cambria" w:cstheme="majorBidi"/>
      <w:b/>
      <w:bCs/>
      <w:color w:val="1F497D" w:themeColor="text2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62FB4"/>
    <w:rPr>
      <w:rFonts w:asciiTheme="majorHAnsi" w:eastAsiaTheme="majorEastAsia" w:hAnsiTheme="majorHAnsi" w:cstheme="majorBidi"/>
      <w:b/>
      <w:bCs/>
      <w:color w:val="4F81BD" w:themeColor="accent1"/>
      <w:lang w:eastAsia="hr-HR"/>
    </w:rPr>
  </w:style>
  <w:style w:type="character" w:customStyle="1" w:styleId="Naslov4Char">
    <w:name w:val="Naslov 4 Char"/>
    <w:basedOn w:val="Zadanifontodlomka"/>
    <w:link w:val="Naslov4"/>
    <w:rsid w:val="00634984"/>
    <w:rPr>
      <w:rFonts w:asciiTheme="majorHAnsi" w:eastAsiaTheme="majorEastAsia" w:hAnsiTheme="majorHAnsi" w:cstheme="majorBidi"/>
      <w:b/>
      <w:bCs/>
      <w:color w:val="1F497D" w:themeColor="text2"/>
      <w:spacing w:val="15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662FB4"/>
    <w:rPr>
      <w:rFonts w:asciiTheme="majorHAnsi" w:eastAsiaTheme="majorEastAsia" w:hAnsiTheme="majorHAnsi" w:cstheme="majorBidi"/>
      <w:color w:val="243F60" w:themeColor="accent1" w:themeShade="7F"/>
      <w:lang w:eastAsia="hr-HR"/>
    </w:rPr>
  </w:style>
  <w:style w:type="paragraph" w:customStyle="1" w:styleId="t-9-8">
    <w:name w:val="t-9-8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0-9-kurz-s">
    <w:name w:val="t-10-9-kurz-s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uiPriority w:val="99"/>
    <w:rsid w:val="00662FB4"/>
    <w:rPr>
      <w:color w:val="0000FF"/>
      <w:u w:val="single"/>
    </w:rPr>
  </w:style>
  <w:style w:type="table" w:styleId="Reetkatablice">
    <w:name w:val="Table Grid"/>
    <w:basedOn w:val="Obinatablica"/>
    <w:uiPriority w:val="59"/>
    <w:rsid w:val="00662FB4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662FB4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66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662FB4"/>
    <w:rPr>
      <w:rFonts w:ascii="Tahoma" w:eastAsiaTheme="minorEastAsia" w:hAnsi="Tahoma" w:cs="Tahoma"/>
      <w:sz w:val="16"/>
      <w:szCs w:val="16"/>
      <w:lang w:eastAsia="hr-HR"/>
    </w:rPr>
  </w:style>
  <w:style w:type="paragraph" w:customStyle="1" w:styleId="tb-na16">
    <w:name w:val="tb-na16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662FB4"/>
  </w:style>
  <w:style w:type="paragraph" w:styleId="StandardWeb">
    <w:name w:val="Normal (Web)"/>
    <w:basedOn w:val="Normal"/>
    <w:uiPriority w:val="99"/>
    <w:unhideWhenUsed/>
    <w:qFormat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662FB4"/>
    <w:rPr>
      <w:b/>
      <w:bCs/>
    </w:rPr>
  </w:style>
  <w:style w:type="paragraph" w:styleId="Zaglavlje">
    <w:name w:val="header"/>
    <w:basedOn w:val="Normal"/>
    <w:link w:val="ZaglavljeChar"/>
    <w:unhideWhenUsed/>
    <w:rsid w:val="00662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662FB4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62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2FB4"/>
    <w:rPr>
      <w:rFonts w:eastAsiaTheme="minorEastAsia"/>
      <w:lang w:eastAsia="hr-HR"/>
    </w:rPr>
  </w:style>
  <w:style w:type="paragraph" w:customStyle="1" w:styleId="Standard">
    <w:name w:val="Standard"/>
    <w:rsid w:val="00662F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Web1">
    <w:name w:val="Standard (Web)1"/>
    <w:basedOn w:val="Normal"/>
    <w:rsid w:val="00662FB4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SlijeenaHiperveza">
    <w:name w:val="FollowedHyperlink"/>
    <w:basedOn w:val="Zadanifontodlomka"/>
    <w:uiPriority w:val="99"/>
    <w:semiHidden/>
    <w:unhideWhenUsed/>
    <w:rsid w:val="00662FB4"/>
    <w:rPr>
      <w:color w:val="800080" w:themeColor="followedHyperlink"/>
      <w:u w:val="single"/>
    </w:rPr>
  </w:style>
  <w:style w:type="paragraph" w:styleId="Sadraj1">
    <w:name w:val="toc 1"/>
    <w:basedOn w:val="Normal"/>
    <w:next w:val="Normal"/>
    <w:autoRedefine/>
    <w:uiPriority w:val="39"/>
    <w:qFormat/>
    <w:rsid w:val="00AC5EB1"/>
    <w:pPr>
      <w:tabs>
        <w:tab w:val="left" w:pos="284"/>
        <w:tab w:val="left" w:pos="426"/>
        <w:tab w:val="left" w:pos="851"/>
        <w:tab w:val="right" w:leader="dot" w:pos="9061"/>
      </w:tabs>
      <w:spacing w:after="0"/>
      <w:ind w:firstLine="284"/>
      <w:jc w:val="both"/>
    </w:pPr>
    <w:rPr>
      <w:rFonts w:asciiTheme="majorHAnsi" w:eastAsia="Symbol" w:hAnsiTheme="majorHAnsi" w:cs="Times New Roman"/>
      <w:b/>
      <w:bCs/>
      <w:i/>
      <w:caps/>
      <w:noProof/>
      <w:sz w:val="24"/>
      <w:szCs w:val="24"/>
    </w:rPr>
  </w:style>
  <w:style w:type="paragraph" w:styleId="Sadraj2">
    <w:name w:val="toc 2"/>
    <w:basedOn w:val="Bezproreda"/>
    <w:next w:val="Standard"/>
    <w:autoRedefine/>
    <w:uiPriority w:val="39"/>
    <w:qFormat/>
    <w:rsid w:val="00662FB4"/>
    <w:pPr>
      <w:tabs>
        <w:tab w:val="left" w:pos="851"/>
        <w:tab w:val="right" w:leader="dot" w:pos="9061"/>
      </w:tabs>
      <w:spacing w:line="276" w:lineRule="auto"/>
      <w:ind w:left="426" w:hanging="426"/>
    </w:pPr>
    <w:rPr>
      <w:rFonts w:asciiTheme="majorHAnsi" w:eastAsia="Times New Roman" w:hAnsiTheme="majorHAnsi" w:cs="Times New Roman"/>
      <w:b/>
      <w:smallCaps/>
      <w:noProof/>
      <w:szCs w:val="20"/>
      <w:lang w:eastAsia="sl-SI"/>
    </w:rPr>
  </w:style>
  <w:style w:type="paragraph" w:styleId="Naslov">
    <w:name w:val="Title"/>
    <w:basedOn w:val="Normal"/>
    <w:next w:val="Naslov1"/>
    <w:link w:val="NaslovChar"/>
    <w:qFormat/>
    <w:rsid w:val="00662FB4"/>
    <w:pPr>
      <w:spacing w:after="0" w:line="240" w:lineRule="auto"/>
    </w:pPr>
    <w:rPr>
      <w:rFonts w:ascii="Cambria" w:eastAsia="Times New Roman" w:hAnsi="Cambria" w:cs="Times New Roman"/>
      <w:b/>
      <w:color w:val="1F497D" w:themeColor="text2"/>
      <w:sz w:val="28"/>
      <w:szCs w:val="28"/>
      <w:lang w:val="en-US"/>
    </w:rPr>
  </w:style>
  <w:style w:type="character" w:customStyle="1" w:styleId="NaslovChar">
    <w:name w:val="Naslov Char"/>
    <w:basedOn w:val="Zadanifontodlomka"/>
    <w:link w:val="Naslov"/>
    <w:rsid w:val="00662FB4"/>
    <w:rPr>
      <w:rFonts w:ascii="Cambria" w:eastAsia="Times New Roman" w:hAnsi="Cambria" w:cs="Times New Roman"/>
      <w:b/>
      <w:color w:val="1F497D" w:themeColor="text2"/>
      <w:sz w:val="28"/>
      <w:szCs w:val="28"/>
      <w:lang w:val="en-US" w:eastAsia="hr-HR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662FB4"/>
    <w:pPr>
      <w:tabs>
        <w:tab w:val="left" w:pos="1100"/>
        <w:tab w:val="right" w:leader="dot" w:pos="9060"/>
      </w:tabs>
      <w:spacing w:after="0"/>
      <w:ind w:left="851" w:hanging="425"/>
    </w:pPr>
    <w:rPr>
      <w:rFonts w:ascii="Calibri" w:eastAsia="Times New Roman" w:hAnsi="Calibri" w:cs="Times New Roman"/>
      <w:iCs/>
      <w:noProof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662FB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Opisslike">
    <w:name w:val="caption"/>
    <w:aliases w:val="Opis tablice"/>
    <w:basedOn w:val="Normal"/>
    <w:next w:val="Normal"/>
    <w:link w:val="OpisslikeChar"/>
    <w:uiPriority w:val="35"/>
    <w:unhideWhenUsed/>
    <w:qFormat/>
    <w:rsid w:val="00662FB4"/>
    <w:pPr>
      <w:spacing w:line="240" w:lineRule="auto"/>
      <w:jc w:val="center"/>
    </w:pPr>
    <w:rPr>
      <w:rFonts w:asciiTheme="majorHAnsi" w:hAnsiTheme="majorHAnsi"/>
      <w:b/>
      <w:bCs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62FB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62FB4"/>
    <w:rPr>
      <w:rFonts w:eastAsiaTheme="minorEastAsia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662FB4"/>
    <w:rPr>
      <w:vertAlign w:val="superscript"/>
    </w:rPr>
  </w:style>
  <w:style w:type="paragraph" w:styleId="Tablicaslika">
    <w:name w:val="table of figures"/>
    <w:basedOn w:val="Normal"/>
    <w:next w:val="Normal"/>
    <w:uiPriority w:val="99"/>
    <w:unhideWhenUsed/>
    <w:rsid w:val="00662FB4"/>
    <w:pPr>
      <w:spacing w:after="0"/>
      <w:ind w:left="440" w:hanging="440"/>
    </w:pPr>
    <w:rPr>
      <w:smallCaps/>
      <w:sz w:val="20"/>
      <w:szCs w:val="20"/>
    </w:rPr>
  </w:style>
  <w:style w:type="table" w:customStyle="1" w:styleId="Reetkatablice1">
    <w:name w:val="Rešetka tablice1"/>
    <w:basedOn w:val="Obinatablica"/>
    <w:next w:val="Reetkatablice"/>
    <w:uiPriority w:val="59"/>
    <w:rsid w:val="00662FB4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662FB4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662FB4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662FB4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662FB4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662FB4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662FB4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ica">
    <w:name w:val="tablica"/>
    <w:basedOn w:val="Opisslike"/>
    <w:link w:val="tablicaChar"/>
    <w:qFormat/>
    <w:rsid w:val="00662FB4"/>
    <w:rPr>
      <w:szCs w:val="20"/>
    </w:rPr>
  </w:style>
  <w:style w:type="paragraph" w:customStyle="1" w:styleId="tablica1">
    <w:name w:val="tablica 1"/>
    <w:basedOn w:val="Normal"/>
    <w:link w:val="tablica1Char"/>
    <w:qFormat/>
    <w:rsid w:val="00662FB4"/>
    <w:pPr>
      <w:spacing w:after="0"/>
      <w:jc w:val="both"/>
    </w:pPr>
    <w:rPr>
      <w:rFonts w:asciiTheme="majorHAnsi" w:hAnsiTheme="majorHAnsi"/>
      <w:b/>
      <w:bCs/>
    </w:rPr>
  </w:style>
  <w:style w:type="character" w:customStyle="1" w:styleId="OpisslikeChar">
    <w:name w:val="Opis slike Char"/>
    <w:aliases w:val="Opis tablice Char"/>
    <w:basedOn w:val="Zadanifontodlomka"/>
    <w:link w:val="Opisslike"/>
    <w:uiPriority w:val="35"/>
    <w:rsid w:val="00662FB4"/>
    <w:rPr>
      <w:rFonts w:asciiTheme="majorHAnsi" w:eastAsiaTheme="minorEastAsia" w:hAnsiTheme="majorHAnsi"/>
      <w:b/>
      <w:bCs/>
      <w:szCs w:val="18"/>
      <w:lang w:eastAsia="hr-HR"/>
    </w:rPr>
  </w:style>
  <w:style w:type="character" w:customStyle="1" w:styleId="tablicaChar">
    <w:name w:val="tablica Char"/>
    <w:basedOn w:val="OpisslikeChar"/>
    <w:link w:val="tablica"/>
    <w:rsid w:val="00662FB4"/>
    <w:rPr>
      <w:rFonts w:asciiTheme="majorHAnsi" w:eastAsiaTheme="minorEastAsia" w:hAnsiTheme="majorHAnsi"/>
      <w:b/>
      <w:bCs/>
      <w:szCs w:val="20"/>
      <w:lang w:eastAsia="hr-HR"/>
    </w:rPr>
  </w:style>
  <w:style w:type="character" w:customStyle="1" w:styleId="tablica1Char">
    <w:name w:val="tablica 1 Char"/>
    <w:basedOn w:val="Zadanifontodlomka"/>
    <w:link w:val="tablica1"/>
    <w:rsid w:val="00662FB4"/>
    <w:rPr>
      <w:rFonts w:asciiTheme="majorHAnsi" w:eastAsiaTheme="minorEastAsia" w:hAnsiTheme="majorHAnsi"/>
      <w:b/>
      <w:bCs/>
      <w:lang w:eastAsia="hr-HR"/>
    </w:rPr>
  </w:style>
  <w:style w:type="paragraph" w:styleId="Bezproreda">
    <w:name w:val="No Spacing"/>
    <w:qFormat/>
    <w:rsid w:val="00662FB4"/>
    <w:pPr>
      <w:spacing w:after="0" w:line="240" w:lineRule="auto"/>
    </w:pPr>
    <w:rPr>
      <w:rFonts w:eastAsiaTheme="minorEastAsia"/>
      <w:lang w:eastAsia="hr-HR"/>
    </w:rPr>
  </w:style>
  <w:style w:type="character" w:customStyle="1" w:styleId="InternetLink">
    <w:name w:val="Internet Link"/>
    <w:basedOn w:val="Zadanifontodlomka"/>
    <w:uiPriority w:val="99"/>
    <w:unhideWhenUsed/>
    <w:rsid w:val="00662FB4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semiHidden/>
    <w:rsid w:val="00662FB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662FB4"/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box459040">
    <w:name w:val="box_459040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662FB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62FB4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62FB4"/>
    <w:rPr>
      <w:sz w:val="20"/>
      <w:szCs w:val="20"/>
    </w:rPr>
  </w:style>
  <w:style w:type="paragraph" w:customStyle="1" w:styleId="pt-bodytext-000033">
    <w:name w:val="pt-bodytext-000033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25">
    <w:name w:val="pt-defaultparagraphfont-000025"/>
    <w:basedOn w:val="Zadanifontodlomka"/>
    <w:rsid w:val="00662FB4"/>
  </w:style>
  <w:style w:type="character" w:customStyle="1" w:styleId="pt-defaultparagraphfont-000035">
    <w:name w:val="pt-defaultparagraphfont-000035"/>
    <w:basedOn w:val="Zadanifontodlomka"/>
    <w:rsid w:val="00662FB4"/>
  </w:style>
  <w:style w:type="paragraph" w:customStyle="1" w:styleId="pt-bodytext-000036">
    <w:name w:val="pt-bodytext-000036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37">
    <w:name w:val="pt-000037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8">
    <w:name w:val="pt-000028"/>
    <w:basedOn w:val="Zadanifontodlomka"/>
    <w:rsid w:val="00662FB4"/>
  </w:style>
  <w:style w:type="character" w:customStyle="1" w:styleId="pt-defaultparagraphfont-000030">
    <w:name w:val="pt-defaultparagraphfont-000030"/>
    <w:basedOn w:val="Zadanifontodlomka"/>
    <w:rsid w:val="00662FB4"/>
  </w:style>
  <w:style w:type="paragraph" w:customStyle="1" w:styleId="pt-bodytext20-000039">
    <w:name w:val="pt-bodytext20-000039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31">
    <w:name w:val="pt-000031"/>
    <w:basedOn w:val="Zadanifontodlomka"/>
    <w:rsid w:val="00662FB4"/>
  </w:style>
  <w:style w:type="paragraph" w:customStyle="1" w:styleId="pt-bodytext-000040">
    <w:name w:val="pt-bodytext-000040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bodytext-000041">
    <w:name w:val="pt-bodytext-000041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bodytext-000042">
    <w:name w:val="pt-bodytext-000042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bodytext-000043">
    <w:name w:val="pt-bodytext-000043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bodytext-000045">
    <w:name w:val="pt-bodytext-000045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bodytext-000049">
    <w:name w:val="pt-bodytext-000049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51">
    <w:name w:val="pt-000051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bodytext-000052">
    <w:name w:val="pt-bodytext-000052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heading2char">
    <w:name w:val="pt-heading2char"/>
    <w:basedOn w:val="Zadanifontodlomka"/>
    <w:rsid w:val="00662FB4"/>
  </w:style>
  <w:style w:type="paragraph" w:customStyle="1" w:styleId="pt-000053">
    <w:name w:val="pt-000053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54">
    <w:name w:val="pt-000054"/>
    <w:basedOn w:val="Zadanifontodlomka"/>
    <w:rsid w:val="00662FB4"/>
  </w:style>
  <w:style w:type="paragraph" w:customStyle="1" w:styleId="pt-000056">
    <w:name w:val="pt-000056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bodytext-000057">
    <w:name w:val="pt-bodytext-000057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58">
    <w:name w:val="pt-000058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bodytext20-000059">
    <w:name w:val="pt-bodytext20-000059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60">
    <w:name w:val="pt-000060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61">
    <w:name w:val="pt-000061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62">
    <w:name w:val="pt-000062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bodytext-000064">
    <w:name w:val="pt-bodytext-000064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0">
    <w:name w:val="pt-000000"/>
    <w:basedOn w:val="Zadanifontodlomka"/>
    <w:rsid w:val="00662FB4"/>
  </w:style>
  <w:style w:type="paragraph" w:customStyle="1" w:styleId="pt-000065">
    <w:name w:val="pt-000065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67">
    <w:name w:val="pt-000067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bodytext-000069">
    <w:name w:val="pt-bodytext-000069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bodytext-000070">
    <w:name w:val="pt-bodytext-000070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71">
    <w:name w:val="pt-000071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72">
    <w:name w:val="pt-000072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73">
    <w:name w:val="pt-000073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bodytext-000074">
    <w:name w:val="pt-bodytext-000074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bodytext-000075">
    <w:name w:val="pt-bodytext-000075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bodytext-000076">
    <w:name w:val="pt-bodytext-000076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bodytext-000077">
    <w:name w:val="pt-bodytext-000077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78">
    <w:name w:val="pt-000078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bodytext-000079">
    <w:name w:val="pt-bodytext-000079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bodytext-000080">
    <w:name w:val="pt-bodytext-000080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bodytext-000081">
    <w:name w:val="pt-bodytext-000081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bodytext-000082">
    <w:name w:val="pt-bodytext-000082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other0-000086">
    <w:name w:val="pt-other0-000086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87">
    <w:name w:val="pt-defaultparagraphfont-000087"/>
    <w:basedOn w:val="Zadanifontodlomka"/>
    <w:rsid w:val="00662FB4"/>
  </w:style>
  <w:style w:type="paragraph" w:customStyle="1" w:styleId="pt-bodytext20-000032">
    <w:name w:val="pt-bodytext20-000032"/>
    <w:basedOn w:val="Normal"/>
    <w:rsid w:val="006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662FB4"/>
    <w:rPr>
      <w:rFonts w:eastAsiaTheme="minorEastAsia"/>
      <w:lang w:eastAsia="hr-HR"/>
    </w:rPr>
  </w:style>
  <w:style w:type="table" w:customStyle="1" w:styleId="Reetkatablice14">
    <w:name w:val="Rešetka tablice14"/>
    <w:basedOn w:val="Obinatablica"/>
    <w:next w:val="Reetkatablice"/>
    <w:uiPriority w:val="59"/>
    <w:rsid w:val="00662F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62FB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2FB4"/>
    <w:rPr>
      <w:rFonts w:eastAsiaTheme="minorEastAsia"/>
      <w:b/>
      <w:bCs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62FB4"/>
    <w:rPr>
      <w:rFonts w:eastAsiaTheme="minorEastAsia"/>
      <w:b/>
      <w:bCs/>
      <w:sz w:val="20"/>
      <w:szCs w:val="20"/>
      <w:lang w:eastAsia="hr-HR"/>
    </w:rPr>
  </w:style>
  <w:style w:type="table" w:customStyle="1" w:styleId="LightList-Accent11">
    <w:name w:val="Light List - Accent 11"/>
    <w:basedOn w:val="Obinatablica"/>
    <w:uiPriority w:val="61"/>
    <w:rsid w:val="00662FB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rednjipopis2-Isticanje1">
    <w:name w:val="Medium List 2 Accent 1"/>
    <w:basedOn w:val="Obinatablica"/>
    <w:uiPriority w:val="66"/>
    <w:rsid w:val="00662F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odnaslov">
    <w:name w:val="Subtitle"/>
    <w:basedOn w:val="Normal"/>
    <w:next w:val="Normal"/>
    <w:link w:val="PodnaslovChar"/>
    <w:uiPriority w:val="11"/>
    <w:qFormat/>
    <w:rsid w:val="006349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6349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paragraph" w:customStyle="1" w:styleId="box458568">
    <w:name w:val="box_458568"/>
    <w:basedOn w:val="Normal"/>
    <w:rsid w:val="00D0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rziv">
    <w:name w:val="kurziv"/>
    <w:basedOn w:val="Zadanifontodlomka"/>
    <w:rsid w:val="00D0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microsoft.com/office/2016/09/relationships/commentsIds" Target="commentsId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4DCBE6-D043-464D-B223-FD9EEF158424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849947BB-D038-40D6-A012-1D9E66784FFB}">
      <dgm:prSet phldrT="[Text]"/>
      <dgm:spPr/>
      <dgm:t>
        <a:bodyPr/>
        <a:lstStyle/>
        <a:p>
          <a:r>
            <a:rPr lang="hr-HR">
              <a:latin typeface="Cambria" pitchFamily="18" charset="0"/>
            </a:rPr>
            <a:t>Cilj 1. Povećanje kvalitete života i standarda mještana Općine Vidovec</a:t>
          </a:r>
        </a:p>
      </dgm:t>
    </dgm:pt>
    <dgm:pt modelId="{1A1CDDE5-1F54-4FDF-A180-A37C41F8B7B2}" type="parTrans" cxnId="{8297E0C9-72DD-41F1-AC1B-C01BF5CE20D6}">
      <dgm:prSet/>
      <dgm:spPr/>
      <dgm:t>
        <a:bodyPr/>
        <a:lstStyle/>
        <a:p>
          <a:endParaRPr lang="hr-HR"/>
        </a:p>
      </dgm:t>
    </dgm:pt>
    <dgm:pt modelId="{346A5EF4-BAE6-4CAF-BF28-FE921F103699}" type="sibTrans" cxnId="{8297E0C9-72DD-41F1-AC1B-C01BF5CE20D6}">
      <dgm:prSet/>
      <dgm:spPr/>
      <dgm:t>
        <a:bodyPr/>
        <a:lstStyle/>
        <a:p>
          <a:endParaRPr lang="hr-HR"/>
        </a:p>
      </dgm:t>
    </dgm:pt>
    <dgm:pt modelId="{EA3A4DB2-35AC-447D-9329-7DCDFF65F082}">
      <dgm:prSet phldrT="[Text]"/>
      <dgm:spPr/>
      <dgm:t>
        <a:bodyPr/>
        <a:lstStyle/>
        <a:p>
          <a:r>
            <a:rPr lang="hr-HR">
              <a:latin typeface="Cambria" pitchFamily="18" charset="0"/>
            </a:rPr>
            <a:t>Cilj 2. Razvoj ukupnog gospodarstva i poljoprivrede na području Općine Vidovec</a:t>
          </a:r>
        </a:p>
      </dgm:t>
    </dgm:pt>
    <dgm:pt modelId="{88974507-88C8-416F-BB58-06E684C04C9C}" type="parTrans" cxnId="{802F4B61-2602-48EF-ADB1-1A11B115C6A8}">
      <dgm:prSet/>
      <dgm:spPr/>
      <dgm:t>
        <a:bodyPr/>
        <a:lstStyle/>
        <a:p>
          <a:endParaRPr lang="hr-HR"/>
        </a:p>
      </dgm:t>
    </dgm:pt>
    <dgm:pt modelId="{BAB9DBC3-D7C9-44E4-899A-B48348838913}" type="sibTrans" cxnId="{802F4B61-2602-48EF-ADB1-1A11B115C6A8}">
      <dgm:prSet/>
      <dgm:spPr/>
      <dgm:t>
        <a:bodyPr/>
        <a:lstStyle/>
        <a:p>
          <a:endParaRPr lang="hr-HR"/>
        </a:p>
      </dgm:t>
    </dgm:pt>
    <dgm:pt modelId="{151CC02C-5DD6-4BD3-878D-5CDB1E48BF74}">
      <dgm:prSet phldrT="[Text]"/>
      <dgm:spPr/>
      <dgm:t>
        <a:bodyPr/>
        <a:lstStyle/>
        <a:p>
          <a:r>
            <a:rPr lang="hr-HR">
              <a:latin typeface="Cambria" pitchFamily="18" charset="0"/>
            </a:rPr>
            <a:t>Cilj 3. Razvoj ruralnog turizma na području Općine Vidovec</a:t>
          </a:r>
        </a:p>
      </dgm:t>
    </dgm:pt>
    <dgm:pt modelId="{012CF17B-45AD-46F5-8660-78E927946E4C}" type="sibTrans" cxnId="{14FC2242-EAE1-411B-935B-67D503A84DC6}">
      <dgm:prSet/>
      <dgm:spPr/>
      <dgm:t>
        <a:bodyPr/>
        <a:lstStyle/>
        <a:p>
          <a:endParaRPr lang="hr-HR"/>
        </a:p>
      </dgm:t>
    </dgm:pt>
    <dgm:pt modelId="{F7856111-6046-4D9C-BB6E-D398E682FC4D}" type="parTrans" cxnId="{14FC2242-EAE1-411B-935B-67D503A84DC6}">
      <dgm:prSet/>
      <dgm:spPr/>
      <dgm:t>
        <a:bodyPr/>
        <a:lstStyle/>
        <a:p>
          <a:endParaRPr lang="hr-HR"/>
        </a:p>
      </dgm:t>
    </dgm:pt>
    <dgm:pt modelId="{C023AC40-B309-4DC5-9665-6A051E91DFF4}" type="pres">
      <dgm:prSet presAssocID="{604DCBE6-D043-464D-B223-FD9EEF15842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F4E6B781-98B4-40E7-B4F1-26499A104E23}" type="pres">
      <dgm:prSet presAssocID="{849947BB-D038-40D6-A012-1D9E66784FFB}" presName="parentLin" presStyleCnt="0"/>
      <dgm:spPr/>
    </dgm:pt>
    <dgm:pt modelId="{54E96339-D050-477B-878C-2D5AA5C178D6}" type="pres">
      <dgm:prSet presAssocID="{849947BB-D038-40D6-A012-1D9E66784FFB}" presName="parentLeftMargin" presStyleLbl="node1" presStyleIdx="0" presStyleCnt="3"/>
      <dgm:spPr/>
      <dgm:t>
        <a:bodyPr/>
        <a:lstStyle/>
        <a:p>
          <a:endParaRPr lang="hr-HR"/>
        </a:p>
      </dgm:t>
    </dgm:pt>
    <dgm:pt modelId="{54347867-B0F0-420A-A626-3353DA754A9E}" type="pres">
      <dgm:prSet presAssocID="{849947BB-D038-40D6-A012-1D9E66784FFB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D035F3E9-7477-4A3D-85DA-2779BCC3BD10}" type="pres">
      <dgm:prSet presAssocID="{849947BB-D038-40D6-A012-1D9E66784FFB}" presName="negativeSpace" presStyleCnt="0"/>
      <dgm:spPr/>
    </dgm:pt>
    <dgm:pt modelId="{941A4B1C-8A00-4D67-A546-573DC71DB388}" type="pres">
      <dgm:prSet presAssocID="{849947BB-D038-40D6-A012-1D9E66784FFB}" presName="childText" presStyleLbl="conFgAcc1" presStyleIdx="0" presStyleCnt="3">
        <dgm:presLayoutVars>
          <dgm:bulletEnabled val="1"/>
        </dgm:presLayoutVars>
      </dgm:prSet>
      <dgm:spPr/>
    </dgm:pt>
    <dgm:pt modelId="{2E04303A-6C6D-4268-B175-87C0CD431C3C}" type="pres">
      <dgm:prSet presAssocID="{346A5EF4-BAE6-4CAF-BF28-FE921F103699}" presName="spaceBetweenRectangles" presStyleCnt="0"/>
      <dgm:spPr/>
    </dgm:pt>
    <dgm:pt modelId="{9FF9699A-6D36-4072-AE8F-AEC800A5ACDA}" type="pres">
      <dgm:prSet presAssocID="{EA3A4DB2-35AC-447D-9329-7DCDFF65F082}" presName="parentLin" presStyleCnt="0"/>
      <dgm:spPr/>
    </dgm:pt>
    <dgm:pt modelId="{07A53B7C-101F-483D-9FCE-4F44592736BC}" type="pres">
      <dgm:prSet presAssocID="{EA3A4DB2-35AC-447D-9329-7DCDFF65F082}" presName="parentLeftMargin" presStyleLbl="node1" presStyleIdx="0" presStyleCnt="3"/>
      <dgm:spPr/>
      <dgm:t>
        <a:bodyPr/>
        <a:lstStyle/>
        <a:p>
          <a:endParaRPr lang="hr-HR"/>
        </a:p>
      </dgm:t>
    </dgm:pt>
    <dgm:pt modelId="{F1A8A1C4-C0BE-4D26-B7BF-5E66D7BD52A9}" type="pres">
      <dgm:prSet presAssocID="{EA3A4DB2-35AC-447D-9329-7DCDFF65F082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ABE2ECBC-291A-4BBE-BC69-2B906BD13C50}" type="pres">
      <dgm:prSet presAssocID="{EA3A4DB2-35AC-447D-9329-7DCDFF65F082}" presName="negativeSpace" presStyleCnt="0"/>
      <dgm:spPr/>
    </dgm:pt>
    <dgm:pt modelId="{A43DA43F-A3F3-44D4-91E6-66107E51E003}" type="pres">
      <dgm:prSet presAssocID="{EA3A4DB2-35AC-447D-9329-7DCDFF65F082}" presName="childText" presStyleLbl="conFgAcc1" presStyleIdx="1" presStyleCnt="3">
        <dgm:presLayoutVars>
          <dgm:bulletEnabled val="1"/>
        </dgm:presLayoutVars>
      </dgm:prSet>
      <dgm:spPr/>
    </dgm:pt>
    <dgm:pt modelId="{C4B14E69-A6EE-4896-8DFF-1574FCC4AE1E}" type="pres">
      <dgm:prSet presAssocID="{BAB9DBC3-D7C9-44E4-899A-B48348838913}" presName="spaceBetweenRectangles" presStyleCnt="0"/>
      <dgm:spPr/>
    </dgm:pt>
    <dgm:pt modelId="{192E1CF8-B8F6-4510-9429-795F7339E96C}" type="pres">
      <dgm:prSet presAssocID="{151CC02C-5DD6-4BD3-878D-5CDB1E48BF74}" presName="parentLin" presStyleCnt="0"/>
      <dgm:spPr/>
    </dgm:pt>
    <dgm:pt modelId="{E84D2FF0-70B8-4E64-A8B2-B12FC4F2C0E5}" type="pres">
      <dgm:prSet presAssocID="{151CC02C-5DD6-4BD3-878D-5CDB1E48BF74}" presName="parentLeftMargin" presStyleLbl="node1" presStyleIdx="1" presStyleCnt="3"/>
      <dgm:spPr/>
      <dgm:t>
        <a:bodyPr/>
        <a:lstStyle/>
        <a:p>
          <a:endParaRPr lang="hr-HR"/>
        </a:p>
      </dgm:t>
    </dgm:pt>
    <dgm:pt modelId="{B10C4DB5-D292-4EC4-B682-C54D4E4403F0}" type="pres">
      <dgm:prSet presAssocID="{151CC02C-5DD6-4BD3-878D-5CDB1E48BF74}" presName="parentText" presStyleLbl="node1" presStyleIdx="2" presStyleCnt="3" custLinFactNeighborX="2778" custLinFactNeighborY="1975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C8C4B4CB-1698-432B-8178-46BCEA982B8C}" type="pres">
      <dgm:prSet presAssocID="{151CC02C-5DD6-4BD3-878D-5CDB1E48BF74}" presName="negativeSpace" presStyleCnt="0"/>
      <dgm:spPr/>
    </dgm:pt>
    <dgm:pt modelId="{38475E74-5C32-4112-8141-D0CB2C2307A2}" type="pres">
      <dgm:prSet presAssocID="{151CC02C-5DD6-4BD3-878D-5CDB1E48BF74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E84D3DA5-8D77-482E-B556-A508FE0453BE}" type="presOf" srcId="{604DCBE6-D043-464D-B223-FD9EEF158424}" destId="{C023AC40-B309-4DC5-9665-6A051E91DFF4}" srcOrd="0" destOrd="0" presId="urn:microsoft.com/office/officeart/2005/8/layout/list1"/>
    <dgm:cxn modelId="{D57C6BB3-1CA0-4546-9E1E-63410808BEAB}" type="presOf" srcId="{EA3A4DB2-35AC-447D-9329-7DCDFF65F082}" destId="{F1A8A1C4-C0BE-4D26-B7BF-5E66D7BD52A9}" srcOrd="1" destOrd="0" presId="urn:microsoft.com/office/officeart/2005/8/layout/list1"/>
    <dgm:cxn modelId="{8297E0C9-72DD-41F1-AC1B-C01BF5CE20D6}" srcId="{604DCBE6-D043-464D-B223-FD9EEF158424}" destId="{849947BB-D038-40D6-A012-1D9E66784FFB}" srcOrd="0" destOrd="0" parTransId="{1A1CDDE5-1F54-4FDF-A180-A37C41F8B7B2}" sibTransId="{346A5EF4-BAE6-4CAF-BF28-FE921F103699}"/>
    <dgm:cxn modelId="{802F4B61-2602-48EF-ADB1-1A11B115C6A8}" srcId="{604DCBE6-D043-464D-B223-FD9EEF158424}" destId="{EA3A4DB2-35AC-447D-9329-7DCDFF65F082}" srcOrd="1" destOrd="0" parTransId="{88974507-88C8-416F-BB58-06E684C04C9C}" sibTransId="{BAB9DBC3-D7C9-44E4-899A-B48348838913}"/>
    <dgm:cxn modelId="{7A792A20-8EFC-41A2-A749-2B58A34B7FE2}" type="presOf" srcId="{849947BB-D038-40D6-A012-1D9E66784FFB}" destId="{54347867-B0F0-420A-A626-3353DA754A9E}" srcOrd="1" destOrd="0" presId="urn:microsoft.com/office/officeart/2005/8/layout/list1"/>
    <dgm:cxn modelId="{F629C846-445A-4D34-97DD-A3E7D752A49F}" type="presOf" srcId="{EA3A4DB2-35AC-447D-9329-7DCDFF65F082}" destId="{07A53B7C-101F-483D-9FCE-4F44592736BC}" srcOrd="0" destOrd="0" presId="urn:microsoft.com/office/officeart/2005/8/layout/list1"/>
    <dgm:cxn modelId="{209F2EA1-BB73-4DCF-B6A1-C30A700E2250}" type="presOf" srcId="{151CC02C-5DD6-4BD3-878D-5CDB1E48BF74}" destId="{E84D2FF0-70B8-4E64-A8B2-B12FC4F2C0E5}" srcOrd="0" destOrd="0" presId="urn:microsoft.com/office/officeart/2005/8/layout/list1"/>
    <dgm:cxn modelId="{14FC2242-EAE1-411B-935B-67D503A84DC6}" srcId="{604DCBE6-D043-464D-B223-FD9EEF158424}" destId="{151CC02C-5DD6-4BD3-878D-5CDB1E48BF74}" srcOrd="2" destOrd="0" parTransId="{F7856111-6046-4D9C-BB6E-D398E682FC4D}" sibTransId="{012CF17B-45AD-46F5-8660-78E927946E4C}"/>
    <dgm:cxn modelId="{7C6DC420-B4CD-4B26-9AAD-7BDDC35546C9}" type="presOf" srcId="{849947BB-D038-40D6-A012-1D9E66784FFB}" destId="{54E96339-D050-477B-878C-2D5AA5C178D6}" srcOrd="0" destOrd="0" presId="urn:microsoft.com/office/officeart/2005/8/layout/list1"/>
    <dgm:cxn modelId="{9D7F8B70-9134-47C1-8EAF-A46BC2C7461E}" type="presOf" srcId="{151CC02C-5DD6-4BD3-878D-5CDB1E48BF74}" destId="{B10C4DB5-D292-4EC4-B682-C54D4E4403F0}" srcOrd="1" destOrd="0" presId="urn:microsoft.com/office/officeart/2005/8/layout/list1"/>
    <dgm:cxn modelId="{22AA354C-4DF9-4079-A2DB-3FD0289C4513}" type="presParOf" srcId="{C023AC40-B309-4DC5-9665-6A051E91DFF4}" destId="{F4E6B781-98B4-40E7-B4F1-26499A104E23}" srcOrd="0" destOrd="0" presId="urn:microsoft.com/office/officeart/2005/8/layout/list1"/>
    <dgm:cxn modelId="{36CA5F46-DDD3-4AB4-827A-7CEC162F22F5}" type="presParOf" srcId="{F4E6B781-98B4-40E7-B4F1-26499A104E23}" destId="{54E96339-D050-477B-878C-2D5AA5C178D6}" srcOrd="0" destOrd="0" presId="urn:microsoft.com/office/officeart/2005/8/layout/list1"/>
    <dgm:cxn modelId="{10FE0ECD-287C-4C14-9DA3-919C288D1F1F}" type="presParOf" srcId="{F4E6B781-98B4-40E7-B4F1-26499A104E23}" destId="{54347867-B0F0-420A-A626-3353DA754A9E}" srcOrd="1" destOrd="0" presId="urn:microsoft.com/office/officeart/2005/8/layout/list1"/>
    <dgm:cxn modelId="{ACA320A1-FFD0-4FC9-9603-2CBCF90BD5AC}" type="presParOf" srcId="{C023AC40-B309-4DC5-9665-6A051E91DFF4}" destId="{D035F3E9-7477-4A3D-85DA-2779BCC3BD10}" srcOrd="1" destOrd="0" presId="urn:microsoft.com/office/officeart/2005/8/layout/list1"/>
    <dgm:cxn modelId="{5C323772-8B41-44FD-BC6E-AC7D3E94C01E}" type="presParOf" srcId="{C023AC40-B309-4DC5-9665-6A051E91DFF4}" destId="{941A4B1C-8A00-4D67-A546-573DC71DB388}" srcOrd="2" destOrd="0" presId="urn:microsoft.com/office/officeart/2005/8/layout/list1"/>
    <dgm:cxn modelId="{9E6D4802-C38D-4F21-9ED5-CC6840257FD2}" type="presParOf" srcId="{C023AC40-B309-4DC5-9665-6A051E91DFF4}" destId="{2E04303A-6C6D-4268-B175-87C0CD431C3C}" srcOrd="3" destOrd="0" presId="urn:microsoft.com/office/officeart/2005/8/layout/list1"/>
    <dgm:cxn modelId="{BBE9A8CC-AF3B-4AB2-8E1E-694A910BEB38}" type="presParOf" srcId="{C023AC40-B309-4DC5-9665-6A051E91DFF4}" destId="{9FF9699A-6D36-4072-AE8F-AEC800A5ACDA}" srcOrd="4" destOrd="0" presId="urn:microsoft.com/office/officeart/2005/8/layout/list1"/>
    <dgm:cxn modelId="{C38C206D-5F53-4B4E-972E-AF0DD44A4A43}" type="presParOf" srcId="{9FF9699A-6D36-4072-AE8F-AEC800A5ACDA}" destId="{07A53B7C-101F-483D-9FCE-4F44592736BC}" srcOrd="0" destOrd="0" presId="urn:microsoft.com/office/officeart/2005/8/layout/list1"/>
    <dgm:cxn modelId="{4E0CD8FD-A52A-449A-AD50-3F2899CFABFC}" type="presParOf" srcId="{9FF9699A-6D36-4072-AE8F-AEC800A5ACDA}" destId="{F1A8A1C4-C0BE-4D26-B7BF-5E66D7BD52A9}" srcOrd="1" destOrd="0" presId="urn:microsoft.com/office/officeart/2005/8/layout/list1"/>
    <dgm:cxn modelId="{BF6D3092-11F5-4A13-9192-FD7E7FCEF4DB}" type="presParOf" srcId="{C023AC40-B309-4DC5-9665-6A051E91DFF4}" destId="{ABE2ECBC-291A-4BBE-BC69-2B906BD13C50}" srcOrd="5" destOrd="0" presId="urn:microsoft.com/office/officeart/2005/8/layout/list1"/>
    <dgm:cxn modelId="{95202498-A808-4D35-A585-98BF5EAFB320}" type="presParOf" srcId="{C023AC40-B309-4DC5-9665-6A051E91DFF4}" destId="{A43DA43F-A3F3-44D4-91E6-66107E51E003}" srcOrd="6" destOrd="0" presId="urn:microsoft.com/office/officeart/2005/8/layout/list1"/>
    <dgm:cxn modelId="{AE0AE5BF-72F5-4A99-A27F-15DD86B70CEA}" type="presParOf" srcId="{C023AC40-B309-4DC5-9665-6A051E91DFF4}" destId="{C4B14E69-A6EE-4896-8DFF-1574FCC4AE1E}" srcOrd="7" destOrd="0" presId="urn:microsoft.com/office/officeart/2005/8/layout/list1"/>
    <dgm:cxn modelId="{D5CEBFEE-4D1D-4AD4-8601-0CF805464A42}" type="presParOf" srcId="{C023AC40-B309-4DC5-9665-6A051E91DFF4}" destId="{192E1CF8-B8F6-4510-9429-795F7339E96C}" srcOrd="8" destOrd="0" presId="urn:microsoft.com/office/officeart/2005/8/layout/list1"/>
    <dgm:cxn modelId="{DC62D522-37B6-4707-B4D4-F1565588C363}" type="presParOf" srcId="{192E1CF8-B8F6-4510-9429-795F7339E96C}" destId="{E84D2FF0-70B8-4E64-A8B2-B12FC4F2C0E5}" srcOrd="0" destOrd="0" presId="urn:microsoft.com/office/officeart/2005/8/layout/list1"/>
    <dgm:cxn modelId="{CECDAF5A-64FF-4A49-BEF1-E8FA5916AD86}" type="presParOf" srcId="{192E1CF8-B8F6-4510-9429-795F7339E96C}" destId="{B10C4DB5-D292-4EC4-B682-C54D4E4403F0}" srcOrd="1" destOrd="0" presId="urn:microsoft.com/office/officeart/2005/8/layout/list1"/>
    <dgm:cxn modelId="{DDD3ACDD-BCCB-498B-9776-E46FFDEEE68C}" type="presParOf" srcId="{C023AC40-B309-4DC5-9665-6A051E91DFF4}" destId="{C8C4B4CB-1698-432B-8178-46BCEA982B8C}" srcOrd="9" destOrd="0" presId="urn:microsoft.com/office/officeart/2005/8/layout/list1"/>
    <dgm:cxn modelId="{D4FF05DF-FE6B-4C28-8F80-CF6FBBB30D96}" type="presParOf" srcId="{C023AC40-B309-4DC5-9665-6A051E91DFF4}" destId="{38475E74-5C32-4112-8141-D0CB2C2307A2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1A4B1C-8A00-4D67-A546-573DC71DB388}">
      <dsp:nvSpPr>
        <dsp:cNvPr id="0" name=""/>
        <dsp:cNvSpPr/>
      </dsp:nvSpPr>
      <dsp:spPr>
        <a:xfrm>
          <a:off x="0" y="466897"/>
          <a:ext cx="570738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4347867-B0F0-420A-A626-3353DA754A9E}">
      <dsp:nvSpPr>
        <dsp:cNvPr id="0" name=""/>
        <dsp:cNvSpPr/>
      </dsp:nvSpPr>
      <dsp:spPr>
        <a:xfrm>
          <a:off x="285369" y="348817"/>
          <a:ext cx="3995166" cy="236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1008" tIns="0" rIns="151008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>
              <a:latin typeface="Cambria" pitchFamily="18" charset="0"/>
            </a:rPr>
            <a:t>Cilj 1. Povećanje kvalitete života i standarda mještana Općine Vidovec</a:t>
          </a:r>
        </a:p>
      </dsp:txBody>
      <dsp:txXfrm>
        <a:off x="296897" y="360345"/>
        <a:ext cx="3972110" cy="213104"/>
      </dsp:txXfrm>
    </dsp:sp>
    <dsp:sp modelId="{A43DA43F-A3F3-44D4-91E6-66107E51E003}">
      <dsp:nvSpPr>
        <dsp:cNvPr id="0" name=""/>
        <dsp:cNvSpPr/>
      </dsp:nvSpPr>
      <dsp:spPr>
        <a:xfrm>
          <a:off x="0" y="829777"/>
          <a:ext cx="570738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1A8A1C4-C0BE-4D26-B7BF-5E66D7BD52A9}">
      <dsp:nvSpPr>
        <dsp:cNvPr id="0" name=""/>
        <dsp:cNvSpPr/>
      </dsp:nvSpPr>
      <dsp:spPr>
        <a:xfrm>
          <a:off x="285369" y="711697"/>
          <a:ext cx="3995166" cy="236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1008" tIns="0" rIns="151008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>
              <a:latin typeface="Cambria" pitchFamily="18" charset="0"/>
            </a:rPr>
            <a:t>Cilj 2. Razvoj ukupnog gospodarstva i poljoprivrede na području Općine Vidovec</a:t>
          </a:r>
        </a:p>
      </dsp:txBody>
      <dsp:txXfrm>
        <a:off x="296897" y="723225"/>
        <a:ext cx="3972110" cy="213104"/>
      </dsp:txXfrm>
    </dsp:sp>
    <dsp:sp modelId="{38475E74-5C32-4112-8141-D0CB2C2307A2}">
      <dsp:nvSpPr>
        <dsp:cNvPr id="0" name=""/>
        <dsp:cNvSpPr/>
      </dsp:nvSpPr>
      <dsp:spPr>
        <a:xfrm>
          <a:off x="0" y="1192657"/>
          <a:ext cx="570738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0C4DB5-D292-4EC4-B682-C54D4E4403F0}">
      <dsp:nvSpPr>
        <dsp:cNvPr id="0" name=""/>
        <dsp:cNvSpPr/>
      </dsp:nvSpPr>
      <dsp:spPr>
        <a:xfrm>
          <a:off x="293296" y="1079241"/>
          <a:ext cx="3995166" cy="236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1008" tIns="0" rIns="151008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>
              <a:latin typeface="Cambria" pitchFamily="18" charset="0"/>
            </a:rPr>
            <a:t>Cilj 3. Razvoj ruralnog turizma na području Općine Vidovec</a:t>
          </a:r>
        </a:p>
      </dsp:txBody>
      <dsp:txXfrm>
        <a:off x="304824" y="1090769"/>
        <a:ext cx="3972110" cy="2131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2AAF-AA7B-4F0C-A4A2-CE10638D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2378</Words>
  <Characters>13558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Aleksandra</dc:creator>
  <cp:lastModifiedBy>MOBES_1</cp:lastModifiedBy>
  <cp:revision>6</cp:revision>
  <dcterms:created xsi:type="dcterms:W3CDTF">2020-10-27T11:47:00Z</dcterms:created>
  <dcterms:modified xsi:type="dcterms:W3CDTF">2021-07-14T05:52:00Z</dcterms:modified>
</cp:coreProperties>
</file>