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8B1A" w14:textId="7230FCA2" w:rsidR="00241039" w:rsidRPr="00FC5C75" w:rsidRDefault="00241039" w:rsidP="00241039">
      <w:pPr>
        <w:rPr>
          <w:sz w:val="24"/>
          <w:szCs w:val="24"/>
        </w:rPr>
      </w:pPr>
      <w:r w:rsidRPr="00FC5C75">
        <w:rPr>
          <w:sz w:val="24"/>
          <w:szCs w:val="24"/>
        </w:rPr>
        <w:t xml:space="preserve">             </w:t>
      </w:r>
      <w:r w:rsidR="009541E9">
        <w:rPr>
          <w:sz w:val="24"/>
          <w:szCs w:val="24"/>
        </w:rPr>
        <w:t xml:space="preserve">  </w:t>
      </w:r>
      <w:r w:rsidRPr="00FC5C75">
        <w:rPr>
          <w:sz w:val="24"/>
          <w:szCs w:val="24"/>
        </w:rPr>
        <w:t xml:space="preserve">    </w:t>
      </w:r>
      <w:r w:rsidRPr="00FC5C75">
        <w:rPr>
          <w:noProof/>
          <w:sz w:val="24"/>
          <w:szCs w:val="24"/>
        </w:rPr>
        <w:drawing>
          <wp:inline distT="0" distB="0" distL="0" distR="0" wp14:anchorId="38B6CF56" wp14:editId="583CF447">
            <wp:extent cx="723900" cy="971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51394" w14:textId="77777777" w:rsidR="00241039" w:rsidRPr="00FC5C75" w:rsidRDefault="00241039" w:rsidP="00241039">
      <w:pPr>
        <w:pStyle w:val="Zaglavlje"/>
        <w:tabs>
          <w:tab w:val="clear" w:pos="4320"/>
          <w:tab w:val="clear" w:pos="8640"/>
          <w:tab w:val="center" w:pos="1701"/>
        </w:tabs>
        <w:rPr>
          <w:rFonts w:ascii="Times New Roman" w:hAnsi="Times New Roman"/>
          <w:b/>
          <w:sz w:val="24"/>
          <w:szCs w:val="24"/>
          <w:lang w:val="pl-PL"/>
        </w:rPr>
      </w:pPr>
      <w:r w:rsidRPr="00FC5C75">
        <w:rPr>
          <w:rFonts w:ascii="Times New Roman" w:hAnsi="Times New Roman"/>
          <w:sz w:val="24"/>
          <w:szCs w:val="24"/>
          <w:lang w:val="pl-PL"/>
        </w:rPr>
        <w:tab/>
      </w:r>
      <w:r w:rsidRPr="00FC5C75">
        <w:rPr>
          <w:rFonts w:ascii="Times New Roman" w:hAnsi="Times New Roman"/>
          <w:b/>
          <w:sz w:val="24"/>
          <w:szCs w:val="24"/>
          <w:lang w:val="pl-PL"/>
        </w:rPr>
        <w:t>REPUBLIKA HRVATSKA</w:t>
      </w:r>
    </w:p>
    <w:p w14:paraId="415CD1E8" w14:textId="77777777" w:rsidR="00241039" w:rsidRPr="00FC5C75" w:rsidRDefault="00241039" w:rsidP="00241039">
      <w:pPr>
        <w:pStyle w:val="Zaglavlje"/>
        <w:tabs>
          <w:tab w:val="clear" w:pos="4320"/>
          <w:tab w:val="clear" w:pos="8640"/>
          <w:tab w:val="center" w:pos="1701"/>
        </w:tabs>
        <w:rPr>
          <w:rFonts w:ascii="Times New Roman" w:hAnsi="Times New Roman"/>
          <w:sz w:val="24"/>
          <w:szCs w:val="24"/>
          <w:lang w:val="pl-PL"/>
        </w:rPr>
      </w:pPr>
      <w:r w:rsidRPr="00FC5C75">
        <w:rPr>
          <w:rFonts w:ascii="Times New Roman" w:hAnsi="Times New Roman"/>
          <w:b/>
          <w:sz w:val="24"/>
          <w:szCs w:val="24"/>
          <w:lang w:val="pl-PL"/>
        </w:rPr>
        <w:tab/>
      </w:r>
      <w:r>
        <w:rPr>
          <w:rFonts w:ascii="Times New Roman" w:hAnsi="Times New Roman"/>
          <w:b/>
          <w:sz w:val="24"/>
          <w:szCs w:val="24"/>
          <w:lang w:val="pl-PL"/>
        </w:rPr>
        <w:t>VARAŽDINSKA</w:t>
      </w:r>
      <w:r w:rsidRPr="00FC5C75">
        <w:rPr>
          <w:rFonts w:ascii="Times New Roman" w:hAnsi="Times New Roman"/>
          <w:b/>
          <w:sz w:val="24"/>
          <w:szCs w:val="24"/>
          <w:lang w:val="pl-PL"/>
        </w:rPr>
        <w:t xml:space="preserve"> ŽUPANIJA</w:t>
      </w:r>
    </w:p>
    <w:p w14:paraId="20ED9384" w14:textId="77777777" w:rsidR="00241039" w:rsidRPr="00215205" w:rsidRDefault="00241039" w:rsidP="00241039">
      <w:pPr>
        <w:pStyle w:val="Zaglavlje"/>
        <w:tabs>
          <w:tab w:val="clear" w:pos="4320"/>
          <w:tab w:val="clear" w:pos="8640"/>
          <w:tab w:val="center" w:pos="1701"/>
        </w:tabs>
        <w:rPr>
          <w:rFonts w:ascii="Times New Roman" w:hAnsi="Times New Roman"/>
          <w:b/>
          <w:bCs/>
          <w:sz w:val="24"/>
          <w:szCs w:val="24"/>
          <w:lang w:val="pl-PL"/>
        </w:rPr>
      </w:pPr>
      <w:r w:rsidRPr="00FC5C75">
        <w:rPr>
          <w:rFonts w:ascii="Times New Roman" w:hAnsi="Times New Roman"/>
          <w:sz w:val="24"/>
          <w:szCs w:val="24"/>
          <w:lang w:val="pl-PL"/>
        </w:rPr>
        <w:tab/>
      </w:r>
      <w:r w:rsidRPr="00215205">
        <w:rPr>
          <w:rFonts w:ascii="Times New Roman" w:hAnsi="Times New Roman"/>
          <w:b/>
          <w:bCs/>
          <w:sz w:val="24"/>
          <w:szCs w:val="24"/>
          <w:lang w:val="pl-PL"/>
        </w:rPr>
        <w:t>OPĆINA VIDOVEC</w:t>
      </w:r>
    </w:p>
    <w:p w14:paraId="5540E773" w14:textId="77777777" w:rsidR="00241039" w:rsidRPr="00FC5C75" w:rsidRDefault="00241039" w:rsidP="00241039">
      <w:pPr>
        <w:pStyle w:val="Zaglavlje"/>
        <w:tabs>
          <w:tab w:val="clear" w:pos="4320"/>
          <w:tab w:val="clear" w:pos="8640"/>
          <w:tab w:val="center" w:pos="1701"/>
        </w:tabs>
        <w:rPr>
          <w:rFonts w:ascii="Times New Roman" w:hAnsi="Times New Roman"/>
          <w:sz w:val="24"/>
          <w:szCs w:val="24"/>
          <w:lang w:val="pl-PL"/>
        </w:rPr>
      </w:pPr>
      <w:r w:rsidRPr="00FC5C75">
        <w:rPr>
          <w:rFonts w:ascii="Times New Roman" w:hAnsi="Times New Roman"/>
          <w:sz w:val="24"/>
          <w:szCs w:val="24"/>
          <w:lang w:val="pl-PL"/>
        </w:rPr>
        <w:tab/>
        <w:t>OPĆINSKO VIJEĆE</w:t>
      </w:r>
    </w:p>
    <w:p w14:paraId="35FBFEF8" w14:textId="77777777" w:rsidR="00241039" w:rsidRPr="00FC5C75" w:rsidRDefault="00241039" w:rsidP="00241039">
      <w:pPr>
        <w:rPr>
          <w:sz w:val="24"/>
          <w:szCs w:val="24"/>
        </w:rPr>
      </w:pPr>
    </w:p>
    <w:p w14:paraId="1F7141EB" w14:textId="40AF496B" w:rsidR="00241039" w:rsidRPr="0088277B" w:rsidRDefault="00241039" w:rsidP="00241039">
      <w:pPr>
        <w:widowControl w:val="0"/>
        <w:tabs>
          <w:tab w:val="left" w:pos="1418"/>
        </w:tabs>
        <w:ind w:right="-1004"/>
        <w:rPr>
          <w:sz w:val="24"/>
          <w:szCs w:val="24"/>
        </w:rPr>
      </w:pPr>
      <w:r w:rsidRPr="0088277B">
        <w:rPr>
          <w:sz w:val="24"/>
          <w:szCs w:val="24"/>
        </w:rPr>
        <w:t xml:space="preserve">KLASA: </w:t>
      </w:r>
    </w:p>
    <w:p w14:paraId="56FA9555" w14:textId="1FA06E28" w:rsidR="00241039" w:rsidRDefault="00241039" w:rsidP="00241039">
      <w:pPr>
        <w:widowControl w:val="0"/>
        <w:tabs>
          <w:tab w:val="left" w:pos="1418"/>
        </w:tabs>
        <w:ind w:right="-1004"/>
        <w:rPr>
          <w:sz w:val="24"/>
          <w:szCs w:val="24"/>
        </w:rPr>
      </w:pPr>
      <w:r>
        <w:rPr>
          <w:sz w:val="24"/>
          <w:szCs w:val="24"/>
        </w:rPr>
        <w:t xml:space="preserve">URBROJ: </w:t>
      </w:r>
    </w:p>
    <w:p w14:paraId="663FCA39" w14:textId="68AEB7AA" w:rsidR="00241039" w:rsidRDefault="00241039" w:rsidP="00241039">
      <w:pPr>
        <w:widowControl w:val="0"/>
        <w:tabs>
          <w:tab w:val="left" w:pos="1418"/>
        </w:tabs>
        <w:ind w:right="-1004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Vidovec</w:t>
      </w:r>
      <w:r w:rsidRPr="00FC5C75">
        <w:rPr>
          <w:snapToGrid w:val="0"/>
          <w:sz w:val="24"/>
          <w:szCs w:val="24"/>
        </w:rPr>
        <w:t xml:space="preserve">, </w:t>
      </w:r>
      <w:r>
        <w:rPr>
          <w:snapToGrid w:val="0"/>
          <w:sz w:val="24"/>
          <w:szCs w:val="24"/>
        </w:rPr>
        <w:t>2022.</w:t>
      </w:r>
    </w:p>
    <w:p w14:paraId="11C8EB5F" w14:textId="63FA6397" w:rsidR="00241039" w:rsidRDefault="00241039" w:rsidP="00241039">
      <w:pPr>
        <w:widowControl w:val="0"/>
        <w:tabs>
          <w:tab w:val="left" w:pos="1418"/>
        </w:tabs>
        <w:ind w:right="-1004"/>
        <w:rPr>
          <w:snapToGrid w:val="0"/>
          <w:sz w:val="24"/>
          <w:szCs w:val="24"/>
        </w:rPr>
      </w:pPr>
    </w:p>
    <w:p w14:paraId="3A2525D9" w14:textId="1FBFA649" w:rsidR="00241039" w:rsidRDefault="00241039" w:rsidP="00241039">
      <w:pPr>
        <w:widowControl w:val="0"/>
        <w:tabs>
          <w:tab w:val="left" w:pos="1418"/>
        </w:tabs>
        <w:ind w:right="-1004"/>
        <w:jc w:val="both"/>
        <w:rPr>
          <w:snapToGrid w:val="0"/>
          <w:sz w:val="24"/>
          <w:szCs w:val="24"/>
        </w:rPr>
      </w:pPr>
      <w:r w:rsidRPr="00241039">
        <w:rPr>
          <w:snapToGrid w:val="0"/>
          <w:sz w:val="24"/>
          <w:szCs w:val="24"/>
        </w:rPr>
        <w:t>Na temelju članka 12. stavka 3. i članka 23. Zakona o sustavu strateškog planiranja i upravljanja razvojem Republike Hrvatske („Narodne novine“ br. 123/17), članka 35. Zakona o lokalnoj i područnoj (regionalnoj) samoupravi („Narodne novine“ br. 33/01, 60/01- vjerodostojno tumačenje, 129/05, 109/07, 125/08, 36/09, 150/11, 144/12, 19/13- pročišćeni tekst, 137/15-ispravak, 123/17, 98/19 i 144/20) i članka 3</w:t>
      </w:r>
      <w:r>
        <w:rPr>
          <w:snapToGrid w:val="0"/>
          <w:sz w:val="24"/>
          <w:szCs w:val="24"/>
        </w:rPr>
        <w:t>1</w:t>
      </w:r>
      <w:r w:rsidRPr="00241039">
        <w:rPr>
          <w:snapToGrid w:val="0"/>
          <w:sz w:val="24"/>
          <w:szCs w:val="24"/>
        </w:rPr>
        <w:t xml:space="preserve">. Statuta </w:t>
      </w:r>
      <w:r w:rsidR="000742CD">
        <w:rPr>
          <w:snapToGrid w:val="0"/>
          <w:sz w:val="24"/>
          <w:szCs w:val="24"/>
        </w:rPr>
        <w:t>Općine Vidovec</w:t>
      </w:r>
      <w:r w:rsidRPr="00241039">
        <w:rPr>
          <w:snapToGrid w:val="0"/>
          <w:sz w:val="24"/>
          <w:szCs w:val="24"/>
        </w:rPr>
        <w:t xml:space="preserve"> ("Službeni </w:t>
      </w:r>
      <w:r w:rsidR="000742CD">
        <w:rPr>
          <w:snapToGrid w:val="0"/>
          <w:sz w:val="24"/>
          <w:szCs w:val="24"/>
        </w:rPr>
        <w:t>vjesnik Varaždinske županije</w:t>
      </w:r>
      <w:r w:rsidRPr="00241039">
        <w:rPr>
          <w:snapToGrid w:val="0"/>
          <w:sz w:val="24"/>
          <w:szCs w:val="24"/>
        </w:rPr>
        <w:t>" broj 2</w:t>
      </w:r>
      <w:r w:rsidR="000742CD">
        <w:rPr>
          <w:snapToGrid w:val="0"/>
          <w:sz w:val="24"/>
          <w:szCs w:val="24"/>
        </w:rPr>
        <w:t>0</w:t>
      </w:r>
      <w:r w:rsidRPr="00241039">
        <w:rPr>
          <w:snapToGrid w:val="0"/>
          <w:sz w:val="24"/>
          <w:szCs w:val="24"/>
        </w:rPr>
        <w:t xml:space="preserve">/21), </w:t>
      </w:r>
      <w:r w:rsidR="000742CD">
        <w:rPr>
          <w:snapToGrid w:val="0"/>
          <w:sz w:val="24"/>
          <w:szCs w:val="24"/>
        </w:rPr>
        <w:t xml:space="preserve">Općinsko </w:t>
      </w:r>
      <w:r w:rsidRPr="00241039">
        <w:rPr>
          <w:snapToGrid w:val="0"/>
          <w:sz w:val="24"/>
          <w:szCs w:val="24"/>
        </w:rPr>
        <w:t xml:space="preserve">vijeće </w:t>
      </w:r>
      <w:r w:rsidR="000742CD">
        <w:rPr>
          <w:snapToGrid w:val="0"/>
          <w:sz w:val="24"/>
          <w:szCs w:val="24"/>
        </w:rPr>
        <w:t xml:space="preserve">Općine Vidovec </w:t>
      </w:r>
      <w:r w:rsidRPr="00241039">
        <w:rPr>
          <w:snapToGrid w:val="0"/>
          <w:sz w:val="24"/>
          <w:szCs w:val="24"/>
        </w:rPr>
        <w:t>na __________sjednici održanoj __________ 2022. godine, donijelo je</w:t>
      </w:r>
    </w:p>
    <w:p w14:paraId="29621E86" w14:textId="77777777" w:rsidR="00241039" w:rsidRPr="00241039" w:rsidRDefault="00241039" w:rsidP="000742CD">
      <w:pPr>
        <w:widowControl w:val="0"/>
        <w:tabs>
          <w:tab w:val="left" w:pos="1418"/>
        </w:tabs>
        <w:ind w:right="-1004"/>
        <w:jc w:val="center"/>
        <w:rPr>
          <w:snapToGrid w:val="0"/>
          <w:sz w:val="24"/>
          <w:szCs w:val="24"/>
        </w:rPr>
      </w:pPr>
    </w:p>
    <w:p w14:paraId="3E29C0E9" w14:textId="77777777" w:rsidR="00241039" w:rsidRPr="009541E9" w:rsidRDefault="00241039" w:rsidP="000742CD">
      <w:pPr>
        <w:widowControl w:val="0"/>
        <w:tabs>
          <w:tab w:val="left" w:pos="1418"/>
        </w:tabs>
        <w:ind w:right="-1004"/>
        <w:jc w:val="center"/>
        <w:rPr>
          <w:b/>
          <w:bCs/>
          <w:snapToGrid w:val="0"/>
          <w:sz w:val="24"/>
          <w:szCs w:val="24"/>
        </w:rPr>
      </w:pPr>
      <w:r w:rsidRPr="009541E9">
        <w:rPr>
          <w:b/>
          <w:bCs/>
          <w:snapToGrid w:val="0"/>
          <w:sz w:val="24"/>
          <w:szCs w:val="24"/>
        </w:rPr>
        <w:t>O D L U K U</w:t>
      </w:r>
    </w:p>
    <w:p w14:paraId="62DA84A2" w14:textId="43230176" w:rsidR="00241039" w:rsidRPr="009541E9" w:rsidRDefault="00241039" w:rsidP="000742CD">
      <w:pPr>
        <w:widowControl w:val="0"/>
        <w:tabs>
          <w:tab w:val="left" w:pos="1418"/>
        </w:tabs>
        <w:ind w:right="-1004"/>
        <w:jc w:val="center"/>
        <w:rPr>
          <w:b/>
          <w:bCs/>
          <w:snapToGrid w:val="0"/>
          <w:sz w:val="24"/>
          <w:szCs w:val="24"/>
        </w:rPr>
      </w:pPr>
      <w:r w:rsidRPr="009541E9">
        <w:rPr>
          <w:b/>
          <w:bCs/>
          <w:snapToGrid w:val="0"/>
          <w:sz w:val="24"/>
          <w:szCs w:val="24"/>
        </w:rPr>
        <w:t xml:space="preserve">o donošenju Plana razvoja </w:t>
      </w:r>
      <w:r w:rsidR="000742CD" w:rsidRPr="009541E9">
        <w:rPr>
          <w:b/>
          <w:bCs/>
          <w:snapToGrid w:val="0"/>
          <w:sz w:val="24"/>
          <w:szCs w:val="24"/>
        </w:rPr>
        <w:t xml:space="preserve">ruralnog </w:t>
      </w:r>
      <w:r w:rsidRPr="009541E9">
        <w:rPr>
          <w:b/>
          <w:bCs/>
          <w:snapToGrid w:val="0"/>
          <w:sz w:val="24"/>
          <w:szCs w:val="24"/>
        </w:rPr>
        <w:t xml:space="preserve">turizma </w:t>
      </w:r>
      <w:r w:rsidR="000742CD" w:rsidRPr="009541E9">
        <w:rPr>
          <w:b/>
          <w:bCs/>
          <w:snapToGrid w:val="0"/>
          <w:sz w:val="24"/>
          <w:szCs w:val="24"/>
        </w:rPr>
        <w:t>Općine Vidovec</w:t>
      </w:r>
    </w:p>
    <w:p w14:paraId="741F1A75" w14:textId="04801A8A" w:rsidR="00241039" w:rsidRPr="009541E9" w:rsidRDefault="00241039" w:rsidP="000742CD">
      <w:pPr>
        <w:widowControl w:val="0"/>
        <w:tabs>
          <w:tab w:val="left" w:pos="1418"/>
        </w:tabs>
        <w:ind w:right="-1004"/>
        <w:jc w:val="center"/>
        <w:rPr>
          <w:b/>
          <w:bCs/>
          <w:snapToGrid w:val="0"/>
          <w:sz w:val="24"/>
          <w:szCs w:val="24"/>
        </w:rPr>
      </w:pPr>
      <w:r w:rsidRPr="009541E9">
        <w:rPr>
          <w:b/>
          <w:bCs/>
          <w:snapToGrid w:val="0"/>
          <w:sz w:val="24"/>
          <w:szCs w:val="24"/>
        </w:rPr>
        <w:t>za razdoblje od 202</w:t>
      </w:r>
      <w:r w:rsidR="00DF38CC">
        <w:rPr>
          <w:b/>
          <w:bCs/>
          <w:snapToGrid w:val="0"/>
          <w:sz w:val="24"/>
          <w:szCs w:val="24"/>
        </w:rPr>
        <w:t>1</w:t>
      </w:r>
      <w:r w:rsidRPr="009541E9">
        <w:rPr>
          <w:b/>
          <w:bCs/>
          <w:snapToGrid w:val="0"/>
          <w:sz w:val="24"/>
          <w:szCs w:val="24"/>
        </w:rPr>
        <w:t>. do 2027. godine</w:t>
      </w:r>
    </w:p>
    <w:p w14:paraId="276A3D35" w14:textId="77777777" w:rsidR="00241039" w:rsidRPr="00241039" w:rsidRDefault="00241039" w:rsidP="00241039">
      <w:pPr>
        <w:widowControl w:val="0"/>
        <w:tabs>
          <w:tab w:val="left" w:pos="1418"/>
        </w:tabs>
        <w:ind w:right="-1004"/>
        <w:jc w:val="both"/>
        <w:rPr>
          <w:snapToGrid w:val="0"/>
          <w:sz w:val="24"/>
          <w:szCs w:val="24"/>
        </w:rPr>
      </w:pPr>
    </w:p>
    <w:p w14:paraId="56DBDA40" w14:textId="77777777" w:rsidR="009541E9" w:rsidRDefault="00241039" w:rsidP="009541E9">
      <w:pPr>
        <w:widowControl w:val="0"/>
        <w:tabs>
          <w:tab w:val="left" w:pos="1418"/>
        </w:tabs>
        <w:ind w:right="-1004"/>
        <w:jc w:val="center"/>
        <w:rPr>
          <w:snapToGrid w:val="0"/>
          <w:sz w:val="24"/>
          <w:szCs w:val="24"/>
        </w:rPr>
      </w:pPr>
      <w:r w:rsidRPr="00241039">
        <w:rPr>
          <w:snapToGrid w:val="0"/>
          <w:sz w:val="24"/>
          <w:szCs w:val="24"/>
        </w:rPr>
        <w:t>Članak 1.</w:t>
      </w:r>
    </w:p>
    <w:p w14:paraId="04BF5282" w14:textId="2AD495ED" w:rsidR="00241039" w:rsidRPr="00241039" w:rsidRDefault="00241039" w:rsidP="009541E9">
      <w:pPr>
        <w:widowControl w:val="0"/>
        <w:tabs>
          <w:tab w:val="left" w:pos="1418"/>
        </w:tabs>
        <w:ind w:right="-1004"/>
        <w:jc w:val="both"/>
        <w:rPr>
          <w:snapToGrid w:val="0"/>
          <w:sz w:val="24"/>
          <w:szCs w:val="24"/>
        </w:rPr>
      </w:pPr>
      <w:r w:rsidRPr="00241039">
        <w:rPr>
          <w:snapToGrid w:val="0"/>
          <w:sz w:val="24"/>
          <w:szCs w:val="24"/>
        </w:rPr>
        <w:t xml:space="preserve">Ovom Odlukom donosi se Plan razvoja </w:t>
      </w:r>
      <w:r w:rsidR="009541E9">
        <w:rPr>
          <w:snapToGrid w:val="0"/>
          <w:sz w:val="24"/>
          <w:szCs w:val="24"/>
        </w:rPr>
        <w:t xml:space="preserve">ruralnog </w:t>
      </w:r>
      <w:r w:rsidRPr="00241039">
        <w:rPr>
          <w:snapToGrid w:val="0"/>
          <w:sz w:val="24"/>
          <w:szCs w:val="24"/>
        </w:rPr>
        <w:t xml:space="preserve">turizma </w:t>
      </w:r>
      <w:r w:rsidR="009541E9">
        <w:rPr>
          <w:snapToGrid w:val="0"/>
          <w:sz w:val="24"/>
          <w:szCs w:val="24"/>
        </w:rPr>
        <w:t>Općine Vidovec</w:t>
      </w:r>
      <w:r w:rsidRPr="00241039">
        <w:rPr>
          <w:snapToGrid w:val="0"/>
          <w:sz w:val="24"/>
          <w:szCs w:val="24"/>
        </w:rPr>
        <w:t xml:space="preserve"> za razdoblje od 202</w:t>
      </w:r>
      <w:r w:rsidR="00DF38CC">
        <w:rPr>
          <w:snapToGrid w:val="0"/>
          <w:sz w:val="24"/>
          <w:szCs w:val="24"/>
        </w:rPr>
        <w:t>1</w:t>
      </w:r>
      <w:r w:rsidRPr="00241039">
        <w:rPr>
          <w:snapToGrid w:val="0"/>
          <w:sz w:val="24"/>
          <w:szCs w:val="24"/>
        </w:rPr>
        <w:t>. do 2027. godine.</w:t>
      </w:r>
    </w:p>
    <w:p w14:paraId="3ACCEA8B" w14:textId="6B208879" w:rsidR="00241039" w:rsidRDefault="00241039" w:rsidP="009541E9">
      <w:pPr>
        <w:widowControl w:val="0"/>
        <w:tabs>
          <w:tab w:val="left" w:pos="1418"/>
        </w:tabs>
        <w:ind w:right="-1004"/>
        <w:jc w:val="both"/>
        <w:rPr>
          <w:snapToGrid w:val="0"/>
          <w:sz w:val="24"/>
          <w:szCs w:val="24"/>
        </w:rPr>
      </w:pPr>
      <w:r w:rsidRPr="00241039">
        <w:rPr>
          <w:snapToGrid w:val="0"/>
          <w:sz w:val="24"/>
          <w:szCs w:val="24"/>
        </w:rPr>
        <w:t xml:space="preserve">Plan razvoja turizma </w:t>
      </w:r>
      <w:r w:rsidR="009541E9">
        <w:rPr>
          <w:snapToGrid w:val="0"/>
          <w:sz w:val="24"/>
          <w:szCs w:val="24"/>
        </w:rPr>
        <w:t>Općine Vidovec</w:t>
      </w:r>
      <w:r w:rsidRPr="00241039">
        <w:rPr>
          <w:snapToGrid w:val="0"/>
          <w:sz w:val="24"/>
          <w:szCs w:val="24"/>
        </w:rPr>
        <w:t xml:space="preserve"> za razdoblje od 202</w:t>
      </w:r>
      <w:r w:rsidR="00DF38CC">
        <w:rPr>
          <w:snapToGrid w:val="0"/>
          <w:sz w:val="24"/>
          <w:szCs w:val="24"/>
        </w:rPr>
        <w:t>1</w:t>
      </w:r>
      <w:r w:rsidRPr="00241039">
        <w:rPr>
          <w:snapToGrid w:val="0"/>
          <w:sz w:val="24"/>
          <w:szCs w:val="24"/>
        </w:rPr>
        <w:t xml:space="preserve">. do 2027. godine sastavni je dio ove Odluke, ali nije predmet objave u Službenom </w:t>
      </w:r>
      <w:r w:rsidR="00215205">
        <w:rPr>
          <w:snapToGrid w:val="0"/>
          <w:sz w:val="24"/>
          <w:szCs w:val="24"/>
        </w:rPr>
        <w:t>vjesniku Varaždinske županije</w:t>
      </w:r>
      <w:r w:rsidRPr="00241039">
        <w:rPr>
          <w:snapToGrid w:val="0"/>
          <w:sz w:val="24"/>
          <w:szCs w:val="24"/>
        </w:rPr>
        <w:t>.</w:t>
      </w:r>
    </w:p>
    <w:p w14:paraId="6BD432A8" w14:textId="77777777" w:rsidR="00241039" w:rsidRPr="00241039" w:rsidRDefault="00241039" w:rsidP="00241039">
      <w:pPr>
        <w:widowControl w:val="0"/>
        <w:tabs>
          <w:tab w:val="left" w:pos="1418"/>
        </w:tabs>
        <w:ind w:right="-1004"/>
        <w:jc w:val="both"/>
        <w:rPr>
          <w:snapToGrid w:val="0"/>
          <w:sz w:val="24"/>
          <w:szCs w:val="24"/>
        </w:rPr>
      </w:pPr>
    </w:p>
    <w:p w14:paraId="624E9B81" w14:textId="77777777" w:rsidR="00241039" w:rsidRPr="00241039" w:rsidRDefault="00241039" w:rsidP="00241039">
      <w:pPr>
        <w:widowControl w:val="0"/>
        <w:tabs>
          <w:tab w:val="left" w:pos="1418"/>
        </w:tabs>
        <w:ind w:right="-1004"/>
        <w:jc w:val="center"/>
        <w:rPr>
          <w:snapToGrid w:val="0"/>
          <w:sz w:val="24"/>
          <w:szCs w:val="24"/>
        </w:rPr>
      </w:pPr>
      <w:r w:rsidRPr="00241039">
        <w:rPr>
          <w:snapToGrid w:val="0"/>
          <w:sz w:val="24"/>
          <w:szCs w:val="24"/>
        </w:rPr>
        <w:t>Članak 2.</w:t>
      </w:r>
    </w:p>
    <w:p w14:paraId="7CB088DD" w14:textId="7F6B1D15" w:rsidR="00241039" w:rsidRDefault="00241039" w:rsidP="00241039">
      <w:pPr>
        <w:widowControl w:val="0"/>
        <w:tabs>
          <w:tab w:val="left" w:pos="1418"/>
        </w:tabs>
        <w:ind w:right="-1004"/>
        <w:jc w:val="both"/>
        <w:rPr>
          <w:snapToGrid w:val="0"/>
          <w:sz w:val="24"/>
          <w:szCs w:val="24"/>
        </w:rPr>
      </w:pPr>
      <w:r w:rsidRPr="00241039">
        <w:rPr>
          <w:snapToGrid w:val="0"/>
          <w:sz w:val="24"/>
          <w:szCs w:val="24"/>
        </w:rPr>
        <w:t xml:space="preserve">Nakon stupanja na snagu ove Odluke, Plan razvoja </w:t>
      </w:r>
      <w:r w:rsidR="00215205">
        <w:rPr>
          <w:snapToGrid w:val="0"/>
          <w:sz w:val="24"/>
          <w:szCs w:val="24"/>
        </w:rPr>
        <w:t xml:space="preserve">ruralnog </w:t>
      </w:r>
      <w:r w:rsidRPr="00241039">
        <w:rPr>
          <w:snapToGrid w:val="0"/>
          <w:sz w:val="24"/>
          <w:szCs w:val="24"/>
        </w:rPr>
        <w:t>turizma</w:t>
      </w:r>
      <w:r w:rsidR="00215205">
        <w:rPr>
          <w:snapToGrid w:val="0"/>
          <w:sz w:val="24"/>
          <w:szCs w:val="24"/>
        </w:rPr>
        <w:t xml:space="preserve"> Općine Vidovec</w:t>
      </w:r>
      <w:r w:rsidRPr="00241039">
        <w:rPr>
          <w:snapToGrid w:val="0"/>
          <w:sz w:val="24"/>
          <w:szCs w:val="24"/>
        </w:rPr>
        <w:t xml:space="preserve"> objavit</w:t>
      </w:r>
      <w:r w:rsidR="00215205">
        <w:rPr>
          <w:snapToGrid w:val="0"/>
          <w:sz w:val="24"/>
          <w:szCs w:val="24"/>
        </w:rPr>
        <w:t>i</w:t>
      </w:r>
      <w:r w:rsidRPr="00241039">
        <w:rPr>
          <w:snapToGrid w:val="0"/>
          <w:sz w:val="24"/>
          <w:szCs w:val="24"/>
        </w:rPr>
        <w:t xml:space="preserve"> će se na web stranic</w:t>
      </w:r>
      <w:r w:rsidR="00215205">
        <w:rPr>
          <w:snapToGrid w:val="0"/>
          <w:sz w:val="24"/>
          <w:szCs w:val="24"/>
        </w:rPr>
        <w:t>i</w:t>
      </w:r>
      <w:r w:rsidRPr="00241039">
        <w:rPr>
          <w:snapToGrid w:val="0"/>
          <w:sz w:val="24"/>
          <w:szCs w:val="24"/>
        </w:rPr>
        <w:t xml:space="preserve"> </w:t>
      </w:r>
      <w:r w:rsidR="00215205">
        <w:rPr>
          <w:snapToGrid w:val="0"/>
          <w:sz w:val="24"/>
          <w:szCs w:val="24"/>
        </w:rPr>
        <w:t>Općine Vidovec.</w:t>
      </w:r>
    </w:p>
    <w:p w14:paraId="40786961" w14:textId="77777777" w:rsidR="00241039" w:rsidRPr="00241039" w:rsidRDefault="00241039" w:rsidP="00241039">
      <w:pPr>
        <w:widowControl w:val="0"/>
        <w:tabs>
          <w:tab w:val="left" w:pos="1418"/>
        </w:tabs>
        <w:ind w:right="-1004"/>
        <w:jc w:val="both"/>
        <w:rPr>
          <w:snapToGrid w:val="0"/>
          <w:sz w:val="24"/>
          <w:szCs w:val="24"/>
        </w:rPr>
      </w:pPr>
    </w:p>
    <w:p w14:paraId="1B7F80CC" w14:textId="77777777" w:rsidR="00241039" w:rsidRPr="00241039" w:rsidRDefault="00241039" w:rsidP="00241039">
      <w:pPr>
        <w:widowControl w:val="0"/>
        <w:tabs>
          <w:tab w:val="left" w:pos="1418"/>
        </w:tabs>
        <w:ind w:right="-1004"/>
        <w:jc w:val="center"/>
        <w:rPr>
          <w:snapToGrid w:val="0"/>
          <w:sz w:val="24"/>
          <w:szCs w:val="24"/>
        </w:rPr>
      </w:pPr>
      <w:r w:rsidRPr="00241039">
        <w:rPr>
          <w:snapToGrid w:val="0"/>
          <w:sz w:val="24"/>
          <w:szCs w:val="24"/>
        </w:rPr>
        <w:t>Članak 3.</w:t>
      </w:r>
    </w:p>
    <w:p w14:paraId="17CB8E05" w14:textId="18881603" w:rsidR="00241039" w:rsidRPr="00FC5C75" w:rsidRDefault="00241039" w:rsidP="00241039">
      <w:pPr>
        <w:widowControl w:val="0"/>
        <w:tabs>
          <w:tab w:val="left" w:pos="1418"/>
        </w:tabs>
        <w:ind w:right="-1004"/>
        <w:jc w:val="both"/>
        <w:rPr>
          <w:snapToGrid w:val="0"/>
          <w:sz w:val="24"/>
          <w:szCs w:val="24"/>
        </w:rPr>
      </w:pPr>
      <w:r w:rsidRPr="00241039">
        <w:rPr>
          <w:snapToGrid w:val="0"/>
          <w:sz w:val="24"/>
          <w:szCs w:val="24"/>
        </w:rPr>
        <w:t xml:space="preserve">Ova Odluka stupa na snagu osmog dana od dana objave u „Službenom </w:t>
      </w:r>
      <w:r w:rsidR="00215205">
        <w:rPr>
          <w:snapToGrid w:val="0"/>
          <w:sz w:val="24"/>
          <w:szCs w:val="24"/>
        </w:rPr>
        <w:t>vjesniku Varaždinske</w:t>
      </w:r>
      <w:r w:rsidRPr="00241039">
        <w:rPr>
          <w:snapToGrid w:val="0"/>
          <w:sz w:val="24"/>
          <w:szCs w:val="24"/>
        </w:rPr>
        <w:t xml:space="preserve"> </w:t>
      </w:r>
      <w:r w:rsidR="00215205">
        <w:rPr>
          <w:snapToGrid w:val="0"/>
          <w:sz w:val="24"/>
          <w:szCs w:val="24"/>
        </w:rPr>
        <w:t>županije</w:t>
      </w:r>
      <w:r w:rsidRPr="00241039">
        <w:rPr>
          <w:snapToGrid w:val="0"/>
          <w:sz w:val="24"/>
          <w:szCs w:val="24"/>
        </w:rPr>
        <w:t>“.</w:t>
      </w:r>
    </w:p>
    <w:p w14:paraId="383DDF93" w14:textId="37C14157" w:rsidR="00241039" w:rsidRDefault="00241039" w:rsidP="00241039">
      <w:pPr>
        <w:jc w:val="both"/>
        <w:rPr>
          <w:sz w:val="24"/>
          <w:szCs w:val="24"/>
        </w:rPr>
      </w:pPr>
    </w:p>
    <w:p w14:paraId="0BF46EB1" w14:textId="42037D05" w:rsidR="00215205" w:rsidRDefault="00215205" w:rsidP="00215205">
      <w:pPr>
        <w:jc w:val="right"/>
        <w:rPr>
          <w:sz w:val="24"/>
          <w:szCs w:val="24"/>
        </w:rPr>
      </w:pPr>
      <w:r>
        <w:rPr>
          <w:sz w:val="24"/>
          <w:szCs w:val="24"/>
        </w:rPr>
        <w:t>OPĆINSKO VIJEĆE OPĆINE VIDOVEC</w:t>
      </w:r>
    </w:p>
    <w:p w14:paraId="1ADFF70B" w14:textId="1A6E3723" w:rsidR="00215205" w:rsidRDefault="00215205" w:rsidP="0021520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Predsjednik</w:t>
      </w:r>
    </w:p>
    <w:p w14:paraId="0270F15B" w14:textId="4D43DEE2" w:rsidR="00215205" w:rsidRDefault="00215205" w:rsidP="0021520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Krunoslav Bistrović</w:t>
      </w:r>
    </w:p>
    <w:p w14:paraId="53A0EE24" w14:textId="77777777" w:rsidR="006A3420" w:rsidRDefault="006A3420" w:rsidP="00215205">
      <w:pPr>
        <w:jc w:val="right"/>
      </w:pPr>
    </w:p>
    <w:p w14:paraId="483C6468" w14:textId="77777777" w:rsidR="00215205" w:rsidRDefault="00215205">
      <w:pPr>
        <w:jc w:val="right"/>
      </w:pPr>
    </w:p>
    <w:sectPr w:rsidR="00215205" w:rsidSect="009541E9">
      <w:headerReference w:type="default" r:id="rId7"/>
      <w:pgSz w:w="11906" w:h="16838"/>
      <w:pgMar w:top="1418" w:right="226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0FA31" w14:textId="77777777" w:rsidR="00285FD7" w:rsidRDefault="00285FD7" w:rsidP="000742CD">
      <w:r>
        <w:separator/>
      </w:r>
    </w:p>
  </w:endnote>
  <w:endnote w:type="continuationSeparator" w:id="0">
    <w:p w14:paraId="79439D78" w14:textId="77777777" w:rsidR="00285FD7" w:rsidRDefault="00285FD7" w:rsidP="0007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swiss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57C19" w14:textId="77777777" w:rsidR="00285FD7" w:rsidRDefault="00285FD7" w:rsidP="000742CD">
      <w:r>
        <w:separator/>
      </w:r>
    </w:p>
  </w:footnote>
  <w:footnote w:type="continuationSeparator" w:id="0">
    <w:p w14:paraId="4BF0F455" w14:textId="77777777" w:rsidR="00285FD7" w:rsidRDefault="00285FD7" w:rsidP="00074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04FF" w14:textId="3A991725" w:rsidR="000742CD" w:rsidRDefault="000742CD" w:rsidP="000742CD">
    <w:pPr>
      <w:pStyle w:val="Zaglavlje"/>
      <w:pBdr>
        <w:bottom w:val="single" w:sz="12" w:space="1" w:color="auto"/>
      </w:pBdr>
      <w:jc w:val="right"/>
    </w:pPr>
    <w:r>
      <w:t>PRIJEDLOG ODLUKE</w:t>
    </w:r>
  </w:p>
  <w:p w14:paraId="01900DA7" w14:textId="77777777" w:rsidR="000742CD" w:rsidRDefault="000742C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39"/>
    <w:rsid w:val="000742CD"/>
    <w:rsid w:val="00215205"/>
    <w:rsid w:val="00241039"/>
    <w:rsid w:val="00285FD7"/>
    <w:rsid w:val="00495ED9"/>
    <w:rsid w:val="006A3420"/>
    <w:rsid w:val="009541E9"/>
    <w:rsid w:val="00D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E652"/>
  <w15:chartTrackingRefBased/>
  <w15:docId w15:val="{74E6E87C-74FB-4337-8430-37091596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41039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Bswiss" w:hAnsi="Bswiss"/>
      <w:sz w:val="22"/>
      <w:lang w:val="en-US"/>
    </w:rPr>
  </w:style>
  <w:style w:type="character" w:customStyle="1" w:styleId="ZaglavljeChar">
    <w:name w:val="Zaglavlje Char"/>
    <w:basedOn w:val="Zadanifontodlomka"/>
    <w:link w:val="Zaglavlje"/>
    <w:rsid w:val="00241039"/>
    <w:rPr>
      <w:rFonts w:ascii="Bswiss" w:eastAsia="Times New Roman" w:hAnsi="Bswiss" w:cs="Times New Roman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0742C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742CD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Korisnik</cp:lastModifiedBy>
  <cp:revision>2</cp:revision>
  <dcterms:created xsi:type="dcterms:W3CDTF">2022-09-22T05:34:00Z</dcterms:created>
  <dcterms:modified xsi:type="dcterms:W3CDTF">2022-09-22T14:23:00Z</dcterms:modified>
</cp:coreProperties>
</file>