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F8AA" w14:textId="77777777" w:rsidR="00AF4A69" w:rsidRPr="00AF4A69" w:rsidRDefault="00AF4A69" w:rsidP="00AF4A69">
      <w:pPr>
        <w:pageBreakBefore/>
        <w:jc w:val="center"/>
        <w:rPr>
          <w:rFonts w:ascii="Times New Roman" w:hAnsi="Times New Roman" w:cs="Times New Roman"/>
          <w:b/>
          <w:bCs/>
          <w:sz w:val="23"/>
          <w:szCs w:val="23"/>
        </w:rPr>
      </w:pPr>
      <w:r w:rsidRPr="00AF4A69">
        <w:rPr>
          <w:rFonts w:ascii="Times New Roman" w:hAnsi="Times New Roman" w:cs="Times New Roman"/>
          <w:b/>
          <w:bCs/>
          <w:sz w:val="23"/>
          <w:szCs w:val="23"/>
        </w:rPr>
        <w:t xml:space="preserve">O b r a z l o ž e n j e </w:t>
      </w:r>
    </w:p>
    <w:p w14:paraId="3D98551E" w14:textId="77777777" w:rsidR="00AF4A69" w:rsidRPr="00AF4A69" w:rsidRDefault="00AF4A69" w:rsidP="00AF4A69">
      <w:pPr>
        <w:jc w:val="center"/>
        <w:rPr>
          <w:rFonts w:ascii="Times New Roman" w:hAnsi="Times New Roman" w:cs="Times New Roman"/>
          <w:b/>
          <w:bCs/>
          <w:sz w:val="23"/>
          <w:szCs w:val="23"/>
        </w:rPr>
      </w:pPr>
      <w:r w:rsidRPr="00AF4A69">
        <w:rPr>
          <w:rFonts w:ascii="Times New Roman" w:hAnsi="Times New Roman" w:cs="Times New Roman"/>
          <w:b/>
          <w:bCs/>
          <w:sz w:val="23"/>
          <w:szCs w:val="23"/>
        </w:rPr>
        <w:t xml:space="preserve">uz Nacrt odluke o visini poreznih stopa godišnjeg poreza na dohodak </w:t>
      </w:r>
    </w:p>
    <w:p w14:paraId="1806450E" w14:textId="77777777" w:rsidR="00AF4A69" w:rsidRPr="00AF4A69" w:rsidRDefault="00AF4A69" w:rsidP="00AF4A69">
      <w:pPr>
        <w:jc w:val="center"/>
        <w:rPr>
          <w:rFonts w:ascii="Times New Roman" w:hAnsi="Times New Roman" w:cs="Times New Roman"/>
          <w:sz w:val="23"/>
          <w:szCs w:val="23"/>
        </w:rPr>
      </w:pPr>
      <w:r w:rsidRPr="00AF4A69">
        <w:rPr>
          <w:rFonts w:ascii="Times New Roman" w:hAnsi="Times New Roman" w:cs="Times New Roman"/>
          <w:b/>
          <w:bCs/>
          <w:sz w:val="23"/>
          <w:szCs w:val="23"/>
        </w:rPr>
        <w:t>na području Općine Vidovec</w:t>
      </w:r>
    </w:p>
    <w:p w14:paraId="4393E5CE" w14:textId="77777777" w:rsidR="00AF4A69" w:rsidRPr="00AF4A69" w:rsidRDefault="00AF4A69" w:rsidP="00AF4A69">
      <w:pPr>
        <w:jc w:val="center"/>
        <w:rPr>
          <w:rFonts w:ascii="Times New Roman" w:hAnsi="Times New Roman" w:cs="Times New Roman"/>
          <w:sz w:val="23"/>
          <w:szCs w:val="23"/>
        </w:rPr>
      </w:pPr>
    </w:p>
    <w:p w14:paraId="1BE3E0C3" w14:textId="77777777" w:rsidR="00AF4A69" w:rsidRPr="00AF4A69" w:rsidRDefault="00AF4A69" w:rsidP="00AF4A69">
      <w:pPr>
        <w:rPr>
          <w:rFonts w:ascii="Times New Roman" w:hAnsi="Times New Roman" w:cs="Times New Roman"/>
          <w:sz w:val="23"/>
          <w:szCs w:val="23"/>
        </w:rPr>
      </w:pPr>
      <w:r w:rsidRPr="00AF4A69">
        <w:rPr>
          <w:rFonts w:ascii="Times New Roman" w:hAnsi="Times New Roman" w:cs="Times New Roman"/>
          <w:b/>
          <w:bCs/>
          <w:sz w:val="23"/>
          <w:szCs w:val="23"/>
        </w:rPr>
        <w:t>I. PRAVNI TEMELJ ZA DONOŠENJE ODLUKE</w:t>
      </w:r>
    </w:p>
    <w:p w14:paraId="103252EA" w14:textId="77777777" w:rsidR="00AF4A69" w:rsidRPr="00AF4A69" w:rsidRDefault="00AF4A69" w:rsidP="00AF4A69">
      <w:pPr>
        <w:jc w:val="both"/>
        <w:rPr>
          <w:rFonts w:ascii="Times New Roman" w:hAnsi="Times New Roman" w:cs="Times New Roman"/>
          <w:sz w:val="23"/>
          <w:szCs w:val="23"/>
        </w:rPr>
      </w:pPr>
      <w:r w:rsidRPr="00AF4A69">
        <w:rPr>
          <w:rFonts w:ascii="Times New Roman" w:hAnsi="Times New Roman" w:cs="Times New Roman"/>
          <w:sz w:val="23"/>
          <w:szCs w:val="23"/>
        </w:rPr>
        <w:t xml:space="preserve">Pravni temelj sadržan je u članku 19. a Zakona o porezu na dohodak ("Narodne novine" broj 115/16, 106/18, 121/19, 32/20, 138/20, 151/22 i 114/23) koji propisuje da visine poreznih stopa poreza na dohodak iz članka 19. Zakona određuje predstavničko tijelo jedinice lokalne samouprave svojom odlukom te članak 31. Statuta Općine Vidovec ("Službeni vjesnik Varaždinske županije" broj 20/21.) kojim je propisana nadležnost Općinskog vijeća da donosi odluke te druge opće i pojedinačne akte kojima se uređuju pitanja iz samoupravnog djelokruga Općine Vidovec. </w:t>
      </w:r>
    </w:p>
    <w:p w14:paraId="75A385B7" w14:textId="77777777" w:rsidR="00AF4A69" w:rsidRPr="00AF4A69" w:rsidRDefault="00AF4A69" w:rsidP="00AF4A69">
      <w:pPr>
        <w:jc w:val="both"/>
        <w:rPr>
          <w:rFonts w:ascii="Times New Roman" w:hAnsi="Times New Roman" w:cs="Times New Roman"/>
          <w:sz w:val="23"/>
          <w:szCs w:val="23"/>
        </w:rPr>
      </w:pPr>
    </w:p>
    <w:p w14:paraId="1D4DABDA" w14:textId="77777777" w:rsidR="00AF4A69" w:rsidRPr="00AF4A69" w:rsidRDefault="00AF4A69" w:rsidP="00AF4A69">
      <w:pPr>
        <w:jc w:val="both"/>
        <w:rPr>
          <w:rFonts w:ascii="Times New Roman" w:hAnsi="Times New Roman" w:cs="Times New Roman"/>
          <w:sz w:val="23"/>
          <w:szCs w:val="23"/>
        </w:rPr>
      </w:pPr>
      <w:r w:rsidRPr="00AF4A69">
        <w:rPr>
          <w:rFonts w:ascii="Times New Roman" w:hAnsi="Times New Roman" w:cs="Times New Roman"/>
          <w:sz w:val="23"/>
          <w:szCs w:val="23"/>
        </w:rPr>
        <w:t xml:space="preserve">Stavak 3. članka 19.a Zakona propisuje da se odluka predstavničkog tijela objavljuje u „Narodnim novinama“ a donosi se najkasnije do kraja studenoga tekuće godine sa stupanjem na snagu 1. siječnja iduće godine i primjenjuje se do donošenja nove odluke. </w:t>
      </w:r>
    </w:p>
    <w:p w14:paraId="47C6931A" w14:textId="77777777" w:rsidR="00AF4A69" w:rsidRPr="00AF4A69" w:rsidRDefault="00AF4A69" w:rsidP="00AF4A69">
      <w:pPr>
        <w:jc w:val="both"/>
        <w:rPr>
          <w:rFonts w:ascii="Times New Roman" w:hAnsi="Times New Roman" w:cs="Times New Roman"/>
          <w:sz w:val="23"/>
          <w:szCs w:val="23"/>
        </w:rPr>
      </w:pPr>
    </w:p>
    <w:p w14:paraId="28061C2C" w14:textId="77777777" w:rsidR="00AF4A69" w:rsidRPr="00AF4A69" w:rsidRDefault="00AF4A69" w:rsidP="00AF4A69">
      <w:pPr>
        <w:jc w:val="both"/>
        <w:rPr>
          <w:rFonts w:ascii="Times New Roman" w:hAnsi="Times New Roman" w:cs="Times New Roman"/>
          <w:sz w:val="23"/>
          <w:szCs w:val="23"/>
        </w:rPr>
      </w:pPr>
      <w:r w:rsidRPr="00AF4A69">
        <w:rPr>
          <w:rFonts w:ascii="Times New Roman" w:hAnsi="Times New Roman" w:cs="Times New Roman"/>
          <w:b/>
          <w:bCs/>
          <w:sz w:val="23"/>
          <w:szCs w:val="23"/>
        </w:rPr>
        <w:t>II. OCJENA STANJA, OSNOVNA PITANJA KOJA SE TREBAJU UREDITI I SVRHA KOJA SE ŽELI POSTIĆI DONOŠENJEM ODLUKE</w:t>
      </w:r>
    </w:p>
    <w:p w14:paraId="0D7381A7" w14:textId="77777777" w:rsidR="00AF4A69" w:rsidRPr="00AF4A69" w:rsidRDefault="00AF4A69" w:rsidP="00AF4A69">
      <w:pPr>
        <w:jc w:val="both"/>
        <w:rPr>
          <w:rFonts w:ascii="Times New Roman" w:hAnsi="Times New Roman" w:cs="Times New Roman"/>
          <w:sz w:val="23"/>
          <w:szCs w:val="23"/>
        </w:rPr>
      </w:pPr>
    </w:p>
    <w:p w14:paraId="2341A9F4" w14:textId="77777777" w:rsidR="00AF4A69" w:rsidRPr="00AF4A69" w:rsidRDefault="00AF4A69" w:rsidP="00AF4A69">
      <w:pPr>
        <w:jc w:val="both"/>
        <w:rPr>
          <w:rFonts w:ascii="Times New Roman" w:hAnsi="Times New Roman" w:cs="Times New Roman"/>
          <w:sz w:val="23"/>
          <w:szCs w:val="23"/>
        </w:rPr>
      </w:pPr>
      <w:r w:rsidRPr="00AF4A69">
        <w:rPr>
          <w:rFonts w:ascii="Times New Roman" w:hAnsi="Times New Roman" w:cs="Times New Roman"/>
          <w:sz w:val="23"/>
          <w:szCs w:val="23"/>
        </w:rPr>
        <w:t xml:space="preserve">Dana 28. rujna 2023. Hrvatski sabor je je donio Zakon o izmjenama i dopunama Zakona o porezu na dohodak („Narodne novine“ broj 114/23) koji donosi značajne promjene : </w:t>
      </w:r>
    </w:p>
    <w:p w14:paraId="2921B7A7" w14:textId="77777777" w:rsidR="00AF4A69" w:rsidRPr="00AF4A69" w:rsidRDefault="00AF4A69" w:rsidP="00AF4A69">
      <w:pPr>
        <w:jc w:val="both"/>
        <w:rPr>
          <w:rFonts w:ascii="Times New Roman" w:hAnsi="Times New Roman" w:cs="Times New Roman"/>
          <w:sz w:val="23"/>
          <w:szCs w:val="23"/>
        </w:rPr>
      </w:pPr>
      <w:r w:rsidRPr="00AF4A69">
        <w:rPr>
          <w:rFonts w:ascii="Times New Roman" w:hAnsi="Times New Roman" w:cs="Times New Roman"/>
          <w:sz w:val="23"/>
          <w:szCs w:val="23"/>
        </w:rPr>
        <w:t>- ukida prirez porezu na dohodak,</w:t>
      </w:r>
    </w:p>
    <w:p w14:paraId="0D8F5C7C" w14:textId="77777777" w:rsidR="00AF4A69" w:rsidRPr="00AF4A69" w:rsidRDefault="00AF4A69" w:rsidP="00AF4A69">
      <w:pPr>
        <w:jc w:val="both"/>
        <w:rPr>
          <w:rFonts w:ascii="Times New Roman" w:hAnsi="Times New Roman" w:cs="Times New Roman"/>
          <w:color w:val="111111"/>
          <w:sz w:val="23"/>
          <w:szCs w:val="23"/>
        </w:rPr>
      </w:pPr>
      <w:r w:rsidRPr="00AF4A69">
        <w:rPr>
          <w:rFonts w:ascii="Times New Roman" w:hAnsi="Times New Roman" w:cs="Times New Roman"/>
          <w:sz w:val="23"/>
          <w:szCs w:val="23"/>
        </w:rPr>
        <w:t>- jedinice lokalne samouprave samostalno određuju stope poreza na dohodak unutar propisanih granica.</w:t>
      </w:r>
    </w:p>
    <w:p w14:paraId="4FDBBA37" w14:textId="77777777" w:rsidR="00AF4A69" w:rsidRPr="00AF4A69" w:rsidRDefault="00AF4A69" w:rsidP="00AF4A69">
      <w:pPr>
        <w:jc w:val="both"/>
        <w:rPr>
          <w:rFonts w:ascii="Times New Roman" w:hAnsi="Times New Roman" w:cs="Times New Roman"/>
          <w:color w:val="111111"/>
          <w:sz w:val="23"/>
          <w:szCs w:val="23"/>
        </w:rPr>
      </w:pPr>
      <w:r w:rsidRPr="00AF4A69">
        <w:rPr>
          <w:rFonts w:ascii="Times New Roman" w:hAnsi="Times New Roman" w:cs="Times New Roman"/>
          <w:color w:val="111111"/>
          <w:sz w:val="23"/>
          <w:szCs w:val="23"/>
        </w:rPr>
        <w:t>- za općine propisane granice za nižu stopu je od 15% do 22% te višu stopu u granicama od 25% do 33%,</w:t>
      </w:r>
    </w:p>
    <w:p w14:paraId="3B83C086" w14:textId="77777777" w:rsidR="00AF4A69" w:rsidRPr="00AF4A69" w:rsidRDefault="00AF4A69" w:rsidP="00AF4A69">
      <w:pPr>
        <w:jc w:val="both"/>
        <w:rPr>
          <w:rFonts w:ascii="Times New Roman" w:hAnsi="Times New Roman" w:cs="Times New Roman"/>
          <w:sz w:val="23"/>
          <w:szCs w:val="23"/>
        </w:rPr>
      </w:pPr>
      <w:r w:rsidRPr="00AF4A69">
        <w:rPr>
          <w:rFonts w:ascii="Times New Roman" w:hAnsi="Times New Roman" w:cs="Times New Roman"/>
          <w:color w:val="111111"/>
          <w:sz w:val="23"/>
          <w:szCs w:val="23"/>
        </w:rPr>
        <w:t xml:space="preserve">- </w:t>
      </w:r>
      <w:r w:rsidRPr="00AF4A69">
        <w:rPr>
          <w:rFonts w:ascii="Times New Roman" w:hAnsi="Times New Roman" w:cs="Times New Roman"/>
          <w:sz w:val="23"/>
          <w:szCs w:val="23"/>
        </w:rPr>
        <w:t>povećan je iznos mjesečnog osnovnog osobnog odbitka sa sadašnjih 530,90 EUR na 560,00 EUR godišnje (povećanje za 5,5%) te su povećani iznosi osobnog odbitka za uzdržavane članove obitelji i djecu (povećanje u prosjeku za 27,7%) te invalidnost (povećanje u prosjeku za 19,5%),</w:t>
      </w:r>
    </w:p>
    <w:p w14:paraId="487DA7C6" w14:textId="77777777" w:rsidR="00AF4A69" w:rsidRPr="00AF4A69" w:rsidRDefault="00AF4A69" w:rsidP="00AF4A69">
      <w:pPr>
        <w:jc w:val="both"/>
        <w:rPr>
          <w:rFonts w:ascii="Times New Roman" w:hAnsi="Times New Roman" w:cs="Times New Roman"/>
          <w:sz w:val="23"/>
          <w:szCs w:val="23"/>
        </w:rPr>
      </w:pPr>
      <w:r w:rsidRPr="00AF4A69">
        <w:rPr>
          <w:rFonts w:ascii="Times New Roman" w:hAnsi="Times New Roman" w:cs="Times New Roman"/>
          <w:sz w:val="23"/>
          <w:szCs w:val="23"/>
        </w:rPr>
        <w:t>- povećan je iznos mjesečne porezne osnovice na koju se obračunava niža stopa poreza (sada je niža stopa 20%) sa sadašnjih 3.981,69 EUR na 4.200,00 EUR (povećanje za 5,5%) odnosno povećanje godišnje porezne osnovice s 47.780,28 EUR na 50.400,00 EUR.</w:t>
      </w:r>
    </w:p>
    <w:p w14:paraId="179A41A1" w14:textId="77777777" w:rsidR="00AF4A69" w:rsidRPr="00AF4A69" w:rsidRDefault="00AF4A69" w:rsidP="00AF4A69">
      <w:pPr>
        <w:jc w:val="both"/>
        <w:rPr>
          <w:rFonts w:ascii="Times New Roman" w:hAnsi="Times New Roman" w:cs="Times New Roman"/>
          <w:sz w:val="23"/>
          <w:szCs w:val="23"/>
        </w:rPr>
      </w:pPr>
    </w:p>
    <w:p w14:paraId="13D48A25" w14:textId="77777777" w:rsidR="00AF4A69" w:rsidRPr="00AF4A69" w:rsidRDefault="00AF4A69" w:rsidP="00AF4A69">
      <w:pPr>
        <w:jc w:val="both"/>
        <w:rPr>
          <w:rFonts w:ascii="Times New Roman" w:hAnsi="Times New Roman" w:cs="Times New Roman"/>
          <w:sz w:val="23"/>
          <w:szCs w:val="23"/>
        </w:rPr>
      </w:pPr>
      <w:r w:rsidRPr="00AF4A69">
        <w:rPr>
          <w:rFonts w:ascii="Times New Roman" w:hAnsi="Times New Roman" w:cs="Times New Roman"/>
          <w:b/>
          <w:bCs/>
          <w:sz w:val="23"/>
          <w:szCs w:val="23"/>
        </w:rPr>
        <w:t>III. OBRAZLOŽENJE ODREDBI NACRTA ODLUKE</w:t>
      </w:r>
    </w:p>
    <w:p w14:paraId="5BC459F3" w14:textId="77777777" w:rsidR="00AF4A69" w:rsidRPr="00AF4A69" w:rsidRDefault="00AF4A69" w:rsidP="00AF4A69">
      <w:pPr>
        <w:jc w:val="both"/>
        <w:rPr>
          <w:rFonts w:ascii="Times New Roman" w:hAnsi="Times New Roman" w:cs="Times New Roman"/>
          <w:sz w:val="23"/>
          <w:szCs w:val="23"/>
        </w:rPr>
      </w:pPr>
    </w:p>
    <w:p w14:paraId="16BB9513" w14:textId="77777777" w:rsidR="00AF4A69" w:rsidRPr="00AF4A69" w:rsidRDefault="00AF4A69" w:rsidP="00AF4A69">
      <w:pPr>
        <w:jc w:val="both"/>
        <w:rPr>
          <w:rFonts w:ascii="Times New Roman" w:hAnsi="Times New Roman" w:cs="Times New Roman"/>
          <w:sz w:val="23"/>
          <w:szCs w:val="23"/>
        </w:rPr>
      </w:pPr>
      <w:r w:rsidRPr="00AF4A69">
        <w:rPr>
          <w:rFonts w:ascii="Times New Roman" w:hAnsi="Times New Roman" w:cs="Times New Roman"/>
          <w:sz w:val="23"/>
          <w:szCs w:val="23"/>
        </w:rPr>
        <w:t>Člankom 1. predložene Odluke utvrđuje se da se istom utvrđuje visina poreznih stopa godišnjeg poreza na dohodak na području Općine Vidovec.</w:t>
      </w:r>
    </w:p>
    <w:p w14:paraId="3552AC8E" w14:textId="77777777" w:rsidR="00AF4A69" w:rsidRPr="00AF4A69" w:rsidRDefault="00AF4A69" w:rsidP="00AF4A69">
      <w:pPr>
        <w:jc w:val="both"/>
        <w:rPr>
          <w:rFonts w:ascii="Times New Roman" w:hAnsi="Times New Roman" w:cs="Times New Roman"/>
          <w:sz w:val="23"/>
          <w:szCs w:val="23"/>
        </w:rPr>
      </w:pPr>
      <w:r w:rsidRPr="00AF4A69">
        <w:rPr>
          <w:rFonts w:ascii="Times New Roman" w:hAnsi="Times New Roman" w:cs="Times New Roman"/>
          <w:sz w:val="23"/>
          <w:szCs w:val="23"/>
        </w:rPr>
        <w:t>Članak 2. predložene Odluke utvrđuje visine poreznih stopa godišnjeg poreza na dohodak za porezne obveznike na području Općine Vidovec i to nižu u iznosu 20% na poreznu osnovicu do visine 50.400 EUR i višu stopu u iznosu 30% na dio porezne osnovice koji prelazi iznos od 50.400 EUR. U odnosu na dosadašnje porezne stope i porezne stope koje će se primjenjivati od  1. siječnja 2024. godine nema promjene, odnosno iste se niti smanjuju niti povećavaju.</w:t>
      </w:r>
    </w:p>
    <w:p w14:paraId="3FB29555" w14:textId="77777777" w:rsidR="00AF4A69" w:rsidRPr="00AF4A69" w:rsidRDefault="00AF4A69" w:rsidP="00AF4A69">
      <w:pPr>
        <w:jc w:val="both"/>
        <w:rPr>
          <w:rFonts w:ascii="Times New Roman" w:hAnsi="Times New Roman" w:cs="Times New Roman"/>
          <w:sz w:val="23"/>
          <w:szCs w:val="23"/>
        </w:rPr>
      </w:pPr>
    </w:p>
    <w:p w14:paraId="4117BE3D" w14:textId="77777777" w:rsidR="00AF4A69" w:rsidRPr="00AF4A69" w:rsidRDefault="00AF4A69" w:rsidP="00AF4A69">
      <w:pPr>
        <w:jc w:val="both"/>
        <w:rPr>
          <w:rFonts w:ascii="Times New Roman" w:hAnsi="Times New Roman" w:cs="Times New Roman"/>
          <w:sz w:val="23"/>
          <w:szCs w:val="23"/>
        </w:rPr>
      </w:pPr>
      <w:r w:rsidRPr="00AF4A69">
        <w:rPr>
          <w:rFonts w:ascii="Times New Roman" w:hAnsi="Times New Roman" w:cs="Times New Roman"/>
          <w:sz w:val="23"/>
          <w:szCs w:val="23"/>
        </w:rPr>
        <w:t xml:space="preserve">Člankom 3. utvrđuje se stupanje na snagu Odluke i način objave. </w:t>
      </w:r>
      <w:r w:rsidRPr="00AF4A69">
        <w:rPr>
          <w:rFonts w:ascii="Times New Roman" w:hAnsi="Times New Roman" w:cs="Times New Roman"/>
          <w:color w:val="333333"/>
          <w:sz w:val="23"/>
          <w:szCs w:val="23"/>
        </w:rPr>
        <w:t>Odluku o visini poreznih stopa poreza na dohodak općine i gradovi dužni su donijeti do kraja studenog 2023. godine te je objaviti u "Narodnim novinama" i službenom glasilu najkasnije do kraja tekuće godine, sa stupanjem na snagu 1. siječnja 2024. godine.</w:t>
      </w:r>
      <w:r w:rsidRPr="00AF4A69">
        <w:rPr>
          <w:rFonts w:ascii="Times New Roman" w:hAnsi="Times New Roman" w:cs="Times New Roman"/>
          <w:sz w:val="23"/>
          <w:szCs w:val="23"/>
        </w:rPr>
        <w:t xml:space="preserve"> </w:t>
      </w:r>
    </w:p>
    <w:p w14:paraId="46E9F444" w14:textId="77777777" w:rsidR="00AF4A69" w:rsidRPr="00AF4A69" w:rsidRDefault="00AF4A69" w:rsidP="00AF4A69">
      <w:pPr>
        <w:jc w:val="both"/>
        <w:rPr>
          <w:rFonts w:ascii="Times New Roman" w:hAnsi="Times New Roman" w:cs="Times New Roman"/>
          <w:sz w:val="23"/>
          <w:szCs w:val="23"/>
        </w:rPr>
      </w:pPr>
    </w:p>
    <w:p w14:paraId="184CA0D5" w14:textId="77777777" w:rsidR="00AF4A69" w:rsidRPr="00AF4A69" w:rsidRDefault="00AF4A69" w:rsidP="00AF4A69">
      <w:pPr>
        <w:jc w:val="both"/>
        <w:rPr>
          <w:rFonts w:ascii="Times New Roman" w:hAnsi="Times New Roman" w:cs="Times New Roman"/>
          <w:sz w:val="23"/>
          <w:szCs w:val="23"/>
        </w:rPr>
      </w:pPr>
    </w:p>
    <w:p w14:paraId="4EC2D3D6" w14:textId="77777777" w:rsidR="00AF4A69" w:rsidRPr="00AF4A69" w:rsidRDefault="00AF4A69" w:rsidP="00AF4A69">
      <w:pPr>
        <w:rPr>
          <w:rFonts w:ascii="Times New Roman" w:hAnsi="Times New Roman" w:cs="Times New Roman"/>
          <w:sz w:val="23"/>
          <w:szCs w:val="23"/>
        </w:rPr>
      </w:pPr>
    </w:p>
    <w:p w14:paraId="00EF93F0" w14:textId="77777777" w:rsidR="00AF4A69" w:rsidRPr="00AF4A69" w:rsidRDefault="00AF4A69">
      <w:pPr>
        <w:rPr>
          <w:rFonts w:ascii="Times New Roman" w:hAnsi="Times New Roman" w:cs="Times New Roman"/>
          <w:sz w:val="23"/>
          <w:szCs w:val="23"/>
        </w:rPr>
      </w:pPr>
    </w:p>
    <w:sectPr w:rsidR="00AF4A69" w:rsidRPr="00AF4A69">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69"/>
    <w:rsid w:val="00AF4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7D9A"/>
  <w15:chartTrackingRefBased/>
  <w15:docId w15:val="{733CD953-61B3-48EE-9B51-9B1B3836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A69"/>
    <w:pPr>
      <w:widowControl w:val="0"/>
      <w:suppressAutoHyphens/>
      <w:spacing w:after="0" w:line="240" w:lineRule="auto"/>
    </w:pPr>
    <w:rPr>
      <w:rFonts w:ascii="Liberation Serif" w:eastAsia="SimSun" w:hAnsi="Liberation Serif" w:cs="Arial"/>
      <w:kern w:val="1"/>
      <w:sz w:val="24"/>
      <w:szCs w:val="24"/>
      <w:lang w:eastAsia="zh-CN" w:bidi="hi-IN"/>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Rogina</dc:creator>
  <cp:keywords/>
  <dc:description/>
  <cp:lastModifiedBy>Petra Rogina</cp:lastModifiedBy>
  <cp:revision>1</cp:revision>
  <cp:lastPrinted>2023-11-06T14:39:00Z</cp:lastPrinted>
  <dcterms:created xsi:type="dcterms:W3CDTF">2023-11-06T14:37:00Z</dcterms:created>
  <dcterms:modified xsi:type="dcterms:W3CDTF">2023-11-06T14:39:00Z</dcterms:modified>
</cp:coreProperties>
</file>