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C01C" w14:textId="7FADE4C5" w:rsidR="00D84E03" w:rsidRDefault="00DA1C17" w:rsidP="00D84E0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</w:t>
      </w:r>
      <w:r w:rsidR="00D84E03" w:rsidRPr="00D84E03">
        <w:rPr>
          <w:rFonts w:ascii="Calibri" w:eastAsia="Times New Roman" w:hAnsi="Calibri" w:cs="Times New Roman"/>
          <w:noProof/>
          <w:lang w:eastAsia="hr-HR"/>
        </w:rPr>
        <w:t xml:space="preserve"> </w:t>
      </w:r>
      <w:r w:rsidR="00D84E03" w:rsidRPr="00D84E03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1DF830A2" wp14:editId="556E87C6">
            <wp:extent cx="403860" cy="55626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CD9B1" w14:textId="77777777" w:rsidR="00DA1C17" w:rsidRPr="00D84E03" w:rsidRDefault="00DA1C17" w:rsidP="00D84E03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</w:p>
    <w:p w14:paraId="120AD4B5" w14:textId="77777777" w:rsidR="00D84E03" w:rsidRPr="00D84E03" w:rsidRDefault="00D84E03" w:rsidP="00D84E0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84E03">
        <w:rPr>
          <w:rFonts w:ascii="Times New Roman" w:eastAsia="Times New Roman" w:hAnsi="Times New Roman" w:cs="Times New Roman"/>
          <w:b/>
          <w:color w:val="000000"/>
          <w:lang w:eastAsia="hr-HR"/>
        </w:rPr>
        <w:t>REPUBLIKA HRVATSKA</w:t>
      </w:r>
    </w:p>
    <w:p w14:paraId="448ED1C3" w14:textId="77777777" w:rsidR="00D84E03" w:rsidRPr="00D84E03" w:rsidRDefault="00D84E03" w:rsidP="00D84E0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84E0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VARAŽDINSKA ŽUPANIJA </w:t>
      </w:r>
    </w:p>
    <w:p w14:paraId="3611ED8C" w14:textId="77777777" w:rsidR="00D84E03" w:rsidRPr="00D84E03" w:rsidRDefault="00D84E03" w:rsidP="00D84E0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84E0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 OPĆINA VIDOVEC</w:t>
      </w:r>
    </w:p>
    <w:p w14:paraId="68D2E72D" w14:textId="77777777" w:rsidR="00D84E03" w:rsidRPr="00D84E03" w:rsidRDefault="00D84E03" w:rsidP="00D84E03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84E0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      Općinsko vijeće</w:t>
      </w:r>
    </w:p>
    <w:p w14:paraId="7DFBA8F2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D58EE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KLASA: 403-01/19-01/</w:t>
      </w:r>
      <w:proofErr w:type="spellStart"/>
      <w:r w:rsidRPr="00D84E03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14:paraId="5B99769B" w14:textId="412690F5" w:rsidR="00D84E03" w:rsidRPr="00D84E03" w:rsidRDefault="00DA1C17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2186/10-01/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-19-19</w:t>
      </w:r>
    </w:p>
    <w:p w14:paraId="2967F17A" w14:textId="02BB5F0E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Vidovec, </w:t>
      </w:r>
      <w:r w:rsidR="005B7F56">
        <w:rPr>
          <w:rFonts w:ascii="Times New Roman" w:eastAsia="Calibri" w:hAnsi="Times New Roman" w:cs="Times New Roman"/>
          <w:sz w:val="24"/>
          <w:szCs w:val="24"/>
        </w:rPr>
        <w:t xml:space="preserve">07. ožujka </w:t>
      </w:r>
      <w:r w:rsidRPr="00D84E03">
        <w:rPr>
          <w:rFonts w:ascii="Times New Roman" w:eastAsia="Calibri" w:hAnsi="Times New Roman" w:cs="Times New Roman"/>
          <w:sz w:val="24"/>
          <w:szCs w:val="24"/>
        </w:rPr>
        <w:t>2019.</w:t>
      </w:r>
    </w:p>
    <w:p w14:paraId="13A78EA5" w14:textId="77777777" w:rsidR="00D84E03" w:rsidRPr="00D84E03" w:rsidRDefault="00D84E03" w:rsidP="00D84E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1801B2" w14:textId="77DAB467" w:rsidR="00D84E03" w:rsidRPr="00D84E03" w:rsidRDefault="00D84E03" w:rsidP="00D84E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Na temelju članka 87. Zakona o proračunu  („Narodne novine“ br. 87/08, 136/12 i  15/</w:t>
      </w:r>
      <w:proofErr w:type="spellStart"/>
      <w:r w:rsidRPr="00D84E03">
        <w:rPr>
          <w:rFonts w:ascii="Times New Roman" w:eastAsia="Calibri" w:hAnsi="Times New Roman" w:cs="Times New Roman"/>
          <w:sz w:val="24"/>
          <w:szCs w:val="24"/>
        </w:rPr>
        <w:t>15</w:t>
      </w:r>
      <w:proofErr w:type="spellEnd"/>
      <w:r w:rsidRPr="00D84E03">
        <w:rPr>
          <w:rFonts w:ascii="Times New Roman" w:eastAsia="Calibri" w:hAnsi="Times New Roman" w:cs="Times New Roman"/>
          <w:sz w:val="24"/>
          <w:szCs w:val="24"/>
        </w:rPr>
        <w:t>), članka 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stavak 1. točka 5. </w:t>
      </w: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 Pravilnika o postupku zaduživanja te davanja jamstva i suglasnosti jedinica lokalne samouprave i područne (regionalne) samouprave („Narodne novine“ broj 55/09 i 139/10) te članka 31. Statuta Općine Vidovec („Službeni vjesnik Varaždinske županije“ broj 04/18), Općin</w:t>
      </w:r>
      <w:r w:rsidR="00DA1C17">
        <w:rPr>
          <w:rFonts w:ascii="Times New Roman" w:eastAsia="Calibri" w:hAnsi="Times New Roman" w:cs="Times New Roman"/>
          <w:sz w:val="24"/>
          <w:szCs w:val="24"/>
        </w:rPr>
        <w:t>sk</w:t>
      </w:r>
      <w:r w:rsidR="005B7F56">
        <w:rPr>
          <w:rFonts w:ascii="Times New Roman" w:eastAsia="Calibri" w:hAnsi="Times New Roman" w:cs="Times New Roman"/>
          <w:sz w:val="24"/>
          <w:szCs w:val="24"/>
        </w:rPr>
        <w:t>o vijeće Općine Vidovec na 15</w:t>
      </w:r>
      <w:r w:rsidR="0063301A">
        <w:rPr>
          <w:rFonts w:ascii="Times New Roman" w:eastAsia="Calibri" w:hAnsi="Times New Roman" w:cs="Times New Roman"/>
          <w:sz w:val="24"/>
          <w:szCs w:val="24"/>
        </w:rPr>
        <w:t>.</w:t>
      </w: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 sjednici održanoj dana</w:t>
      </w:r>
      <w:r w:rsidR="0063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F56">
        <w:rPr>
          <w:rFonts w:ascii="Times New Roman" w:eastAsia="Calibri" w:hAnsi="Times New Roman" w:cs="Times New Roman"/>
          <w:sz w:val="24"/>
          <w:szCs w:val="24"/>
        </w:rPr>
        <w:t xml:space="preserve">07. ožujka </w:t>
      </w:r>
      <w:r w:rsidRPr="00D84E03">
        <w:rPr>
          <w:rFonts w:ascii="Times New Roman" w:eastAsia="Calibri" w:hAnsi="Times New Roman" w:cs="Times New Roman"/>
          <w:sz w:val="24"/>
          <w:szCs w:val="24"/>
        </w:rPr>
        <w:t>2019. godine donijelo je</w:t>
      </w:r>
    </w:p>
    <w:p w14:paraId="1A05D485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6B766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4E03">
        <w:rPr>
          <w:rFonts w:ascii="Times New Roman" w:eastAsia="Calibri" w:hAnsi="Times New Roman" w:cs="Times New Roman"/>
          <w:b/>
          <w:sz w:val="32"/>
          <w:szCs w:val="32"/>
        </w:rPr>
        <w:t xml:space="preserve">O D L U K U  </w:t>
      </w:r>
    </w:p>
    <w:p w14:paraId="38A6B007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4E03">
        <w:rPr>
          <w:rFonts w:ascii="Times New Roman" w:eastAsia="Calibri" w:hAnsi="Times New Roman" w:cs="Times New Roman"/>
          <w:b/>
          <w:sz w:val="32"/>
          <w:szCs w:val="32"/>
        </w:rPr>
        <w:t xml:space="preserve"> o kreditnom zaduženju Općine Vidovec</w:t>
      </w:r>
    </w:p>
    <w:p w14:paraId="6DBBCCA4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8A69016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E03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8F27409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A4127" w14:textId="77777777" w:rsidR="00D84E03" w:rsidRPr="00D84E03" w:rsidRDefault="00D84E03" w:rsidP="00D84E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ab/>
        <w:t>Odobrava se kreditno zaduženje Općine Vidovec za dugoročni kunski kredit  u iznosu od 13.500.000,00 kn kod Zagrebačke banke  d.d. Zagreb uz slijedeće uvjete:</w:t>
      </w:r>
    </w:p>
    <w:p w14:paraId="198264BD" w14:textId="77777777" w:rsidR="00D84E03" w:rsidRPr="00D84E03" w:rsidRDefault="00D84E03" w:rsidP="00D84E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5F6BE5" w14:textId="73495E58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Vrsta kredita: dugoročni kunski kredit </w:t>
      </w:r>
    </w:p>
    <w:p w14:paraId="79BB03BC" w14:textId="7777777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Razdoblje i dinamika korištenja kredita: u tranšama, najkasnije do 31.03.2020.godine koji je ujedno i datum prijenosa kredita u otplatu</w:t>
      </w:r>
    </w:p>
    <w:p w14:paraId="168B3172" w14:textId="7777777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Poček: nema</w:t>
      </w:r>
    </w:p>
    <w:p w14:paraId="74F4967C" w14:textId="7777777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Početak otplate: 30.04.2020.</w:t>
      </w:r>
    </w:p>
    <w:p w14:paraId="663E1C77" w14:textId="62B1FCD6" w:rsidR="00D84E03" w:rsidRPr="005B7F56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Ro</w:t>
      </w:r>
      <w:r w:rsidR="00DA1C17">
        <w:rPr>
          <w:rFonts w:ascii="Times New Roman" w:eastAsia="Calibri" w:hAnsi="Times New Roman" w:cs="Times New Roman"/>
          <w:sz w:val="24"/>
          <w:szCs w:val="24"/>
        </w:rPr>
        <w:t xml:space="preserve">k povrata kredita: </w:t>
      </w:r>
      <w:r w:rsidR="00DA1C17" w:rsidRPr="005B7F56">
        <w:rPr>
          <w:rFonts w:ascii="Times New Roman" w:eastAsia="Calibri" w:hAnsi="Times New Roman" w:cs="Times New Roman"/>
          <w:sz w:val="24"/>
          <w:szCs w:val="24"/>
        </w:rPr>
        <w:t>do 30.03.2033.godine, odnosno 13</w:t>
      </w:r>
      <w:r w:rsidRPr="005B7F56">
        <w:rPr>
          <w:rFonts w:ascii="Times New Roman" w:eastAsia="Calibri" w:hAnsi="Times New Roman" w:cs="Times New Roman"/>
          <w:sz w:val="24"/>
          <w:szCs w:val="24"/>
        </w:rPr>
        <w:t xml:space="preserve"> godina od prijenosa kredita u otplatu</w:t>
      </w:r>
    </w:p>
    <w:p w14:paraId="77D6E029" w14:textId="436DEFDD" w:rsidR="00D84E03" w:rsidRPr="00D84E03" w:rsidRDefault="00DA1C17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Dinamika otplate glavnice: u </w:t>
      </w:r>
      <w:r w:rsidRPr="005B7F56">
        <w:rPr>
          <w:rFonts w:ascii="Times New Roman" w:eastAsia="Calibri" w:hAnsi="Times New Roman" w:cs="Times New Roman"/>
          <w:sz w:val="24"/>
          <w:szCs w:val="24"/>
        </w:rPr>
        <w:t>156</w:t>
      </w:r>
      <w:r w:rsidR="00D84E03" w:rsidRPr="005B7F56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D84E03" w:rsidRPr="00D84E03">
        <w:rPr>
          <w:rFonts w:ascii="Times New Roman" w:eastAsia="Calibri" w:hAnsi="Times New Roman" w:cs="Times New Roman"/>
          <w:sz w:val="24"/>
          <w:szCs w:val="24"/>
        </w:rPr>
        <w:t xml:space="preserve">ednake mjesečne rate </w:t>
      </w:r>
    </w:p>
    <w:p w14:paraId="09628A6C" w14:textId="01557ED0" w:rsidR="00D84E03" w:rsidRPr="005B7F56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7F56">
        <w:rPr>
          <w:rFonts w:ascii="Times New Roman" w:eastAsia="Calibri" w:hAnsi="Times New Roman" w:cs="Times New Roman"/>
          <w:sz w:val="24"/>
          <w:szCs w:val="24"/>
        </w:rPr>
        <w:t xml:space="preserve">Dinamika otplate kamata: </w:t>
      </w:r>
      <w:r w:rsidR="00DA1C17" w:rsidRPr="005B7F56">
        <w:rPr>
          <w:rFonts w:ascii="Times New Roman" w:eastAsia="Calibri" w:hAnsi="Times New Roman" w:cs="Times New Roman"/>
          <w:sz w:val="24"/>
          <w:szCs w:val="24"/>
        </w:rPr>
        <w:t>tro</w:t>
      </w:r>
      <w:r w:rsidRPr="005B7F56">
        <w:rPr>
          <w:rFonts w:ascii="Times New Roman" w:eastAsia="Calibri" w:hAnsi="Times New Roman" w:cs="Times New Roman"/>
          <w:sz w:val="24"/>
          <w:szCs w:val="24"/>
        </w:rPr>
        <w:t xml:space="preserve">mjesečno za vrijeme korištenja i otplate kredita </w:t>
      </w:r>
    </w:p>
    <w:p w14:paraId="2464F8B9" w14:textId="74854A99" w:rsidR="00D84E03" w:rsidRPr="00D84E03" w:rsidRDefault="00DA1C17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7F56">
        <w:rPr>
          <w:rFonts w:ascii="Times New Roman" w:eastAsia="Calibri" w:hAnsi="Times New Roman" w:cs="Times New Roman"/>
          <w:sz w:val="24"/>
          <w:szCs w:val="24"/>
        </w:rPr>
        <w:t>Kamatna stopa: 1,7</w:t>
      </w:r>
      <w:r w:rsidR="00D84E03" w:rsidRPr="005B7F56">
        <w:rPr>
          <w:rFonts w:ascii="Times New Roman" w:eastAsia="Calibri" w:hAnsi="Times New Roman" w:cs="Times New Roman"/>
          <w:sz w:val="24"/>
          <w:szCs w:val="24"/>
        </w:rPr>
        <w:t>0% godišnje</w:t>
      </w:r>
      <w:r w:rsidR="00D84E03" w:rsidRPr="00D84E03">
        <w:rPr>
          <w:rFonts w:ascii="Times New Roman" w:eastAsia="Calibri" w:hAnsi="Times New Roman" w:cs="Times New Roman"/>
          <w:sz w:val="24"/>
          <w:szCs w:val="24"/>
        </w:rPr>
        <w:t>, fiksna</w:t>
      </w:r>
    </w:p>
    <w:p w14:paraId="50A6A07B" w14:textId="5271B874" w:rsidR="00D84E03" w:rsidRPr="00D84E03" w:rsidRDefault="00D84E03" w:rsidP="00DA1C17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E03">
        <w:rPr>
          <w:rFonts w:ascii="Times New Roman" w:eastAsia="Calibri" w:hAnsi="Times New Roman" w:cs="Times New Roman"/>
          <w:sz w:val="24"/>
          <w:szCs w:val="24"/>
        </w:rPr>
        <w:t>Interkalarna</w:t>
      </w:r>
      <w:proofErr w:type="spellEnd"/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 kamatna stopa: u razdoblju korištenja kredita na iskorišteni iznos kredita, obračunav</w:t>
      </w:r>
      <w:r w:rsidR="00DA1C17">
        <w:rPr>
          <w:rFonts w:ascii="Times New Roman" w:eastAsia="Calibri" w:hAnsi="Times New Roman" w:cs="Times New Roman"/>
          <w:sz w:val="24"/>
          <w:szCs w:val="24"/>
        </w:rPr>
        <w:t xml:space="preserve">a se u visini redovne </w:t>
      </w:r>
      <w:r w:rsidR="00DA1C17" w:rsidRPr="005B7F56">
        <w:rPr>
          <w:rFonts w:ascii="Times New Roman" w:eastAsia="Calibri" w:hAnsi="Times New Roman" w:cs="Times New Roman"/>
          <w:sz w:val="24"/>
          <w:szCs w:val="24"/>
        </w:rPr>
        <w:t>kamate 1,7</w:t>
      </w:r>
      <w:r w:rsidRPr="005B7F56">
        <w:rPr>
          <w:rFonts w:ascii="Times New Roman" w:eastAsia="Calibri" w:hAnsi="Times New Roman" w:cs="Times New Roman"/>
          <w:sz w:val="24"/>
          <w:szCs w:val="24"/>
        </w:rPr>
        <w:t>0% godišnje</w:t>
      </w:r>
      <w:r w:rsidRPr="00D84E03">
        <w:rPr>
          <w:rFonts w:ascii="Times New Roman" w:eastAsia="Calibri" w:hAnsi="Times New Roman" w:cs="Times New Roman"/>
          <w:sz w:val="24"/>
          <w:szCs w:val="24"/>
        </w:rPr>
        <w:t>, obračunava se i naplaćuje mjesečno</w:t>
      </w:r>
    </w:p>
    <w:p w14:paraId="23676F45" w14:textId="7777777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Metoda obračuna kamate: proporcionalna metoda</w:t>
      </w:r>
    </w:p>
    <w:p w14:paraId="522462B6" w14:textId="7777777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Naknada za obradu kredita: bez naknade</w:t>
      </w:r>
    </w:p>
    <w:p w14:paraId="58EBC63E" w14:textId="77777777" w:rsid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Naknada za prijevremenu otplatu kredita: bez naknade</w:t>
      </w:r>
    </w:p>
    <w:p w14:paraId="0C5B975E" w14:textId="77777777" w:rsidR="00D84E03" w:rsidRDefault="00D84E03" w:rsidP="00D84E0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CA9BDC" w14:textId="77777777" w:rsidR="00D84E03" w:rsidRPr="005B7F56" w:rsidRDefault="00D84E03" w:rsidP="00D84E0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8212877" w14:textId="12A45FBC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7F56">
        <w:rPr>
          <w:rFonts w:ascii="Times New Roman" w:eastAsia="Calibri" w:hAnsi="Times New Roman" w:cs="Times New Roman"/>
          <w:sz w:val="24"/>
          <w:szCs w:val="24"/>
        </w:rPr>
        <w:t>Efek</w:t>
      </w:r>
      <w:r w:rsidR="00DA1C17" w:rsidRPr="005B7F56">
        <w:rPr>
          <w:rFonts w:ascii="Times New Roman" w:eastAsia="Calibri" w:hAnsi="Times New Roman" w:cs="Times New Roman"/>
          <w:sz w:val="24"/>
          <w:szCs w:val="24"/>
        </w:rPr>
        <w:t>tivna kamatna stopa: 1,7</w:t>
      </w:r>
      <w:r w:rsidRPr="005B7F56">
        <w:rPr>
          <w:rFonts w:ascii="Times New Roman" w:eastAsia="Calibri" w:hAnsi="Times New Roman" w:cs="Times New Roman"/>
          <w:sz w:val="24"/>
          <w:szCs w:val="24"/>
        </w:rPr>
        <w:t>1%</w:t>
      </w: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 godišnje, fiksna</w:t>
      </w:r>
    </w:p>
    <w:p w14:paraId="5B1A454E" w14:textId="73519FD7" w:rsidR="00D84E03" w:rsidRPr="00D84E03" w:rsidRDefault="00D84E03" w:rsidP="00D84E03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Instrumenti osiguranja otplate:</w:t>
      </w:r>
      <w:r w:rsidR="00DA1C17">
        <w:rPr>
          <w:rFonts w:ascii="Times New Roman" w:eastAsia="Calibri" w:hAnsi="Times New Roman" w:cs="Times New Roman"/>
          <w:sz w:val="24"/>
          <w:szCs w:val="24"/>
        </w:rPr>
        <w:t xml:space="preserve"> zadužnice Općine Vidovec</w:t>
      </w:r>
    </w:p>
    <w:p w14:paraId="19E1A6A4" w14:textId="77777777" w:rsidR="00D84E03" w:rsidRPr="00D84E03" w:rsidRDefault="00D84E03" w:rsidP="00D84E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C2AB3D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E03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472FE57A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35A82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ab/>
        <w:t xml:space="preserve">Dugoročni kredit iz članka 1. Ove Odluke koristiti će se za financiranje kapitalnih projekata Općine Vidovec – izgradnja građevine društvene namjene – dječji vrtić u </w:t>
      </w:r>
      <w:proofErr w:type="spellStart"/>
      <w:r w:rsidRPr="00D84E03">
        <w:rPr>
          <w:rFonts w:ascii="Times New Roman" w:eastAsia="Calibri" w:hAnsi="Times New Roman" w:cs="Times New Roman"/>
          <w:sz w:val="24"/>
          <w:szCs w:val="24"/>
        </w:rPr>
        <w:t>Vidovcu</w:t>
      </w:r>
      <w:proofErr w:type="spellEnd"/>
      <w:r w:rsidRPr="00D84E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33DC5C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97291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E03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72CCE08A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F135B" w14:textId="77777777" w:rsidR="00D84E03" w:rsidRPr="00D84E03" w:rsidRDefault="00D84E03" w:rsidP="00D84E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Zadužuje se Jedinstveni upravni odjel Općine Vidovec za pripremu sve potrebne dokumentacije za dobivanje suglasnosti Vlade RH za kreditno zaduženje Općine Vidovec.</w:t>
      </w:r>
    </w:p>
    <w:p w14:paraId="7B266265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9C2D1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E03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47D384CC" w14:textId="77777777" w:rsidR="00D84E03" w:rsidRPr="00D84E03" w:rsidRDefault="00D84E03" w:rsidP="00D84E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9A5AC8" w14:textId="77777777" w:rsidR="00D84E03" w:rsidRPr="00D84E03" w:rsidRDefault="00D84E03" w:rsidP="00D84E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Ugovor o kreditu sa Zagrebačkom bankom d.d. Zagreb potpisati će općinski načelnik nakon dobivanja suglasnosti Vlade RH na zaduženje.</w:t>
      </w:r>
    </w:p>
    <w:p w14:paraId="5EF6E066" w14:textId="77777777" w:rsidR="00DA1C17" w:rsidRDefault="00DA1C17" w:rsidP="00DA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1D6DE8E1" w14:textId="165B6957" w:rsidR="00DA1C17" w:rsidRDefault="00DA1C17" w:rsidP="00DA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Članak 5.</w:t>
      </w:r>
    </w:p>
    <w:p w14:paraId="5DE96C91" w14:textId="77777777" w:rsidR="00DA1C17" w:rsidRDefault="00DA1C17" w:rsidP="00DA1C1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BB743" w14:textId="24FF983E" w:rsidR="00DA1C17" w:rsidRPr="005B7F56" w:rsidRDefault="00DA1C17" w:rsidP="00DA1C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B7F56">
        <w:rPr>
          <w:rFonts w:ascii="Times New Roman" w:eastAsia="Calibri" w:hAnsi="Times New Roman" w:cs="Times New Roman"/>
          <w:sz w:val="24"/>
          <w:szCs w:val="24"/>
        </w:rPr>
        <w:t>Ovom Odlukom stavlja se van snage Odluka o kreditnom zaduženju („Službeni vjesnik Varaždinske županije“ broj 03/19).</w:t>
      </w:r>
    </w:p>
    <w:p w14:paraId="3B635760" w14:textId="77777777" w:rsidR="00DA1C17" w:rsidRPr="005B7F56" w:rsidRDefault="00DA1C17" w:rsidP="00DA1C1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B7F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bookmarkEnd w:id="0"/>
    <w:p w14:paraId="7C8037CB" w14:textId="5D8337EE" w:rsidR="00DA1C17" w:rsidRDefault="00DA1C17" w:rsidP="00DA1C17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Članak 6.</w:t>
      </w:r>
    </w:p>
    <w:p w14:paraId="256C00B1" w14:textId="77777777" w:rsidR="00DA1C17" w:rsidRPr="00D84E03" w:rsidRDefault="00DA1C17" w:rsidP="00DA1C1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2BF36" w14:textId="77777777" w:rsidR="00D84E03" w:rsidRPr="00D84E03" w:rsidRDefault="00D84E03" w:rsidP="00D84E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>Ova Odluka objaviti će se u „Službenom vjesniku Varaždinske županije“, a stupa na snagu danom objave.</w:t>
      </w:r>
    </w:p>
    <w:p w14:paraId="01DE555C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D5CA0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7346D" w14:textId="044DD1C4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="00D05B1B">
        <w:rPr>
          <w:rFonts w:ascii="Times New Roman" w:eastAsia="Calibri" w:hAnsi="Times New Roman" w:cs="Times New Roman"/>
          <w:sz w:val="24"/>
          <w:szCs w:val="24"/>
        </w:rPr>
        <w:t>OPĆINSKO VIJEĆ</w:t>
      </w:r>
      <w:r w:rsidRPr="00D84E03">
        <w:rPr>
          <w:rFonts w:ascii="Times New Roman" w:eastAsia="Calibri" w:hAnsi="Times New Roman" w:cs="Times New Roman"/>
          <w:sz w:val="24"/>
          <w:szCs w:val="24"/>
        </w:rPr>
        <w:t>E OPĆINE VIDOVEC</w:t>
      </w:r>
    </w:p>
    <w:p w14:paraId="51832352" w14:textId="77777777" w:rsidR="00D84E03" w:rsidRPr="00D84E03" w:rsidRDefault="00D84E03" w:rsidP="00D8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</w:r>
      <w:r w:rsidRPr="00D84E03">
        <w:rPr>
          <w:rFonts w:ascii="Times New Roman" w:eastAsia="Calibri" w:hAnsi="Times New Roman" w:cs="Times New Roman"/>
          <w:sz w:val="24"/>
          <w:szCs w:val="24"/>
        </w:rPr>
        <w:tab/>
        <w:t>PREDSJEDNIK</w:t>
      </w:r>
    </w:p>
    <w:p w14:paraId="2EEEE5F2" w14:textId="77777777" w:rsidR="00D84E03" w:rsidRPr="00D84E03" w:rsidRDefault="00D84E03" w:rsidP="00D84E03">
      <w:pPr>
        <w:spacing w:after="0"/>
        <w:ind w:left="49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03">
        <w:rPr>
          <w:rFonts w:ascii="Times New Roman" w:eastAsia="Calibri" w:hAnsi="Times New Roman" w:cs="Times New Roman"/>
          <w:sz w:val="24"/>
          <w:szCs w:val="24"/>
        </w:rPr>
        <w:t xml:space="preserve">              Zdravko </w:t>
      </w:r>
      <w:proofErr w:type="spellStart"/>
      <w:r w:rsidRPr="00D84E03">
        <w:rPr>
          <w:rFonts w:ascii="Times New Roman" w:eastAsia="Calibri" w:hAnsi="Times New Roman" w:cs="Times New Roman"/>
          <w:sz w:val="24"/>
          <w:szCs w:val="24"/>
        </w:rPr>
        <w:t>Pizek</w:t>
      </w:r>
      <w:proofErr w:type="spellEnd"/>
    </w:p>
    <w:p w14:paraId="5E02C5BC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8ACF1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F65C0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F6C89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3B24A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B97B9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8820D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211A7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C00D8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93BC1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9C32B" w14:textId="77777777" w:rsidR="00507A25" w:rsidRDefault="00507A25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E3B09" w14:textId="77777777" w:rsidR="00145D36" w:rsidRDefault="00145D36" w:rsidP="00507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5D36" w:rsidSect="000F265F">
      <w:footerReference w:type="default" r:id="rId13"/>
      <w:headerReference w:type="first" r:id="rId14"/>
      <w:pgSz w:w="11906" w:h="16838"/>
      <w:pgMar w:top="72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5B77C" w14:textId="77777777" w:rsidR="00CD16C1" w:rsidRDefault="00CD16C1" w:rsidP="00883CD4">
      <w:pPr>
        <w:spacing w:after="0" w:line="240" w:lineRule="auto"/>
      </w:pPr>
      <w:r>
        <w:separator/>
      </w:r>
    </w:p>
  </w:endnote>
  <w:endnote w:type="continuationSeparator" w:id="0">
    <w:p w14:paraId="4CC2EC36" w14:textId="77777777" w:rsidR="00CD16C1" w:rsidRDefault="00CD16C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D71D" w14:textId="77777777" w:rsidR="000F265F" w:rsidRDefault="000F265F" w:rsidP="000F265F">
    <w:pPr>
      <w:pStyle w:val="Podnoje"/>
    </w:pPr>
  </w:p>
  <w:p w14:paraId="6FCA17FF" w14:textId="77777777" w:rsidR="000F265F" w:rsidRDefault="000F26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1AB5" w14:textId="77777777" w:rsidR="00CD16C1" w:rsidRDefault="00CD16C1" w:rsidP="00883CD4">
      <w:pPr>
        <w:spacing w:after="0" w:line="240" w:lineRule="auto"/>
      </w:pPr>
      <w:r>
        <w:separator/>
      </w:r>
    </w:p>
  </w:footnote>
  <w:footnote w:type="continuationSeparator" w:id="0">
    <w:p w14:paraId="20AFB3E6" w14:textId="77777777" w:rsidR="00CD16C1" w:rsidRDefault="00CD16C1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D255C" w14:textId="77777777" w:rsidR="00DA1C17" w:rsidRDefault="00DA1C17" w:rsidP="0013335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66"/>
    <w:multiLevelType w:val="hybridMultilevel"/>
    <w:tmpl w:val="11E279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64E"/>
    <w:multiLevelType w:val="hybridMultilevel"/>
    <w:tmpl w:val="381861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71436"/>
    <w:multiLevelType w:val="hybridMultilevel"/>
    <w:tmpl w:val="3468057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C8F786D"/>
    <w:multiLevelType w:val="singleLevel"/>
    <w:tmpl w:val="FD0EC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4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62BF"/>
    <w:multiLevelType w:val="singleLevel"/>
    <w:tmpl w:val="AF5000E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b w:val="0"/>
        <w:i w:val="0"/>
        <w:sz w:val="22"/>
      </w:rPr>
    </w:lvl>
  </w:abstractNum>
  <w:abstractNum w:abstractNumId="7">
    <w:nsid w:val="182878D5"/>
    <w:multiLevelType w:val="hybridMultilevel"/>
    <w:tmpl w:val="C212D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B4330"/>
    <w:multiLevelType w:val="hybridMultilevel"/>
    <w:tmpl w:val="6F021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42E4"/>
    <w:multiLevelType w:val="hybridMultilevel"/>
    <w:tmpl w:val="C712806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B92956"/>
    <w:multiLevelType w:val="hybridMultilevel"/>
    <w:tmpl w:val="0B96B364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3F7572F"/>
    <w:multiLevelType w:val="hybridMultilevel"/>
    <w:tmpl w:val="E39EA7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27D6901"/>
    <w:multiLevelType w:val="hybridMultilevel"/>
    <w:tmpl w:val="40B610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97140"/>
    <w:multiLevelType w:val="hybridMultilevel"/>
    <w:tmpl w:val="36F6F9A0"/>
    <w:lvl w:ilvl="0" w:tplc="41FCD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3CC9"/>
    <w:multiLevelType w:val="hybridMultilevel"/>
    <w:tmpl w:val="56127F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82F5553"/>
    <w:multiLevelType w:val="hybridMultilevel"/>
    <w:tmpl w:val="20ACC87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95D0A81"/>
    <w:multiLevelType w:val="hybridMultilevel"/>
    <w:tmpl w:val="60FE8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1631"/>
    <w:multiLevelType w:val="hybridMultilevel"/>
    <w:tmpl w:val="111CB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24949"/>
    <w:multiLevelType w:val="hybridMultilevel"/>
    <w:tmpl w:val="000ACBE0"/>
    <w:lvl w:ilvl="0" w:tplc="475CF1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E2F428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69F36A2C"/>
    <w:multiLevelType w:val="hybridMultilevel"/>
    <w:tmpl w:val="94BC9E3C"/>
    <w:lvl w:ilvl="0" w:tplc="747E80B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3">
    <w:nsid w:val="7739219A"/>
    <w:multiLevelType w:val="hybridMultilevel"/>
    <w:tmpl w:val="838C26C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D0F0680"/>
    <w:multiLevelType w:val="hybridMultilevel"/>
    <w:tmpl w:val="DEB8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D4B0B"/>
    <w:multiLevelType w:val="hybridMultilevel"/>
    <w:tmpl w:val="555C2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8"/>
  </w:num>
  <w:num w:numId="5">
    <w:abstractNumId w:val="4"/>
  </w:num>
  <w:num w:numId="6">
    <w:abstractNumId w:val="22"/>
  </w:num>
  <w:num w:numId="7">
    <w:abstractNumId w:val="21"/>
  </w:num>
  <w:num w:numId="8">
    <w:abstractNumId w:val="3"/>
  </w:num>
  <w:num w:numId="9">
    <w:abstractNumId w:val="6"/>
  </w:num>
  <w:num w:numId="10">
    <w:abstractNumId w:val="23"/>
  </w:num>
  <w:num w:numId="11">
    <w:abstractNumId w:val="19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13"/>
  </w:num>
  <w:num w:numId="20">
    <w:abstractNumId w:val="18"/>
  </w:num>
  <w:num w:numId="21">
    <w:abstractNumId w:val="1"/>
  </w:num>
  <w:num w:numId="22">
    <w:abstractNumId w:val="25"/>
  </w:num>
  <w:num w:numId="23">
    <w:abstractNumId w:val="7"/>
  </w:num>
  <w:num w:numId="24">
    <w:abstractNumId w:val="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6C4F"/>
    <w:rsid w:val="000073AB"/>
    <w:rsid w:val="00007D8D"/>
    <w:rsid w:val="000108BC"/>
    <w:rsid w:val="00011283"/>
    <w:rsid w:val="00020902"/>
    <w:rsid w:val="0002313A"/>
    <w:rsid w:val="000239A7"/>
    <w:rsid w:val="00025B5B"/>
    <w:rsid w:val="00026A34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65F"/>
    <w:rsid w:val="000F2F32"/>
    <w:rsid w:val="000F315D"/>
    <w:rsid w:val="000F4243"/>
    <w:rsid w:val="000F5A1A"/>
    <w:rsid w:val="000F6435"/>
    <w:rsid w:val="00100C1D"/>
    <w:rsid w:val="00101A48"/>
    <w:rsid w:val="00104235"/>
    <w:rsid w:val="0011564B"/>
    <w:rsid w:val="00115AD4"/>
    <w:rsid w:val="0011603D"/>
    <w:rsid w:val="00120C6E"/>
    <w:rsid w:val="0012246E"/>
    <w:rsid w:val="00124F7C"/>
    <w:rsid w:val="00133355"/>
    <w:rsid w:val="0013702A"/>
    <w:rsid w:val="001418B7"/>
    <w:rsid w:val="00142A63"/>
    <w:rsid w:val="0014369C"/>
    <w:rsid w:val="00143E5F"/>
    <w:rsid w:val="00145D36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869E3"/>
    <w:rsid w:val="0019014A"/>
    <w:rsid w:val="00191636"/>
    <w:rsid w:val="0019233B"/>
    <w:rsid w:val="00192701"/>
    <w:rsid w:val="0019274C"/>
    <w:rsid w:val="00192AE9"/>
    <w:rsid w:val="00192E37"/>
    <w:rsid w:val="00196799"/>
    <w:rsid w:val="00196DED"/>
    <w:rsid w:val="001970BA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6F7"/>
    <w:rsid w:val="001F58E3"/>
    <w:rsid w:val="001F59D6"/>
    <w:rsid w:val="00200FD7"/>
    <w:rsid w:val="00203797"/>
    <w:rsid w:val="00210CAA"/>
    <w:rsid w:val="00211C7C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4889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533A"/>
    <w:rsid w:val="00297174"/>
    <w:rsid w:val="00297418"/>
    <w:rsid w:val="002A01FE"/>
    <w:rsid w:val="002A0C8E"/>
    <w:rsid w:val="002A24DE"/>
    <w:rsid w:val="002A25E5"/>
    <w:rsid w:val="002A37BB"/>
    <w:rsid w:val="002A53E8"/>
    <w:rsid w:val="002A58B5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58A4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0039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1BAA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0A97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1ED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A25"/>
    <w:rsid w:val="00507F3E"/>
    <w:rsid w:val="005116B5"/>
    <w:rsid w:val="00514533"/>
    <w:rsid w:val="00514666"/>
    <w:rsid w:val="0051483F"/>
    <w:rsid w:val="005159D0"/>
    <w:rsid w:val="00515A0F"/>
    <w:rsid w:val="0051785A"/>
    <w:rsid w:val="00517864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2F9E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B7F56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42C4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1BBD"/>
    <w:rsid w:val="00632961"/>
    <w:rsid w:val="0063301A"/>
    <w:rsid w:val="00641934"/>
    <w:rsid w:val="006425A8"/>
    <w:rsid w:val="00644F48"/>
    <w:rsid w:val="006468DC"/>
    <w:rsid w:val="00647443"/>
    <w:rsid w:val="00650747"/>
    <w:rsid w:val="00653600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537A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5BBA"/>
    <w:rsid w:val="006A70FC"/>
    <w:rsid w:val="006B12E7"/>
    <w:rsid w:val="006B1383"/>
    <w:rsid w:val="006B30F4"/>
    <w:rsid w:val="006B401C"/>
    <w:rsid w:val="006B5929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25F2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4BF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1B6E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0DAB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5D49"/>
    <w:rsid w:val="008A6F72"/>
    <w:rsid w:val="008A742E"/>
    <w:rsid w:val="008A7C9B"/>
    <w:rsid w:val="008B03C2"/>
    <w:rsid w:val="008B17BE"/>
    <w:rsid w:val="008B1DB1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AE2"/>
    <w:rsid w:val="008D5B2F"/>
    <w:rsid w:val="008D7160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D7F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787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2CFA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46FC5"/>
    <w:rsid w:val="00A50F94"/>
    <w:rsid w:val="00A51159"/>
    <w:rsid w:val="00A5213C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440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62A1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790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1BBB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14CC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56C2"/>
    <w:rsid w:val="00C67041"/>
    <w:rsid w:val="00C7005B"/>
    <w:rsid w:val="00C708C7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92A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5C9D"/>
    <w:rsid w:val="00CB7157"/>
    <w:rsid w:val="00CB7538"/>
    <w:rsid w:val="00CC4C6C"/>
    <w:rsid w:val="00CC7CE0"/>
    <w:rsid w:val="00CD08AF"/>
    <w:rsid w:val="00CD16C1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5B1B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265A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E03"/>
    <w:rsid w:val="00D84FC9"/>
    <w:rsid w:val="00D942EE"/>
    <w:rsid w:val="00D95549"/>
    <w:rsid w:val="00D9776B"/>
    <w:rsid w:val="00DA1C17"/>
    <w:rsid w:val="00DA1F50"/>
    <w:rsid w:val="00DA578C"/>
    <w:rsid w:val="00DA6C6E"/>
    <w:rsid w:val="00DA6CA7"/>
    <w:rsid w:val="00DA7399"/>
    <w:rsid w:val="00DA7D0A"/>
    <w:rsid w:val="00DB4FAC"/>
    <w:rsid w:val="00DB656F"/>
    <w:rsid w:val="00DB6930"/>
    <w:rsid w:val="00DB6F91"/>
    <w:rsid w:val="00DC1D94"/>
    <w:rsid w:val="00DC5430"/>
    <w:rsid w:val="00DC660F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04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3871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15BB7"/>
    <w:rsid w:val="00F22C41"/>
    <w:rsid w:val="00F23E65"/>
    <w:rsid w:val="00F25278"/>
    <w:rsid w:val="00F25C5F"/>
    <w:rsid w:val="00F25D46"/>
    <w:rsid w:val="00F268E9"/>
    <w:rsid w:val="00F26D78"/>
    <w:rsid w:val="00F2743E"/>
    <w:rsid w:val="00F301A9"/>
    <w:rsid w:val="00F30973"/>
    <w:rsid w:val="00F3301B"/>
    <w:rsid w:val="00F3321B"/>
    <w:rsid w:val="00F34C88"/>
    <w:rsid w:val="00F36863"/>
    <w:rsid w:val="00F37EC2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2018/Session-636639580918855610/SessionItem-636643906462990816/13gv-Odluka o kreditnom zaduženju Grada Karlovca.docx|1050;#Ø;#</DisplayName>
    <ArchiveNumber xmlns="67DD2152-21C4-4985-B70C-518AC9CC8049" xsi:nil="true"/>
    <ClassCode xmlns="67DD2152-21C4-4985-B70C-518AC9CC8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A11AECF555072E4EA138AF650C6CD3EB" ma:contentTypeVersion="6" ma:contentTypeDescription="Dodavanje dokumenta" ma:contentTypeScope="" ma:versionID="60e07113be1f6e7bfb898590fadc60c4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  <ds:schemaRef ds:uri="67DD2152-21C4-4985-B70C-518AC9CC8049"/>
  </ds:schemaRefs>
</ds:datastoreItem>
</file>

<file path=customXml/itemProps3.xml><?xml version="1.0" encoding="utf-8"?>
<ds:datastoreItem xmlns:ds="http://schemas.openxmlformats.org/officeDocument/2006/customXml" ds:itemID="{E18A4219-8484-40BA-9D90-D895B167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D2152-21C4-4985-B70C-518AC9CC8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AA36B-E463-4AA3-92D4-9D6C6E9D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Nikolina</cp:lastModifiedBy>
  <cp:revision>5</cp:revision>
  <cp:lastPrinted>2019-03-13T11:58:00Z</cp:lastPrinted>
  <dcterms:created xsi:type="dcterms:W3CDTF">2019-02-27T13:17:00Z</dcterms:created>
  <dcterms:modified xsi:type="dcterms:W3CDTF">2019-03-13T11:58:00Z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0x01010072B777E8F4644A8A94BF456F3347498000A11AECF555072E4EA138AF650C6CD3EB</vt:lpwstr>
  </property>
</Properties>
</file>