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D6" w:rsidRDefault="00437AD6" w:rsidP="00437AD6">
      <w:pPr>
        <w:spacing w:after="0"/>
        <w:jc w:val="right"/>
      </w:pPr>
    </w:p>
    <w:p w:rsidR="00373B77" w:rsidRPr="00373B77" w:rsidRDefault="00373B77" w:rsidP="00373B77">
      <w:pPr>
        <w:spacing w:after="0"/>
        <w:jc w:val="both"/>
      </w:pPr>
      <w:r w:rsidRPr="00373B77">
        <w:t>Na temelju članka 18. stavka 1. Zakona o grobljima („Narodne novine“, broj 19/98 i 50/12) i članka</w:t>
      </w:r>
      <w:r w:rsidR="00437AD6">
        <w:t xml:space="preserve"> 31. </w:t>
      </w:r>
      <w:r>
        <w:t xml:space="preserve">Statuta Općine Vidovec Općinsko vijeće Općine Vidovec </w:t>
      </w:r>
      <w:r w:rsidR="00DC1745">
        <w:t xml:space="preserve">(„Službeni vjesnik Varaždinske županije broj 09/13 i 36/13) </w:t>
      </w:r>
      <w:r w:rsidRPr="00373B77">
        <w:t xml:space="preserve">na </w:t>
      </w:r>
      <w:r w:rsidR="00DC1745">
        <w:t>svojoj 13.</w:t>
      </w:r>
      <w:r>
        <w:t xml:space="preserve"> </w:t>
      </w:r>
      <w:r w:rsidRPr="00373B77">
        <w:t>sjednici održanoj</w:t>
      </w:r>
      <w:r>
        <w:t xml:space="preserve"> </w:t>
      </w:r>
      <w:r w:rsidR="00DC1745">
        <w:t xml:space="preserve"> dana 22.</w:t>
      </w:r>
      <w:r>
        <w:t xml:space="preserve"> prosinca</w:t>
      </w:r>
      <w:r w:rsidRPr="00373B77">
        <w:t xml:space="preserve"> 2014. godine, donosi</w:t>
      </w:r>
    </w:p>
    <w:p w:rsidR="00636AAF" w:rsidRDefault="00636AAF" w:rsidP="00373B77">
      <w:pPr>
        <w:spacing w:after="0"/>
        <w:jc w:val="both"/>
      </w:pPr>
    </w:p>
    <w:p w:rsidR="00373B77" w:rsidRPr="00373B77" w:rsidRDefault="00373B77" w:rsidP="00373B77">
      <w:pPr>
        <w:spacing w:after="0"/>
        <w:jc w:val="center"/>
        <w:rPr>
          <w:b/>
          <w:sz w:val="28"/>
          <w:szCs w:val="28"/>
        </w:rPr>
      </w:pPr>
      <w:r w:rsidRPr="00373B77">
        <w:rPr>
          <w:b/>
          <w:sz w:val="28"/>
          <w:szCs w:val="28"/>
        </w:rPr>
        <w:t>ODLUKU</w:t>
      </w:r>
    </w:p>
    <w:p w:rsidR="00EC305B" w:rsidRDefault="00373B77" w:rsidP="00C64527">
      <w:pPr>
        <w:spacing w:after="0"/>
        <w:jc w:val="center"/>
        <w:rPr>
          <w:b/>
          <w:sz w:val="28"/>
          <w:szCs w:val="28"/>
        </w:rPr>
      </w:pPr>
      <w:r w:rsidRPr="00373B77">
        <w:rPr>
          <w:b/>
          <w:sz w:val="28"/>
          <w:szCs w:val="28"/>
        </w:rPr>
        <w:t xml:space="preserve">o upravljanju </w:t>
      </w:r>
      <w:r w:rsidR="00C64527">
        <w:rPr>
          <w:b/>
          <w:sz w:val="28"/>
          <w:szCs w:val="28"/>
        </w:rPr>
        <w:t xml:space="preserve">mjesnim </w:t>
      </w:r>
      <w:r w:rsidRPr="00373B77">
        <w:rPr>
          <w:b/>
          <w:sz w:val="28"/>
          <w:szCs w:val="28"/>
        </w:rPr>
        <w:t>groblj</w:t>
      </w:r>
      <w:r w:rsidR="00C64527">
        <w:rPr>
          <w:b/>
          <w:sz w:val="28"/>
          <w:szCs w:val="28"/>
        </w:rPr>
        <w:t>em</w:t>
      </w:r>
      <w:r w:rsidRPr="00373B77">
        <w:rPr>
          <w:b/>
          <w:sz w:val="28"/>
          <w:szCs w:val="28"/>
        </w:rPr>
        <w:t xml:space="preserve"> </w:t>
      </w:r>
      <w:r w:rsidR="00EC305B">
        <w:rPr>
          <w:b/>
          <w:sz w:val="28"/>
          <w:szCs w:val="28"/>
        </w:rPr>
        <w:t>na području općine</w:t>
      </w:r>
      <w:r w:rsidR="00C64527">
        <w:rPr>
          <w:b/>
          <w:sz w:val="28"/>
          <w:szCs w:val="28"/>
        </w:rPr>
        <w:t xml:space="preserve"> </w:t>
      </w:r>
      <w:r>
        <w:rPr>
          <w:b/>
          <w:sz w:val="28"/>
          <w:szCs w:val="28"/>
        </w:rPr>
        <w:t>Vidov</w:t>
      </w:r>
      <w:r w:rsidR="00EC305B">
        <w:rPr>
          <w:b/>
          <w:sz w:val="28"/>
          <w:szCs w:val="28"/>
        </w:rPr>
        <w:t xml:space="preserve">ec </w:t>
      </w:r>
    </w:p>
    <w:p w:rsidR="00373B77" w:rsidRDefault="00EC305B" w:rsidP="00C64527">
      <w:pPr>
        <w:spacing w:after="0"/>
        <w:jc w:val="center"/>
      </w:pPr>
      <w:r>
        <w:rPr>
          <w:b/>
          <w:sz w:val="28"/>
          <w:szCs w:val="28"/>
        </w:rPr>
        <w:t>te o grobnim naknadama i grobnim uslugama</w:t>
      </w:r>
    </w:p>
    <w:p w:rsidR="00636AAF" w:rsidRDefault="00636AAF" w:rsidP="00373B77">
      <w:pPr>
        <w:spacing w:after="0"/>
        <w:jc w:val="both"/>
      </w:pPr>
    </w:p>
    <w:p w:rsidR="00373B77" w:rsidRPr="00636AAF" w:rsidRDefault="00373B77" w:rsidP="00373B77">
      <w:pPr>
        <w:spacing w:after="0"/>
        <w:jc w:val="both"/>
        <w:rPr>
          <w:b/>
        </w:rPr>
      </w:pPr>
      <w:r w:rsidRPr="00636AAF">
        <w:rPr>
          <w:b/>
        </w:rPr>
        <w:t>I. OPĆE ODREDBE</w:t>
      </w:r>
    </w:p>
    <w:p w:rsidR="00373B77" w:rsidRPr="00373B77" w:rsidRDefault="00373B77" w:rsidP="00373B77">
      <w:pPr>
        <w:spacing w:after="0"/>
        <w:jc w:val="center"/>
        <w:rPr>
          <w:b/>
        </w:rPr>
      </w:pPr>
      <w:r w:rsidRPr="00373B77">
        <w:rPr>
          <w:b/>
        </w:rPr>
        <w:t>Članak 1.</w:t>
      </w:r>
    </w:p>
    <w:p w:rsidR="00373B77" w:rsidRDefault="00373B77" w:rsidP="00373B77">
      <w:pPr>
        <w:spacing w:after="0"/>
        <w:jc w:val="both"/>
      </w:pPr>
      <w:r w:rsidRPr="00373B77">
        <w:t>Ovom se Odlukom uređuje upravljanje grobljima i obavljanje komunalne djelatnosti održavanja groblja</w:t>
      </w:r>
      <w:r w:rsidR="00437AD6">
        <w:t xml:space="preserve"> </w:t>
      </w:r>
      <w:r w:rsidRPr="00373B77">
        <w:t>na području</w:t>
      </w:r>
      <w:r>
        <w:t xml:space="preserve"> općine Vidovec</w:t>
      </w:r>
      <w:r w:rsidRPr="00373B77">
        <w:t>, a osobito:</w:t>
      </w:r>
    </w:p>
    <w:p w:rsidR="00C64527" w:rsidRPr="00C64527" w:rsidRDefault="00C64527" w:rsidP="00373B77">
      <w:pPr>
        <w:spacing w:after="0"/>
        <w:jc w:val="both"/>
        <w:rPr>
          <w:sz w:val="10"/>
          <w:szCs w:val="10"/>
        </w:rPr>
      </w:pPr>
    </w:p>
    <w:p w:rsidR="00373B77" w:rsidRPr="00373B77" w:rsidRDefault="00373B77" w:rsidP="00C64527">
      <w:pPr>
        <w:pStyle w:val="Odlomakpopisa"/>
        <w:numPr>
          <w:ilvl w:val="0"/>
          <w:numId w:val="2"/>
        </w:numPr>
        <w:spacing w:after="0"/>
        <w:jc w:val="both"/>
      </w:pPr>
      <w:r w:rsidRPr="00373B77">
        <w:t>način i uvjeti upravljanja grobljima,</w:t>
      </w:r>
    </w:p>
    <w:p w:rsidR="00373B77" w:rsidRPr="00373B77" w:rsidRDefault="00373B77" w:rsidP="00C64527">
      <w:pPr>
        <w:pStyle w:val="Odlomakpopisa"/>
        <w:numPr>
          <w:ilvl w:val="0"/>
          <w:numId w:val="2"/>
        </w:numPr>
        <w:spacing w:after="0"/>
        <w:jc w:val="both"/>
      </w:pPr>
      <w:r w:rsidRPr="00373B77">
        <w:t>mjerila i način dodjeljivanja i ustupanja grobnih mjesta na korištenje, vremenski razmaci ukopa u</w:t>
      </w:r>
      <w:r w:rsidR="00C64527">
        <w:t xml:space="preserve"> </w:t>
      </w:r>
      <w:r w:rsidRPr="00373B77">
        <w:t>popunjena grobna mjesta, te način ukopa nepoznatih osoba,</w:t>
      </w:r>
    </w:p>
    <w:p w:rsidR="00373B77" w:rsidRPr="00373B77" w:rsidRDefault="00373B77" w:rsidP="00C64527">
      <w:pPr>
        <w:pStyle w:val="Odlomakpopisa"/>
        <w:numPr>
          <w:ilvl w:val="0"/>
          <w:numId w:val="2"/>
        </w:numPr>
        <w:spacing w:after="0"/>
        <w:jc w:val="both"/>
      </w:pPr>
      <w:r w:rsidRPr="00373B77">
        <w:t>održavanje i uređivanje groblja te uklanjanje otpada,</w:t>
      </w:r>
    </w:p>
    <w:p w:rsidR="00373B77" w:rsidRPr="00373B77" w:rsidRDefault="00373B77" w:rsidP="00C64527">
      <w:pPr>
        <w:pStyle w:val="Odlomakpopisa"/>
        <w:numPr>
          <w:ilvl w:val="0"/>
          <w:numId w:val="2"/>
        </w:numPr>
        <w:spacing w:after="0"/>
        <w:jc w:val="both"/>
      </w:pPr>
      <w:r w:rsidRPr="00373B77">
        <w:t>uvjeti i mjerila za plaćanje naknade kod dodjele grobnih mjesta i godišnj</w:t>
      </w:r>
      <w:r>
        <w:t xml:space="preserve">e naknade za korištenje grobnog </w:t>
      </w:r>
      <w:r w:rsidRPr="00373B77">
        <w:t>mjesta,</w:t>
      </w:r>
    </w:p>
    <w:p w:rsidR="00373B77" w:rsidRDefault="00373B77" w:rsidP="00C64527">
      <w:pPr>
        <w:pStyle w:val="Odlomakpopisa"/>
        <w:numPr>
          <w:ilvl w:val="0"/>
          <w:numId w:val="2"/>
        </w:numPr>
        <w:spacing w:after="0"/>
        <w:jc w:val="both"/>
      </w:pPr>
      <w:r w:rsidRPr="00373B77">
        <w:t xml:space="preserve">način i uvjeti </w:t>
      </w:r>
      <w:r w:rsidR="00EC305B">
        <w:t>korištenja groblja</w:t>
      </w:r>
      <w:r w:rsidR="00437AD6">
        <w:t>,</w:t>
      </w:r>
    </w:p>
    <w:p w:rsidR="00EC305B" w:rsidRDefault="00EC305B" w:rsidP="00C64527">
      <w:pPr>
        <w:pStyle w:val="Odlomakpopisa"/>
        <w:numPr>
          <w:ilvl w:val="0"/>
          <w:numId w:val="2"/>
        </w:numPr>
        <w:spacing w:after="0"/>
        <w:jc w:val="both"/>
      </w:pPr>
      <w:r>
        <w:t>izvođenje građevinskih radova na groblju</w:t>
      </w:r>
      <w:r w:rsidR="00437AD6">
        <w:t>,</w:t>
      </w:r>
    </w:p>
    <w:p w:rsidR="00EC305B" w:rsidRPr="00373B77" w:rsidRDefault="00EC305B" w:rsidP="00C64527">
      <w:pPr>
        <w:pStyle w:val="Odlomakpopisa"/>
        <w:numPr>
          <w:ilvl w:val="0"/>
          <w:numId w:val="2"/>
        </w:numPr>
        <w:spacing w:after="0"/>
        <w:jc w:val="both"/>
      </w:pPr>
      <w:r>
        <w:t>pravila ponašanja na groblju</w:t>
      </w:r>
      <w:r w:rsidR="00437AD6">
        <w:t>,</w:t>
      </w:r>
    </w:p>
    <w:p w:rsidR="00373B77" w:rsidRPr="00B62D47" w:rsidRDefault="00373B77" w:rsidP="00C64527">
      <w:pPr>
        <w:pStyle w:val="Odlomakpopisa"/>
        <w:numPr>
          <w:ilvl w:val="0"/>
          <w:numId w:val="2"/>
        </w:numPr>
        <w:spacing w:after="0"/>
        <w:jc w:val="both"/>
      </w:pPr>
      <w:r w:rsidRPr="00B62D47">
        <w:t>nadzor i prekršajne odredbe.</w:t>
      </w:r>
    </w:p>
    <w:p w:rsidR="00373B77" w:rsidRDefault="00373B77" w:rsidP="00373B77">
      <w:pPr>
        <w:spacing w:after="0"/>
        <w:jc w:val="both"/>
      </w:pPr>
    </w:p>
    <w:p w:rsidR="00373B77" w:rsidRPr="00373B77" w:rsidRDefault="00373B77" w:rsidP="00373B77">
      <w:pPr>
        <w:spacing w:after="0"/>
        <w:jc w:val="center"/>
        <w:rPr>
          <w:b/>
        </w:rPr>
      </w:pPr>
      <w:r w:rsidRPr="00373B77">
        <w:rPr>
          <w:b/>
        </w:rPr>
        <w:t>Članak 2.</w:t>
      </w:r>
    </w:p>
    <w:p w:rsidR="00373B77" w:rsidRPr="00373B77" w:rsidRDefault="00373B77" w:rsidP="00373B77">
      <w:pPr>
        <w:spacing w:after="0"/>
        <w:jc w:val="both"/>
      </w:pPr>
      <w:r w:rsidRPr="00373B77">
        <w:t xml:space="preserve">Na području </w:t>
      </w:r>
      <w:r>
        <w:t xml:space="preserve">općine Vidovec nalazi se jedno </w:t>
      </w:r>
      <w:r w:rsidR="00636AAF">
        <w:t xml:space="preserve">mjesno </w:t>
      </w:r>
      <w:r>
        <w:t xml:space="preserve">groblje koje </w:t>
      </w:r>
      <w:r w:rsidR="00EC305B">
        <w:t xml:space="preserve">spada </w:t>
      </w:r>
      <w:r>
        <w:t xml:space="preserve">u k.o. Vidovec na slijedećim katastarskim česticama: </w:t>
      </w:r>
      <w:r w:rsidR="00636AAF">
        <w:t xml:space="preserve">br. </w:t>
      </w:r>
      <w:r>
        <w:t xml:space="preserve">131, </w:t>
      </w:r>
      <w:r w:rsidR="00636AAF">
        <w:t xml:space="preserve">br. </w:t>
      </w:r>
      <w:r>
        <w:t xml:space="preserve">132/6, </w:t>
      </w:r>
      <w:r w:rsidR="00636AAF">
        <w:t xml:space="preserve">br. </w:t>
      </w:r>
      <w:r>
        <w:t xml:space="preserve">132/7, </w:t>
      </w:r>
      <w:r w:rsidR="00636AAF">
        <w:t xml:space="preserve">br. </w:t>
      </w:r>
      <w:r>
        <w:t xml:space="preserve">130/15 i </w:t>
      </w:r>
      <w:r w:rsidR="00636AAF">
        <w:t xml:space="preserve">br. </w:t>
      </w:r>
      <w:r>
        <w:t>130/16. Ukupna</w:t>
      </w:r>
      <w:r w:rsidR="00764A29">
        <w:t xml:space="preserve"> bruto</w:t>
      </w:r>
      <w:r>
        <w:t xml:space="preserve"> površina groblja iznosi 14.007 m². </w:t>
      </w:r>
    </w:p>
    <w:p w:rsidR="00C64527" w:rsidRPr="00C64527" w:rsidRDefault="00C64527" w:rsidP="00373B77">
      <w:pPr>
        <w:spacing w:after="0"/>
        <w:jc w:val="both"/>
        <w:rPr>
          <w:sz w:val="10"/>
          <w:szCs w:val="10"/>
        </w:rPr>
      </w:pPr>
    </w:p>
    <w:p w:rsidR="00373B77" w:rsidRPr="00373B77" w:rsidRDefault="00373B77" w:rsidP="00373B77">
      <w:pPr>
        <w:spacing w:after="0"/>
        <w:jc w:val="both"/>
      </w:pPr>
      <w:r w:rsidRPr="00373B77">
        <w:t>Groblj</w:t>
      </w:r>
      <w:r>
        <w:t>e</w:t>
      </w:r>
      <w:r w:rsidRPr="00373B77">
        <w:t xml:space="preserve"> na području </w:t>
      </w:r>
      <w:r>
        <w:t xml:space="preserve">općine Vidovec komunalni </w:t>
      </w:r>
      <w:r w:rsidR="00C64527">
        <w:t xml:space="preserve">je </w:t>
      </w:r>
      <w:r>
        <w:t>objekt u</w:t>
      </w:r>
      <w:r w:rsidRPr="00373B77">
        <w:t xml:space="preserve"> vlasništvu </w:t>
      </w:r>
      <w:r w:rsidR="00D65AE1">
        <w:t xml:space="preserve">Općine Vidovec. </w:t>
      </w:r>
    </w:p>
    <w:p w:rsidR="00D65AE1" w:rsidRDefault="00D65AE1" w:rsidP="00373B77">
      <w:pPr>
        <w:spacing w:after="0"/>
        <w:jc w:val="both"/>
      </w:pPr>
    </w:p>
    <w:p w:rsidR="00373B77" w:rsidRPr="00D65AE1" w:rsidRDefault="00373B77" w:rsidP="00D65AE1">
      <w:pPr>
        <w:spacing w:after="0"/>
        <w:jc w:val="center"/>
        <w:rPr>
          <w:b/>
        </w:rPr>
      </w:pPr>
      <w:r w:rsidRPr="00D65AE1">
        <w:rPr>
          <w:b/>
        </w:rPr>
        <w:t>Članak 3.</w:t>
      </w:r>
    </w:p>
    <w:p w:rsidR="00C64527" w:rsidRDefault="00373B77" w:rsidP="00373B77">
      <w:pPr>
        <w:spacing w:after="0"/>
        <w:jc w:val="both"/>
      </w:pPr>
      <w:r w:rsidRPr="00373B77">
        <w:t xml:space="preserve">Pod </w:t>
      </w:r>
      <w:r w:rsidRPr="00D65AE1">
        <w:rPr>
          <w:b/>
          <w:i/>
        </w:rPr>
        <w:t>grobnim mjestom</w:t>
      </w:r>
      <w:r w:rsidRPr="00373B77">
        <w:t xml:space="preserve"> u smislu ove Odluke smatraju se grobovi</w:t>
      </w:r>
      <w:r w:rsidR="00D65AE1">
        <w:t xml:space="preserve"> i grobnice </w:t>
      </w:r>
      <w:r w:rsidRPr="00373B77">
        <w:t>namijenjene za ukop umrlih osoba</w:t>
      </w:r>
      <w:r w:rsidR="00C64527">
        <w:t>.</w:t>
      </w:r>
    </w:p>
    <w:p w:rsidR="00373B77" w:rsidRPr="00373B77" w:rsidRDefault="00373B77" w:rsidP="00373B77">
      <w:pPr>
        <w:spacing w:after="0"/>
        <w:jc w:val="both"/>
      </w:pPr>
      <w:r w:rsidRPr="00373B77">
        <w:t xml:space="preserve">Pod </w:t>
      </w:r>
      <w:r w:rsidRPr="00D65AE1">
        <w:rPr>
          <w:b/>
          <w:i/>
        </w:rPr>
        <w:t>korisnikom grobnog mjesta</w:t>
      </w:r>
      <w:r w:rsidRPr="00373B77">
        <w:t xml:space="preserve"> u smislu ove Odluke smatraju se o</w:t>
      </w:r>
      <w:r w:rsidR="00D65AE1">
        <w:t xml:space="preserve">sobe kojima je grobno mjesto, u </w:t>
      </w:r>
      <w:r w:rsidRPr="00373B77">
        <w:t>skladu sa Zakonom o grobljima i odredbama ove Odluke, dodijeljeno na ko</w:t>
      </w:r>
      <w:r w:rsidR="00D65AE1">
        <w:t xml:space="preserve">rištenje, odnosno ustupljeno, a </w:t>
      </w:r>
      <w:r w:rsidRPr="00373B77">
        <w:t>nakon smrti tih osoba njihovi nasljednici.</w:t>
      </w:r>
    </w:p>
    <w:p w:rsidR="00636AAF" w:rsidRDefault="00636AAF" w:rsidP="00373B77">
      <w:pPr>
        <w:spacing w:after="0"/>
        <w:jc w:val="both"/>
      </w:pPr>
    </w:p>
    <w:p w:rsidR="00373B77" w:rsidRPr="00636AAF" w:rsidRDefault="00373B77" w:rsidP="00D65AE1">
      <w:pPr>
        <w:spacing w:after="0"/>
        <w:rPr>
          <w:b/>
        </w:rPr>
      </w:pPr>
      <w:r w:rsidRPr="00636AAF">
        <w:rPr>
          <w:b/>
        </w:rPr>
        <w:t>II. NAČIN I UVJETI UPRAVLJANJA GROBLJIMA</w:t>
      </w:r>
    </w:p>
    <w:p w:rsidR="00D65AE1" w:rsidRDefault="00D65AE1" w:rsidP="00373B77">
      <w:pPr>
        <w:spacing w:after="0"/>
        <w:jc w:val="both"/>
      </w:pPr>
    </w:p>
    <w:p w:rsidR="00373B77" w:rsidRPr="00D65AE1" w:rsidRDefault="00373B77" w:rsidP="00D65AE1">
      <w:pPr>
        <w:spacing w:after="0"/>
        <w:jc w:val="center"/>
        <w:rPr>
          <w:b/>
        </w:rPr>
      </w:pPr>
      <w:r w:rsidRPr="00D65AE1">
        <w:rPr>
          <w:b/>
        </w:rPr>
        <w:t>Članak 4.</w:t>
      </w:r>
    </w:p>
    <w:p w:rsidR="00D65AE1" w:rsidRDefault="00373B77" w:rsidP="00373B77">
      <w:pPr>
        <w:spacing w:after="0"/>
        <w:jc w:val="both"/>
      </w:pPr>
      <w:r w:rsidRPr="00373B77">
        <w:t>Groblj</w:t>
      </w:r>
      <w:r w:rsidR="00D65AE1">
        <w:t>em n</w:t>
      </w:r>
      <w:r w:rsidRPr="00373B77">
        <w:t xml:space="preserve">a području </w:t>
      </w:r>
      <w:r w:rsidR="00D65AE1">
        <w:t>općine Vidovec</w:t>
      </w:r>
      <w:r w:rsidRPr="00373B77">
        <w:t xml:space="preserve"> upravlja trgovačko društvo </w:t>
      </w:r>
      <w:r w:rsidR="00D65AE1">
        <w:t xml:space="preserve">ČISTOĆA </w:t>
      </w:r>
      <w:r w:rsidRPr="00373B77">
        <w:t>d.o.o. (u da</w:t>
      </w:r>
      <w:r w:rsidR="00D65AE1">
        <w:t>ljnjem tekstu: Uprava groblja)</w:t>
      </w:r>
      <w:r w:rsidR="00C64527">
        <w:t xml:space="preserve">, a temeljem Odluke Općinskog vijeća Općine Vidovec od 26. rujna 2014. godine (KLASA: 363-02/14-01/06; URBROJ: 2186/10-01/1-14-02). </w:t>
      </w:r>
      <w:r w:rsidR="00D65AE1">
        <w:t xml:space="preserve"> </w:t>
      </w:r>
    </w:p>
    <w:p w:rsidR="00764A29" w:rsidRPr="00764A29" w:rsidRDefault="00764A29" w:rsidP="00764A29">
      <w:pPr>
        <w:spacing w:after="0" w:line="240" w:lineRule="auto"/>
        <w:jc w:val="both"/>
        <w:rPr>
          <w:rFonts w:eastAsia="Times New Roman" w:cs="Times New Roman"/>
          <w:color w:val="000000"/>
          <w:sz w:val="10"/>
          <w:szCs w:val="10"/>
          <w:lang w:eastAsia="hr-HR"/>
        </w:rPr>
      </w:pPr>
    </w:p>
    <w:p w:rsidR="00C64527" w:rsidRPr="00772A66" w:rsidRDefault="00C64527" w:rsidP="00C64527">
      <w:pPr>
        <w:spacing w:after="0" w:line="252" w:lineRule="atLeast"/>
        <w:jc w:val="both"/>
        <w:rPr>
          <w:rFonts w:eastAsia="Times New Roman" w:cs="Times New Roman"/>
          <w:color w:val="000000"/>
          <w:lang w:eastAsia="hr-HR"/>
        </w:rPr>
      </w:pPr>
      <w:r w:rsidRPr="00772A66">
        <w:rPr>
          <w:rFonts w:eastAsia="Times New Roman" w:cs="Times New Roman"/>
          <w:color w:val="000000"/>
          <w:lang w:eastAsia="hr-HR"/>
        </w:rPr>
        <w:t>Groblj</w:t>
      </w:r>
      <w:r w:rsidR="001C1491">
        <w:rPr>
          <w:rFonts w:eastAsia="Times New Roman" w:cs="Times New Roman"/>
          <w:color w:val="000000"/>
          <w:lang w:eastAsia="hr-HR"/>
        </w:rPr>
        <w:t xml:space="preserve">e u </w:t>
      </w:r>
      <w:proofErr w:type="spellStart"/>
      <w:r w:rsidR="001C1491">
        <w:rPr>
          <w:rFonts w:eastAsia="Times New Roman" w:cs="Times New Roman"/>
          <w:color w:val="000000"/>
          <w:lang w:eastAsia="hr-HR"/>
        </w:rPr>
        <w:t>Vidovcu</w:t>
      </w:r>
      <w:proofErr w:type="spellEnd"/>
      <w:r w:rsidRPr="00772A66">
        <w:rPr>
          <w:rFonts w:eastAsia="Times New Roman" w:cs="Times New Roman"/>
          <w:color w:val="000000"/>
          <w:lang w:eastAsia="hr-HR"/>
        </w:rPr>
        <w:t xml:space="preserve"> uređuj</w:t>
      </w:r>
      <w:r w:rsidR="001C1491">
        <w:rPr>
          <w:rFonts w:eastAsia="Times New Roman" w:cs="Times New Roman"/>
          <w:color w:val="000000"/>
          <w:lang w:eastAsia="hr-HR"/>
        </w:rPr>
        <w:t>e</w:t>
      </w:r>
      <w:r w:rsidRPr="00772A66">
        <w:rPr>
          <w:rFonts w:eastAsia="Times New Roman" w:cs="Times New Roman"/>
          <w:color w:val="000000"/>
          <w:lang w:eastAsia="hr-HR"/>
        </w:rPr>
        <w:t xml:space="preserve"> se i održava na temelju projekta i godišnjeg programa uređenja groblja, a u skladu s dokumentacijom prostornog uređenja, sanitarnim propisima, ovom Odlukom, zakonskim i drugim propisima.</w:t>
      </w:r>
    </w:p>
    <w:p w:rsidR="00636AAF" w:rsidRDefault="00636AAF" w:rsidP="00373B77">
      <w:pPr>
        <w:spacing w:after="0"/>
        <w:jc w:val="both"/>
      </w:pPr>
    </w:p>
    <w:p w:rsidR="00373B77" w:rsidRPr="00D65AE1" w:rsidRDefault="00373B77" w:rsidP="00D65AE1">
      <w:pPr>
        <w:spacing w:after="0"/>
        <w:jc w:val="center"/>
        <w:rPr>
          <w:b/>
        </w:rPr>
      </w:pPr>
      <w:r w:rsidRPr="00D65AE1">
        <w:rPr>
          <w:b/>
        </w:rPr>
        <w:t>Članak 5.</w:t>
      </w:r>
    </w:p>
    <w:p w:rsidR="00373B77" w:rsidRPr="00373B77" w:rsidRDefault="00373B77" w:rsidP="00373B77">
      <w:pPr>
        <w:spacing w:after="0"/>
        <w:jc w:val="both"/>
      </w:pPr>
      <w:r w:rsidRPr="00373B77">
        <w:t>Pod upravljanjem groblja podrazumijeva se dodjela grobnih mjesta, uređenje, održavanje i rekonstrukcija</w:t>
      </w:r>
      <w:r w:rsidR="00D65AE1">
        <w:t xml:space="preserve"> </w:t>
      </w:r>
      <w:r w:rsidRPr="00373B77">
        <w:t xml:space="preserve">groblja (promjena površine, razmještaj putova i slično) na način koji </w:t>
      </w:r>
      <w:r w:rsidR="00D65AE1">
        <w:t xml:space="preserve">odgovara tehničkim i sanitarnim </w:t>
      </w:r>
      <w:r w:rsidRPr="00373B77">
        <w:t>uvjetima, uz posebno uvažavanje brige o zaštiti okoliša, a osobito krajobraznim i estetskim vrijednostima.</w:t>
      </w:r>
    </w:p>
    <w:p w:rsidR="00636AAF" w:rsidRPr="00636AAF" w:rsidRDefault="00636AAF" w:rsidP="00373B77">
      <w:pPr>
        <w:spacing w:after="0"/>
        <w:jc w:val="both"/>
        <w:rPr>
          <w:sz w:val="10"/>
          <w:szCs w:val="10"/>
        </w:rPr>
      </w:pPr>
    </w:p>
    <w:p w:rsidR="00373B77" w:rsidRDefault="00373B77" w:rsidP="00373B77">
      <w:pPr>
        <w:spacing w:after="0"/>
        <w:jc w:val="both"/>
      </w:pPr>
      <w:r w:rsidRPr="00373B77">
        <w:t>Osim navedenih poslova, pod upravljanjem grobljem podrazumijevaju se</w:t>
      </w:r>
      <w:r w:rsidR="001C1491">
        <w:t xml:space="preserve"> i poslovi</w:t>
      </w:r>
      <w:r w:rsidRPr="00373B77">
        <w:t>:</w:t>
      </w:r>
    </w:p>
    <w:p w:rsidR="009830FE" w:rsidRPr="009830FE" w:rsidRDefault="009830FE" w:rsidP="00373B77">
      <w:pPr>
        <w:spacing w:after="0"/>
        <w:jc w:val="both"/>
        <w:rPr>
          <w:sz w:val="10"/>
          <w:szCs w:val="10"/>
        </w:rPr>
      </w:pPr>
    </w:p>
    <w:p w:rsidR="001C1491" w:rsidRPr="00EC305B" w:rsidRDefault="00373B77" w:rsidP="001C1491">
      <w:pPr>
        <w:pStyle w:val="Odlomakpopisa"/>
        <w:numPr>
          <w:ilvl w:val="0"/>
          <w:numId w:val="3"/>
        </w:numPr>
        <w:spacing w:after="0"/>
        <w:jc w:val="both"/>
      </w:pPr>
      <w:r w:rsidRPr="00373B77">
        <w:t xml:space="preserve">naplaćivanja naknade za dodijeljeno grobno mjesto </w:t>
      </w:r>
      <w:r w:rsidR="001C1491">
        <w:t xml:space="preserve">i naknade za korištenje groblja; </w:t>
      </w:r>
      <w:r w:rsidR="001C1491" w:rsidRPr="00EC305B">
        <w:t>n</w:t>
      </w:r>
      <w:r w:rsidR="001C1491" w:rsidRPr="00EC305B">
        <w:rPr>
          <w:rFonts w:eastAsia="Times New Roman" w:cs="Times New Roman"/>
          <w:color w:val="000000"/>
          <w:lang w:eastAsia="hr-HR"/>
        </w:rPr>
        <w:t>aplaćivanje naknade za dodijeljeno grobno mjesto i naknade za korištenje groblja obavlja Uprava groblja u skladu s ovom Odlukom.</w:t>
      </w:r>
    </w:p>
    <w:p w:rsidR="001C1491" w:rsidRPr="009830FE" w:rsidRDefault="001C1491" w:rsidP="001C1491">
      <w:pPr>
        <w:pStyle w:val="Odlomakpopisa"/>
        <w:numPr>
          <w:ilvl w:val="0"/>
          <w:numId w:val="3"/>
        </w:numPr>
        <w:spacing w:after="0"/>
        <w:jc w:val="both"/>
      </w:pPr>
      <w:r w:rsidRPr="009830FE">
        <w:t xml:space="preserve">vođenje grobnih očevidnika i registar umrlih osoba; </w:t>
      </w:r>
      <w:r w:rsidRPr="009830FE">
        <w:rPr>
          <w:rFonts w:eastAsia="Times New Roman" w:cs="Times New Roman"/>
          <w:color w:val="000000"/>
          <w:lang w:eastAsia="hr-HR"/>
        </w:rPr>
        <w:t xml:space="preserve">Uprava groblja dužna je voditi grobni očevidnik o ukopu svih umrlih osoba na području jedinice lokalne samouprave koji sadrži podatke o grobnicama i grobnicama za urne, grobovima i grobovima za urne, korisnicima grobova i grobnica te grobova i grobnicama za urne, osobama koje imaju pravo ukopa, svim promjenama, uzroku smrti. Sastavni dio grobnog očevidnika je položajni Plan grobnih mjesta i grobnica. Uprava groblja dužna je voditi i registar umrlih osoba po prezimenu, imenu i imenu oca te jedinstvenom matičnom broju građana umrle osobe s naznakom gdje je ukopana. </w:t>
      </w:r>
    </w:p>
    <w:p w:rsidR="001C1491" w:rsidRPr="00373B77" w:rsidRDefault="001C1491" w:rsidP="001C1491">
      <w:pPr>
        <w:pStyle w:val="Odlomakpopisa"/>
        <w:numPr>
          <w:ilvl w:val="0"/>
          <w:numId w:val="3"/>
        </w:numPr>
        <w:spacing w:after="0"/>
        <w:jc w:val="both"/>
      </w:pPr>
      <w:r w:rsidRPr="00373B77">
        <w:t>drugi poslovi propisani zakonom i ovom Odlukom.</w:t>
      </w:r>
    </w:p>
    <w:p w:rsidR="009830FE" w:rsidRDefault="009830FE" w:rsidP="00D65AE1">
      <w:pPr>
        <w:spacing w:after="0"/>
        <w:jc w:val="center"/>
        <w:rPr>
          <w:b/>
        </w:rPr>
      </w:pPr>
    </w:p>
    <w:p w:rsidR="00373B77" w:rsidRPr="00D65AE1" w:rsidRDefault="00373B77" w:rsidP="00D65AE1">
      <w:pPr>
        <w:spacing w:after="0"/>
        <w:jc w:val="center"/>
        <w:rPr>
          <w:b/>
        </w:rPr>
      </w:pPr>
      <w:r w:rsidRPr="00D65AE1">
        <w:rPr>
          <w:b/>
        </w:rPr>
        <w:t>Članak 6.</w:t>
      </w:r>
    </w:p>
    <w:p w:rsidR="00373B77" w:rsidRDefault="00373B77" w:rsidP="00373B77">
      <w:pPr>
        <w:spacing w:after="0"/>
        <w:jc w:val="both"/>
      </w:pPr>
      <w:r w:rsidRPr="00373B77">
        <w:t xml:space="preserve">Uprava groblja </w:t>
      </w:r>
      <w:r w:rsidR="009830FE">
        <w:t>dužna j</w:t>
      </w:r>
      <w:r w:rsidRPr="00373B77">
        <w:t>e:</w:t>
      </w:r>
    </w:p>
    <w:p w:rsidR="009830FE" w:rsidRPr="009830FE" w:rsidRDefault="009830FE" w:rsidP="00373B77">
      <w:pPr>
        <w:spacing w:after="0"/>
        <w:jc w:val="both"/>
        <w:rPr>
          <w:sz w:val="10"/>
          <w:szCs w:val="10"/>
        </w:rPr>
      </w:pPr>
    </w:p>
    <w:p w:rsidR="00373B77" w:rsidRPr="00373B77" w:rsidRDefault="00373B77" w:rsidP="009830FE">
      <w:pPr>
        <w:pStyle w:val="Odlomakpopisa"/>
        <w:numPr>
          <w:ilvl w:val="0"/>
          <w:numId w:val="4"/>
        </w:numPr>
        <w:spacing w:after="0"/>
        <w:jc w:val="both"/>
      </w:pPr>
      <w:r w:rsidRPr="00373B77">
        <w:t>upravljati grobljem pažnjom dobrog gospodara</w:t>
      </w:r>
      <w:r w:rsidR="00437AD6">
        <w:t>,</w:t>
      </w:r>
    </w:p>
    <w:p w:rsidR="00373B77" w:rsidRDefault="00373B77" w:rsidP="009830FE">
      <w:pPr>
        <w:pStyle w:val="Odlomakpopisa"/>
        <w:numPr>
          <w:ilvl w:val="0"/>
          <w:numId w:val="4"/>
        </w:numPr>
        <w:spacing w:after="0"/>
        <w:jc w:val="both"/>
      </w:pPr>
      <w:r w:rsidRPr="00373B77">
        <w:t>osigurati uređenje i održavanje groblja na način da ne narušava pijetet prema umrlim osobama, a</w:t>
      </w:r>
      <w:r w:rsidR="00D65AE1">
        <w:t xml:space="preserve"> sukladno </w:t>
      </w:r>
      <w:r w:rsidRPr="00373B77">
        <w:t>Program</w:t>
      </w:r>
      <w:r w:rsidR="00437AD6">
        <w:t>u uređenja i održavanja groblja,</w:t>
      </w:r>
    </w:p>
    <w:p w:rsidR="00373B77" w:rsidRPr="00373B77" w:rsidRDefault="00F53052" w:rsidP="00F53052">
      <w:pPr>
        <w:pStyle w:val="Odlomakpopisa"/>
        <w:numPr>
          <w:ilvl w:val="0"/>
          <w:numId w:val="4"/>
        </w:numPr>
        <w:spacing w:after="0"/>
        <w:jc w:val="both"/>
      </w:pPr>
      <w:r w:rsidRPr="00F53052">
        <w:rPr>
          <w:rFonts w:eastAsia="Times New Roman" w:cs="Times New Roman"/>
          <w:color w:val="000000"/>
          <w:lang w:eastAsia="hr-HR"/>
        </w:rPr>
        <w:t>pravovremeno poduzimati odgovarajuće mjere da se osiguraju grobna mjesta zainteresiranim osobama, a ako to nije moguće zbog skučenosti prostora na groblju, pravovremeno poduzimati odgovarajuće mjere radi rekonstrukcije, odnosno dati inicijativu za proširenje postoje</w:t>
      </w:r>
      <w:r w:rsidR="00437AD6">
        <w:rPr>
          <w:rFonts w:eastAsia="Times New Roman" w:cs="Times New Roman"/>
          <w:color w:val="000000"/>
          <w:lang w:eastAsia="hr-HR"/>
        </w:rPr>
        <w:t>ćeg ili izgradnju novog groblja,</w:t>
      </w:r>
    </w:p>
    <w:p w:rsidR="00D65AE1" w:rsidRPr="009830FE" w:rsidRDefault="00373B77" w:rsidP="00373B77">
      <w:pPr>
        <w:pStyle w:val="Odlomakpopisa"/>
        <w:numPr>
          <w:ilvl w:val="0"/>
          <w:numId w:val="4"/>
        </w:numPr>
        <w:spacing w:after="0"/>
        <w:jc w:val="both"/>
      </w:pPr>
      <w:r w:rsidRPr="00373B77">
        <w:t>voditi grobni očevidnik čiji je sastavni dio položajni pl</w:t>
      </w:r>
      <w:r w:rsidR="00D65AE1">
        <w:t xml:space="preserve">an grobnih mjesta i grobnica kao i  </w:t>
      </w:r>
      <w:r w:rsidRPr="00373B77">
        <w:t>registar umrlih osoba.</w:t>
      </w:r>
      <w:r w:rsidR="009830FE" w:rsidRPr="009830FE">
        <w:rPr>
          <w:rFonts w:ascii="Verdana" w:eastAsia="Times New Roman" w:hAnsi="Verdana" w:cs="Times New Roman"/>
          <w:color w:val="000000"/>
          <w:sz w:val="18"/>
          <w:szCs w:val="18"/>
          <w:lang w:eastAsia="hr-HR"/>
        </w:rPr>
        <w:t xml:space="preserve"> </w:t>
      </w:r>
      <w:r w:rsidR="009830FE" w:rsidRPr="009830FE">
        <w:rPr>
          <w:rFonts w:eastAsia="Times New Roman" w:cs="Times New Roman"/>
          <w:color w:val="000000"/>
          <w:lang w:eastAsia="hr-HR"/>
        </w:rPr>
        <w:t>Navedeni akti moraju se pohraniti i trajno čuvati</w:t>
      </w:r>
      <w:r w:rsidR="009830FE">
        <w:rPr>
          <w:rFonts w:eastAsia="Times New Roman" w:cs="Times New Roman"/>
          <w:color w:val="000000"/>
          <w:lang w:eastAsia="hr-HR"/>
        </w:rPr>
        <w:t>, a nadzor n</w:t>
      </w:r>
      <w:r w:rsidR="00437AD6">
        <w:rPr>
          <w:rFonts w:eastAsia="Times New Roman" w:cs="Times New Roman"/>
          <w:color w:val="000000"/>
          <w:lang w:eastAsia="hr-HR"/>
        </w:rPr>
        <w:t>ad vođenjem ovih akata provodi J</w:t>
      </w:r>
      <w:r w:rsidR="009830FE">
        <w:rPr>
          <w:rFonts w:eastAsia="Times New Roman" w:cs="Times New Roman"/>
          <w:color w:val="000000"/>
          <w:lang w:eastAsia="hr-HR"/>
        </w:rPr>
        <w:t>edinstve</w:t>
      </w:r>
      <w:r w:rsidR="00437AD6">
        <w:rPr>
          <w:rFonts w:eastAsia="Times New Roman" w:cs="Times New Roman"/>
          <w:color w:val="000000"/>
          <w:lang w:eastAsia="hr-HR"/>
        </w:rPr>
        <w:t>ni upravni odjel Općine Vidovec,</w:t>
      </w:r>
    </w:p>
    <w:p w:rsidR="009830FE" w:rsidRPr="009830FE" w:rsidRDefault="009830FE" w:rsidP="00373B77">
      <w:pPr>
        <w:pStyle w:val="Odlomakpopisa"/>
        <w:numPr>
          <w:ilvl w:val="0"/>
          <w:numId w:val="4"/>
        </w:numPr>
        <w:spacing w:after="0"/>
        <w:jc w:val="both"/>
      </w:pPr>
      <w:r>
        <w:rPr>
          <w:rFonts w:eastAsia="Times New Roman" w:cs="Times New Roman"/>
          <w:color w:val="000000"/>
          <w:lang w:eastAsia="hr-HR"/>
        </w:rPr>
        <w:t>svu poslovnu dokumentaciju glede upravljanja grobljem voditi odvojeno od ostalog poslovanja, a naročito financijske prihode i rashode</w:t>
      </w:r>
      <w:r w:rsidR="00437AD6">
        <w:rPr>
          <w:rFonts w:eastAsia="Times New Roman" w:cs="Times New Roman"/>
          <w:color w:val="000000"/>
          <w:lang w:eastAsia="hr-HR"/>
        </w:rPr>
        <w:t xml:space="preserve"> vezane uz upravljanje grobljem,</w:t>
      </w:r>
    </w:p>
    <w:p w:rsidR="009830FE" w:rsidRPr="00373B77" w:rsidRDefault="009830FE" w:rsidP="009830FE">
      <w:pPr>
        <w:pStyle w:val="Odlomakpopisa"/>
        <w:numPr>
          <w:ilvl w:val="0"/>
          <w:numId w:val="4"/>
        </w:numPr>
        <w:spacing w:after="0"/>
        <w:jc w:val="both"/>
      </w:pPr>
      <w:r>
        <w:t xml:space="preserve">dva puta </w:t>
      </w:r>
      <w:r w:rsidRPr="00373B77">
        <w:t xml:space="preserve">godišnje </w:t>
      </w:r>
      <w:r>
        <w:t xml:space="preserve">Općinskom vijeću Općine Vidovec podnijeti </w:t>
      </w:r>
      <w:r w:rsidRPr="00373B77">
        <w:t>izvješće o svom radu.</w:t>
      </w:r>
    </w:p>
    <w:p w:rsidR="00D65AE1" w:rsidRDefault="00D65AE1" w:rsidP="00373B77">
      <w:pPr>
        <w:spacing w:after="0"/>
        <w:jc w:val="both"/>
      </w:pPr>
    </w:p>
    <w:p w:rsidR="00373B77" w:rsidRPr="00D65AE1" w:rsidRDefault="00373B77" w:rsidP="00D65AE1">
      <w:pPr>
        <w:spacing w:after="0"/>
        <w:jc w:val="center"/>
        <w:rPr>
          <w:b/>
        </w:rPr>
      </w:pPr>
      <w:r w:rsidRPr="00D65AE1">
        <w:rPr>
          <w:b/>
        </w:rPr>
        <w:t>Članak 7.</w:t>
      </w:r>
    </w:p>
    <w:p w:rsidR="00373B77" w:rsidRDefault="00373B77" w:rsidP="00373B77">
      <w:pPr>
        <w:spacing w:after="0"/>
        <w:jc w:val="both"/>
      </w:pPr>
      <w:r w:rsidRPr="00373B77">
        <w:t>Uprava groblja n</w:t>
      </w:r>
      <w:r w:rsidR="00764A29">
        <w:t>ije</w:t>
      </w:r>
      <w:r w:rsidRPr="00373B77">
        <w:t xml:space="preserve"> odgov</w:t>
      </w:r>
      <w:r w:rsidR="00764A29">
        <w:t>orna</w:t>
      </w:r>
      <w:r w:rsidRPr="00373B77">
        <w:t xml:space="preserve"> za </w:t>
      </w:r>
      <w:r w:rsidR="00764A29">
        <w:t xml:space="preserve">eventualne </w:t>
      </w:r>
      <w:r w:rsidRPr="00373B77">
        <w:t>štete nastale na groblj</w:t>
      </w:r>
      <w:r w:rsidR="00D65AE1">
        <w:t>u</w:t>
      </w:r>
      <w:r w:rsidRPr="00373B77">
        <w:t>, grobnim mjestima i slično koje prouzrokuju</w:t>
      </w:r>
      <w:r w:rsidR="009830FE">
        <w:t xml:space="preserve"> </w:t>
      </w:r>
      <w:r w:rsidRPr="00373B77">
        <w:t>treće i nepoznate osobe (krađe, vandalizam, izvođenje radova u blizini grobnih mjesta</w:t>
      </w:r>
      <w:r w:rsidR="00D65AE1">
        <w:t>…</w:t>
      </w:r>
      <w:r w:rsidRPr="00373B77">
        <w:t>).</w:t>
      </w:r>
    </w:p>
    <w:p w:rsidR="004C52E6" w:rsidRDefault="004C52E6" w:rsidP="00373B77">
      <w:pPr>
        <w:spacing w:after="0"/>
        <w:jc w:val="both"/>
      </w:pPr>
    </w:p>
    <w:p w:rsidR="004C52E6" w:rsidRDefault="004C52E6" w:rsidP="004C52E6">
      <w:pPr>
        <w:spacing w:after="0"/>
        <w:jc w:val="center"/>
        <w:rPr>
          <w:b/>
        </w:rPr>
      </w:pPr>
      <w:r w:rsidRPr="004C52E6">
        <w:rPr>
          <w:b/>
        </w:rPr>
        <w:t>Članak 8.</w:t>
      </w:r>
    </w:p>
    <w:p w:rsidR="004C52E6" w:rsidRPr="004C52E6" w:rsidRDefault="004C52E6" w:rsidP="004C52E6">
      <w:pPr>
        <w:pStyle w:val="Tijeloteksta"/>
        <w:spacing w:after="0"/>
        <w:jc w:val="both"/>
        <w:rPr>
          <w:rFonts w:ascii="Calibri" w:hAnsi="Calibri"/>
          <w:sz w:val="22"/>
          <w:szCs w:val="22"/>
          <w:lang w:val="hr-HR"/>
        </w:rPr>
      </w:pPr>
      <w:r w:rsidRPr="004C52E6">
        <w:rPr>
          <w:rFonts w:ascii="Calibri" w:hAnsi="Calibri"/>
          <w:sz w:val="22"/>
          <w:szCs w:val="22"/>
          <w:lang w:val="hr-HR"/>
        </w:rPr>
        <w:t xml:space="preserve">O uređenju i održavanju dodijeljenih grobnih mjesta dužni su brinuti se korisnici. </w:t>
      </w:r>
    </w:p>
    <w:p w:rsidR="004C52E6" w:rsidRPr="004C52E6" w:rsidRDefault="004C52E6" w:rsidP="004C52E6">
      <w:pPr>
        <w:spacing w:after="0"/>
        <w:jc w:val="center"/>
        <w:rPr>
          <w:b/>
        </w:rPr>
      </w:pPr>
    </w:p>
    <w:p w:rsidR="00D65AE1" w:rsidRDefault="00D65AE1" w:rsidP="00373B77">
      <w:pPr>
        <w:spacing w:after="0"/>
        <w:jc w:val="both"/>
      </w:pPr>
    </w:p>
    <w:p w:rsidR="00DC1745" w:rsidRDefault="00DC1745" w:rsidP="00373B77">
      <w:pPr>
        <w:spacing w:after="0"/>
        <w:jc w:val="both"/>
      </w:pPr>
    </w:p>
    <w:p w:rsidR="00373B77" w:rsidRPr="00564709" w:rsidRDefault="00373B77" w:rsidP="00373B77">
      <w:pPr>
        <w:spacing w:after="0"/>
        <w:jc w:val="both"/>
        <w:rPr>
          <w:b/>
        </w:rPr>
      </w:pPr>
      <w:r w:rsidRPr="00564709">
        <w:rPr>
          <w:b/>
        </w:rPr>
        <w:lastRenderedPageBreak/>
        <w:t>III. MJERILA I NAČIN DODJELJIVANJA I USTUPANJA GROBNIH MJESTA NA KORIŠTENJE</w:t>
      </w:r>
    </w:p>
    <w:p w:rsidR="00D65AE1" w:rsidRDefault="00D65AE1" w:rsidP="00373B77">
      <w:pPr>
        <w:spacing w:after="0"/>
        <w:jc w:val="both"/>
      </w:pPr>
    </w:p>
    <w:p w:rsidR="00373B77" w:rsidRPr="00D65AE1" w:rsidRDefault="00373B77" w:rsidP="00D65AE1">
      <w:pPr>
        <w:spacing w:after="0"/>
        <w:jc w:val="center"/>
        <w:rPr>
          <w:b/>
        </w:rPr>
      </w:pPr>
      <w:r w:rsidRPr="00D65AE1">
        <w:rPr>
          <w:b/>
        </w:rPr>
        <w:t>Članak 9.</w:t>
      </w:r>
    </w:p>
    <w:p w:rsidR="00564709" w:rsidRDefault="00F53052" w:rsidP="00F53052">
      <w:pPr>
        <w:spacing w:after="0" w:line="252" w:lineRule="atLeast"/>
        <w:jc w:val="both"/>
        <w:rPr>
          <w:rFonts w:eastAsia="Times New Roman" w:cs="Times New Roman"/>
          <w:color w:val="000000"/>
          <w:lang w:eastAsia="hr-HR"/>
        </w:rPr>
      </w:pPr>
      <w:r w:rsidRPr="00772A66">
        <w:rPr>
          <w:rFonts w:eastAsia="Times New Roman" w:cs="Times New Roman"/>
          <w:color w:val="000000"/>
          <w:lang w:eastAsia="hr-HR"/>
        </w:rPr>
        <w:t>Za ukop umrlih osoba na groblj</w:t>
      </w:r>
      <w:r>
        <w:rPr>
          <w:rFonts w:eastAsia="Times New Roman" w:cs="Times New Roman"/>
          <w:color w:val="000000"/>
          <w:lang w:eastAsia="hr-HR"/>
        </w:rPr>
        <w:t>u</w:t>
      </w:r>
      <w:r w:rsidRPr="00772A66">
        <w:rPr>
          <w:rFonts w:eastAsia="Times New Roman" w:cs="Times New Roman"/>
          <w:color w:val="000000"/>
          <w:lang w:eastAsia="hr-HR"/>
        </w:rPr>
        <w:t xml:space="preserve"> su predviđena grobna mjesta (zemljište) koja se uređuju kao grobovi i grobnice, grobovi i grobnice za polaganje urni i grobnice za privremeni ukop.</w:t>
      </w:r>
    </w:p>
    <w:p w:rsidR="00564709" w:rsidRPr="00772A66" w:rsidRDefault="00564709" w:rsidP="00564709">
      <w:pPr>
        <w:spacing w:after="0" w:line="240" w:lineRule="auto"/>
        <w:jc w:val="both"/>
        <w:rPr>
          <w:rFonts w:eastAsia="Times New Roman" w:cs="Times New Roman"/>
          <w:color w:val="000000"/>
          <w:sz w:val="10"/>
          <w:szCs w:val="10"/>
          <w:lang w:eastAsia="hr-HR"/>
        </w:rPr>
      </w:pPr>
    </w:p>
    <w:p w:rsidR="00564709" w:rsidRDefault="00F53052" w:rsidP="00564709">
      <w:pPr>
        <w:spacing w:after="0" w:line="240" w:lineRule="auto"/>
        <w:jc w:val="both"/>
        <w:rPr>
          <w:rFonts w:eastAsia="Times New Roman" w:cs="Times New Roman"/>
          <w:color w:val="000000"/>
          <w:lang w:eastAsia="hr-HR"/>
        </w:rPr>
      </w:pPr>
      <w:r w:rsidRPr="00772A66">
        <w:rPr>
          <w:rFonts w:eastAsia="Times New Roman" w:cs="Times New Roman"/>
          <w:color w:val="000000"/>
          <w:lang w:eastAsia="hr-HR"/>
        </w:rPr>
        <w:t>Na grobljima se mora osigurati prostor za zajedničku grobnicu koja će služiti za smještaj posmrtnih ostataka iz napuštenih grobnih mjesta.</w:t>
      </w:r>
    </w:p>
    <w:p w:rsidR="00764A29" w:rsidRPr="00764A29" w:rsidRDefault="00764A29" w:rsidP="00564709">
      <w:pPr>
        <w:spacing w:after="0" w:line="240" w:lineRule="auto"/>
        <w:jc w:val="both"/>
        <w:rPr>
          <w:rFonts w:eastAsia="Times New Roman" w:cs="Times New Roman"/>
          <w:color w:val="000000"/>
          <w:lang w:eastAsia="hr-HR"/>
        </w:rPr>
      </w:pPr>
    </w:p>
    <w:p w:rsidR="00F53052" w:rsidRPr="00772A66" w:rsidRDefault="00F53052" w:rsidP="00564709">
      <w:pPr>
        <w:spacing w:after="0" w:line="240" w:lineRule="auto"/>
        <w:jc w:val="both"/>
        <w:rPr>
          <w:rFonts w:eastAsia="Times New Roman" w:cs="Times New Roman"/>
          <w:color w:val="000000"/>
          <w:lang w:eastAsia="hr-HR"/>
        </w:rPr>
      </w:pPr>
      <w:r w:rsidRPr="00772A66">
        <w:rPr>
          <w:rFonts w:eastAsia="Times New Roman" w:cs="Times New Roman"/>
          <w:b/>
          <w:i/>
          <w:color w:val="000000"/>
          <w:lang w:eastAsia="hr-HR"/>
        </w:rPr>
        <w:t xml:space="preserve">Grobovi </w:t>
      </w:r>
      <w:r w:rsidRPr="00772A66">
        <w:rPr>
          <w:rFonts w:eastAsia="Times New Roman" w:cs="Times New Roman"/>
          <w:color w:val="000000"/>
          <w:lang w:eastAsia="hr-HR"/>
        </w:rPr>
        <w:t>mogu biti pojedinačni ili obiteljski za ukop dvaju ili više pokojnika</w:t>
      </w:r>
      <w:r>
        <w:rPr>
          <w:rFonts w:eastAsia="Times New Roman" w:cs="Times New Roman"/>
          <w:color w:val="000000"/>
          <w:lang w:eastAsia="hr-HR"/>
        </w:rPr>
        <w:t xml:space="preserve">. </w:t>
      </w:r>
      <w:r w:rsidRPr="00772A66">
        <w:rPr>
          <w:rFonts w:eastAsia="Times New Roman" w:cs="Times New Roman"/>
          <w:color w:val="000000"/>
          <w:lang w:eastAsia="hr-HR"/>
        </w:rPr>
        <w:t>Unutar jednog grobnog mjesta koji se uređuje kao grob smije se ukopati samo jedan pokojnik.</w:t>
      </w:r>
      <w:r>
        <w:rPr>
          <w:rFonts w:eastAsia="Times New Roman" w:cs="Times New Roman"/>
          <w:color w:val="000000"/>
          <w:lang w:eastAsia="hr-HR"/>
        </w:rPr>
        <w:t xml:space="preserve"> </w:t>
      </w:r>
      <w:r w:rsidRPr="00772A66">
        <w:rPr>
          <w:rFonts w:eastAsia="Times New Roman" w:cs="Times New Roman"/>
          <w:color w:val="000000"/>
          <w:lang w:eastAsia="hr-HR"/>
        </w:rPr>
        <w:t>Izuzetno se u jedan grob može ukopati još jedan pokojnik uz suglasnost korisnika grobnog mjesta ili njegovog nasljednika ukoliko je grob produbljen.</w:t>
      </w:r>
    </w:p>
    <w:p w:rsidR="00564709" w:rsidRDefault="00564709" w:rsidP="00564709">
      <w:pPr>
        <w:spacing w:after="0" w:line="240" w:lineRule="auto"/>
        <w:jc w:val="both"/>
        <w:rPr>
          <w:sz w:val="10"/>
          <w:szCs w:val="10"/>
        </w:rPr>
      </w:pPr>
    </w:p>
    <w:p w:rsidR="00F53052" w:rsidRPr="00772A66" w:rsidRDefault="00F53052" w:rsidP="00564709">
      <w:pPr>
        <w:spacing w:after="0" w:line="240" w:lineRule="auto"/>
        <w:jc w:val="both"/>
        <w:rPr>
          <w:rFonts w:eastAsia="Times New Roman" w:cs="Times New Roman"/>
          <w:color w:val="000000"/>
          <w:lang w:eastAsia="hr-HR"/>
        </w:rPr>
      </w:pPr>
      <w:r w:rsidRPr="00772A66">
        <w:rPr>
          <w:rFonts w:eastAsia="Times New Roman" w:cs="Times New Roman"/>
          <w:color w:val="000000"/>
          <w:lang w:eastAsia="hr-HR"/>
        </w:rPr>
        <w:t>Prostor grobnog mjesta za grob mora iznositi do 2,40 m u dužinu, do 1,20 m u širinu i u dubinu do gornjeg ruba lijesa najmanje 1,20 m, a razmak između grobnih mjesta mora iznositi najmanje 0,25 m.</w:t>
      </w:r>
    </w:p>
    <w:p w:rsidR="00DC0ECD" w:rsidRPr="00564709" w:rsidRDefault="00DC0ECD" w:rsidP="00564709">
      <w:pPr>
        <w:spacing w:after="0" w:line="240" w:lineRule="auto"/>
        <w:jc w:val="both"/>
        <w:rPr>
          <w:rFonts w:eastAsia="Times New Roman" w:cs="Times New Roman"/>
          <w:color w:val="000000"/>
          <w:sz w:val="10"/>
          <w:szCs w:val="10"/>
          <w:lang w:eastAsia="hr-HR"/>
        </w:rPr>
      </w:pPr>
    </w:p>
    <w:p w:rsidR="00F53052" w:rsidRPr="00772A66" w:rsidRDefault="00F53052" w:rsidP="00F53052">
      <w:pPr>
        <w:spacing w:after="0" w:line="252" w:lineRule="atLeast"/>
        <w:jc w:val="both"/>
        <w:rPr>
          <w:rFonts w:eastAsia="Times New Roman" w:cs="Times New Roman"/>
          <w:color w:val="000000"/>
          <w:lang w:eastAsia="hr-HR"/>
        </w:rPr>
      </w:pPr>
      <w:r w:rsidRPr="00772A66">
        <w:rPr>
          <w:rFonts w:eastAsia="Times New Roman" w:cs="Times New Roman"/>
          <w:color w:val="000000"/>
          <w:lang w:eastAsia="hr-HR"/>
        </w:rPr>
        <w:t>Izuzetno dužina grobnog mjesta za dijete do 10 godina starosti može iznositi 2,00 metara, a širina 1,00 m.</w:t>
      </w:r>
    </w:p>
    <w:p w:rsidR="00F53052" w:rsidRDefault="00F53052" w:rsidP="00373B77">
      <w:pPr>
        <w:spacing w:after="0"/>
        <w:jc w:val="both"/>
      </w:pPr>
    </w:p>
    <w:p w:rsidR="00DC0ECD" w:rsidRPr="00772A66" w:rsidRDefault="00DC0ECD" w:rsidP="00564709">
      <w:pPr>
        <w:spacing w:after="0" w:line="240" w:lineRule="auto"/>
        <w:jc w:val="both"/>
        <w:rPr>
          <w:rFonts w:eastAsia="Times New Roman" w:cs="Times New Roman"/>
          <w:color w:val="000000"/>
          <w:lang w:eastAsia="hr-HR"/>
        </w:rPr>
      </w:pPr>
      <w:r w:rsidRPr="00772A66">
        <w:rPr>
          <w:rFonts w:eastAsia="Times New Roman" w:cs="Times New Roman"/>
          <w:b/>
          <w:i/>
          <w:color w:val="000000"/>
          <w:lang w:eastAsia="hr-HR"/>
        </w:rPr>
        <w:t>Grobnice</w:t>
      </w:r>
      <w:r w:rsidRPr="00772A66">
        <w:rPr>
          <w:rFonts w:eastAsia="Times New Roman" w:cs="Times New Roman"/>
          <w:color w:val="000000"/>
          <w:lang w:eastAsia="hr-HR"/>
        </w:rPr>
        <w:t xml:space="preserve"> se grade od čvrstog materijala i namijenjene su ukopu dviju ili više umrlih osoba.</w:t>
      </w:r>
    </w:p>
    <w:p w:rsidR="00564709" w:rsidRPr="00564709" w:rsidRDefault="00564709" w:rsidP="00564709">
      <w:pPr>
        <w:spacing w:after="0" w:line="240" w:lineRule="auto"/>
        <w:jc w:val="both"/>
        <w:rPr>
          <w:rFonts w:eastAsia="Times New Roman" w:cs="Times New Roman"/>
          <w:color w:val="000000"/>
          <w:sz w:val="10"/>
          <w:szCs w:val="10"/>
          <w:lang w:eastAsia="hr-HR"/>
        </w:rPr>
      </w:pPr>
    </w:p>
    <w:p w:rsidR="00DC0ECD" w:rsidRPr="00772A66" w:rsidRDefault="00DC0ECD" w:rsidP="00DC0ECD">
      <w:pPr>
        <w:spacing w:after="0" w:line="252" w:lineRule="atLeast"/>
        <w:jc w:val="both"/>
        <w:rPr>
          <w:rFonts w:eastAsia="Times New Roman" w:cs="Times New Roman"/>
          <w:color w:val="000000"/>
          <w:lang w:eastAsia="hr-HR"/>
        </w:rPr>
      </w:pPr>
      <w:r w:rsidRPr="00772A66">
        <w:rPr>
          <w:rFonts w:eastAsia="Times New Roman" w:cs="Times New Roman"/>
          <w:color w:val="000000"/>
          <w:lang w:eastAsia="hr-HR"/>
        </w:rPr>
        <w:t>Dužina grobnice mora iznositi najmanje 2,50 m svijetlog otvora, širine prema potrebi, visine iznad površine zemlje najviše 0,30 m, dok dubina grobnice ovisi o broju etaža i mora iznositi za dvije etaže najmanje 1,65 m.</w:t>
      </w:r>
      <w:r>
        <w:rPr>
          <w:rFonts w:eastAsia="Times New Roman" w:cs="Times New Roman"/>
          <w:color w:val="000000"/>
          <w:lang w:eastAsia="hr-HR"/>
        </w:rPr>
        <w:t xml:space="preserve"> </w:t>
      </w:r>
      <w:r w:rsidRPr="00772A66">
        <w:rPr>
          <w:rFonts w:eastAsia="Times New Roman" w:cs="Times New Roman"/>
          <w:color w:val="000000"/>
          <w:lang w:eastAsia="hr-HR"/>
        </w:rPr>
        <w:t>Otvor grobnice mora biti najmanje dužine 2,10 metara i širine 0,90 m.</w:t>
      </w:r>
      <w:r>
        <w:rPr>
          <w:rFonts w:eastAsia="Times New Roman" w:cs="Times New Roman"/>
          <w:color w:val="000000"/>
          <w:lang w:eastAsia="hr-HR"/>
        </w:rPr>
        <w:t xml:space="preserve"> </w:t>
      </w:r>
      <w:r w:rsidRPr="00772A66">
        <w:rPr>
          <w:rFonts w:eastAsia="Times New Roman" w:cs="Times New Roman"/>
          <w:color w:val="000000"/>
          <w:lang w:eastAsia="hr-HR"/>
        </w:rPr>
        <w:t>Navedene dimenzije grobnice primjenjuju se ukoliko projektom uređenja groblja nije drugačije određeno.</w:t>
      </w:r>
    </w:p>
    <w:p w:rsidR="00DC0ECD" w:rsidRPr="00564709" w:rsidRDefault="00DC0ECD" w:rsidP="00373B77">
      <w:pPr>
        <w:spacing w:after="0"/>
        <w:jc w:val="both"/>
        <w:rPr>
          <w:sz w:val="10"/>
          <w:szCs w:val="10"/>
        </w:rPr>
      </w:pPr>
    </w:p>
    <w:p w:rsidR="004C52E6" w:rsidRPr="004C52E6" w:rsidRDefault="004C52E6" w:rsidP="004C52E6">
      <w:pPr>
        <w:pStyle w:val="NormalWeb1"/>
        <w:spacing w:before="0" w:after="0"/>
        <w:jc w:val="both"/>
        <w:rPr>
          <w:rFonts w:ascii="Calibri" w:hAnsi="Calibri"/>
          <w:sz w:val="22"/>
          <w:szCs w:val="22"/>
          <w:lang w:val="hr-HR"/>
        </w:rPr>
      </w:pPr>
      <w:r w:rsidRPr="004C52E6">
        <w:rPr>
          <w:rFonts w:ascii="Calibri" w:hAnsi="Calibri"/>
          <w:sz w:val="22"/>
          <w:szCs w:val="22"/>
          <w:lang w:val="hr-HR"/>
        </w:rPr>
        <w:t>Grobnice za privremeni ukop služe za ukop na određeno vrijeme, do preseljenja na drugo grobno mjesto. Grobnice za privremeni ukop vlasništvo su Uprave groblja, koja naplaćuje naknadu za privremeni smještaj pokojnika, a daju se na korištenje temeljem ugovora o zakupu.</w:t>
      </w:r>
    </w:p>
    <w:p w:rsidR="00764A29" w:rsidRDefault="00764A29" w:rsidP="00373B77">
      <w:pPr>
        <w:spacing w:after="0"/>
        <w:jc w:val="both"/>
      </w:pPr>
    </w:p>
    <w:p w:rsidR="00437AD6" w:rsidRDefault="00373B77" w:rsidP="00373B77">
      <w:pPr>
        <w:spacing w:after="0"/>
        <w:jc w:val="both"/>
      </w:pPr>
      <w:r w:rsidRPr="00373B77">
        <w:t>Na groblj</w:t>
      </w:r>
      <w:r w:rsidR="00D65AE1">
        <w:t>u</w:t>
      </w:r>
      <w:r w:rsidRPr="00373B77">
        <w:t xml:space="preserve"> </w:t>
      </w:r>
      <w:r w:rsidR="00D65AE1">
        <w:t xml:space="preserve">se </w:t>
      </w:r>
      <w:r w:rsidRPr="00373B77">
        <w:t>ukapaju, u pravilu, umrli koji su imali prebivalište na području</w:t>
      </w:r>
      <w:r w:rsidR="00D65AE1">
        <w:t xml:space="preserve"> općine Vidovec ili </w:t>
      </w:r>
      <w:r w:rsidRPr="00373B77">
        <w:t>umrli koji su imali prebiv</w:t>
      </w:r>
      <w:r w:rsidR="00D65AE1">
        <w:t xml:space="preserve">alište na području naselja koja </w:t>
      </w:r>
      <w:r w:rsidR="00504154">
        <w:t>povijesno gravitiraju groblju. Uz navedeno n</w:t>
      </w:r>
      <w:r w:rsidRPr="00373B77">
        <w:t>a groblj</w:t>
      </w:r>
      <w:r w:rsidR="00504154">
        <w:t xml:space="preserve">u Vidovec </w:t>
      </w:r>
      <w:r w:rsidRPr="00373B77">
        <w:t xml:space="preserve">mogu se ukapati i pokojnici </w:t>
      </w:r>
      <w:r w:rsidR="00504154">
        <w:t xml:space="preserve">koji nisu imali prebivalište na </w:t>
      </w:r>
      <w:r w:rsidRPr="00373B77">
        <w:t>području</w:t>
      </w:r>
      <w:r w:rsidR="00504154">
        <w:t xml:space="preserve"> općine Vidovec </w:t>
      </w:r>
      <w:r w:rsidRPr="00373B77">
        <w:t>ukoliko su korisnici grobnog mjesta prema č</w:t>
      </w:r>
      <w:r w:rsidR="00504154">
        <w:t xml:space="preserve">lanku </w:t>
      </w:r>
      <w:r w:rsidR="00872745">
        <w:t>1</w:t>
      </w:r>
      <w:r w:rsidRPr="00373B77">
        <w:t>1. stavku 2. i 3. ove Odluke.</w:t>
      </w:r>
      <w:r w:rsidR="00564709">
        <w:t xml:space="preserve"> </w:t>
      </w:r>
    </w:p>
    <w:p w:rsidR="00437AD6" w:rsidRDefault="00437AD6" w:rsidP="00373B77">
      <w:pPr>
        <w:spacing w:after="0"/>
        <w:jc w:val="both"/>
      </w:pPr>
    </w:p>
    <w:p w:rsidR="00373B77" w:rsidRDefault="00373B77" w:rsidP="00373B77">
      <w:pPr>
        <w:spacing w:after="0"/>
        <w:jc w:val="both"/>
      </w:pPr>
      <w:r w:rsidRPr="00373B77">
        <w:t>Iznimno, na groblj</w:t>
      </w:r>
      <w:r w:rsidR="00504154">
        <w:t>u Vidovec</w:t>
      </w:r>
      <w:r w:rsidRPr="00373B77">
        <w:t xml:space="preserve"> mogu se ukapat</w:t>
      </w:r>
      <w:r w:rsidR="00504154">
        <w:t xml:space="preserve">i i drugi pokojnici ako su tako </w:t>
      </w:r>
      <w:r w:rsidRPr="00373B77">
        <w:t>odredili za života ili ako tako odredi njegova obitelj, odnosno osobe koje su dužne skrbiti o njegovu ukopu.</w:t>
      </w:r>
      <w:r w:rsidR="00564709">
        <w:t xml:space="preserve"> </w:t>
      </w:r>
      <w:r w:rsidRPr="00373B77">
        <w:t>Obitelj pokojnika odnosno osobe koje su dužne skrbiti o ukopu pokojnika mogu odrediti da se pokojnik</w:t>
      </w:r>
      <w:r w:rsidR="00564709">
        <w:t xml:space="preserve"> </w:t>
      </w:r>
      <w:r w:rsidRPr="00373B77">
        <w:t>ukopa na groblju uz uvjet da je barem je</w:t>
      </w:r>
      <w:r w:rsidR="00504154">
        <w:t xml:space="preserve">dan član obitelji odnosno osoba </w:t>
      </w:r>
      <w:r w:rsidRPr="00373B77">
        <w:t>koja se dužna skrbiti o ukopu pokojnika korisnik grobnog mjesta sukladno odredbama ove Odluke.</w:t>
      </w:r>
    </w:p>
    <w:p w:rsidR="00437AD6" w:rsidRPr="00373B77" w:rsidRDefault="00437AD6" w:rsidP="00373B77">
      <w:pPr>
        <w:spacing w:after="0"/>
        <w:jc w:val="both"/>
      </w:pPr>
    </w:p>
    <w:p w:rsidR="00504154" w:rsidRDefault="00373B77" w:rsidP="00373B77">
      <w:pPr>
        <w:spacing w:after="0"/>
        <w:jc w:val="both"/>
      </w:pPr>
      <w:r w:rsidRPr="00373B77">
        <w:t xml:space="preserve">Umrlog se može ukopati i izvan groblja sukladno odredbama važećeg Zakona o grobljima. </w:t>
      </w:r>
    </w:p>
    <w:p w:rsidR="00504154" w:rsidRDefault="00504154" w:rsidP="00373B77">
      <w:pPr>
        <w:spacing w:after="0"/>
        <w:jc w:val="both"/>
      </w:pPr>
    </w:p>
    <w:p w:rsidR="00373B77" w:rsidRPr="00504154" w:rsidRDefault="00373B77" w:rsidP="00504154">
      <w:pPr>
        <w:spacing w:after="0"/>
        <w:jc w:val="center"/>
        <w:rPr>
          <w:b/>
        </w:rPr>
      </w:pPr>
      <w:r w:rsidRPr="00504154">
        <w:rPr>
          <w:b/>
        </w:rPr>
        <w:t>Članak 10.</w:t>
      </w:r>
    </w:p>
    <w:p w:rsidR="00373B77" w:rsidRPr="00373B77" w:rsidRDefault="00373B77" w:rsidP="00373B77">
      <w:pPr>
        <w:spacing w:after="0"/>
        <w:jc w:val="both"/>
      </w:pPr>
      <w:r w:rsidRPr="00373B77">
        <w:t>Grobna mjesta dodjeljuju se prema Položajnom planu grobnih mjesta, redosl</w:t>
      </w:r>
      <w:r w:rsidR="00504154">
        <w:t>i</w:t>
      </w:r>
      <w:r w:rsidRPr="00373B77">
        <w:t>jedom prema brojevima</w:t>
      </w:r>
    </w:p>
    <w:p w:rsidR="00373B77" w:rsidRPr="00373B77" w:rsidRDefault="00373B77" w:rsidP="00373B77">
      <w:pPr>
        <w:spacing w:after="0"/>
        <w:jc w:val="both"/>
      </w:pPr>
      <w:r w:rsidRPr="00373B77">
        <w:t>grobnih mjesta označenim u Položajnom planu, na način da se u najveć</w:t>
      </w:r>
      <w:r w:rsidR="00504154">
        <w:t xml:space="preserve">oj mjeri nastoji usvojiti želje </w:t>
      </w:r>
      <w:r w:rsidRPr="00373B77">
        <w:t>korisnika prema mogućnostima raspoloživih mjesta.</w:t>
      </w:r>
    </w:p>
    <w:p w:rsidR="00893F66" w:rsidRPr="00E36F83" w:rsidRDefault="00373B77" w:rsidP="00E36F83">
      <w:pPr>
        <w:spacing w:after="0"/>
        <w:jc w:val="both"/>
      </w:pPr>
      <w:r w:rsidRPr="00373B77">
        <w:t>Položajni plan grobnih mjesta mora sadržavati: plan groblja, plan rasporeda grobnih mjesta s naznačenim</w:t>
      </w:r>
      <w:r w:rsidR="00504154">
        <w:t xml:space="preserve"> </w:t>
      </w:r>
      <w:r w:rsidRPr="00373B77">
        <w:t>oznakama, brojevima grobnih mjesta, grafički prikaz rasporeda, a može sadržavati i druge podatke vezane za</w:t>
      </w:r>
      <w:r w:rsidR="00504154">
        <w:t xml:space="preserve"> </w:t>
      </w:r>
      <w:r w:rsidRPr="00373B77">
        <w:t>raspored i korištenje grobnih mjesta.</w:t>
      </w:r>
    </w:p>
    <w:p w:rsidR="00893F66" w:rsidRDefault="00893F66" w:rsidP="0060245B">
      <w:pPr>
        <w:spacing w:after="0" w:line="240" w:lineRule="auto"/>
        <w:jc w:val="center"/>
        <w:rPr>
          <w:b/>
        </w:rPr>
      </w:pPr>
    </w:p>
    <w:p w:rsidR="00373B77" w:rsidRPr="00504154" w:rsidRDefault="00373B77" w:rsidP="0060245B">
      <w:pPr>
        <w:spacing w:after="0" w:line="240" w:lineRule="auto"/>
        <w:jc w:val="center"/>
        <w:rPr>
          <w:b/>
        </w:rPr>
      </w:pPr>
      <w:r w:rsidRPr="00504154">
        <w:rPr>
          <w:b/>
        </w:rPr>
        <w:lastRenderedPageBreak/>
        <w:t>Članak 11.</w:t>
      </w:r>
    </w:p>
    <w:p w:rsidR="0060245B" w:rsidRPr="00772A66" w:rsidRDefault="00373B77" w:rsidP="0060245B">
      <w:pPr>
        <w:spacing w:after="0" w:line="240" w:lineRule="auto"/>
        <w:jc w:val="both"/>
        <w:rPr>
          <w:rFonts w:eastAsia="Times New Roman" w:cs="Times New Roman"/>
          <w:color w:val="000000"/>
          <w:lang w:eastAsia="hr-HR"/>
        </w:rPr>
      </w:pPr>
      <w:r w:rsidRPr="00373B77">
        <w:t>Uprava groblja donosi rješenje o dodjeli grobnog mjesta na kori</w:t>
      </w:r>
      <w:r w:rsidR="00504154">
        <w:t xml:space="preserve">štenje na neodređeno vrijeme uz jednokratnu naknadu. </w:t>
      </w:r>
      <w:r w:rsidR="0060245B" w:rsidRPr="00772A66">
        <w:rPr>
          <w:rFonts w:eastAsia="Times New Roman" w:cs="Times New Roman"/>
          <w:color w:val="000000"/>
          <w:lang w:eastAsia="hr-HR"/>
        </w:rPr>
        <w:t>Uprava groblja može dodjeljivati na korištenje nova grobna mjesta, tj. mjesta na kojima nisu obavljani ukopi, grobna mjesta za koja je utvrdila da su ih korisnici napustili i grobna mjesta koja su korisnici vratili, odnosno ustupili Upravi groblja.</w:t>
      </w:r>
    </w:p>
    <w:p w:rsidR="0060245B" w:rsidRPr="0060245B" w:rsidRDefault="0060245B" w:rsidP="0060245B">
      <w:pPr>
        <w:spacing w:after="0" w:line="240" w:lineRule="auto"/>
        <w:jc w:val="both"/>
        <w:rPr>
          <w:rFonts w:eastAsia="Times New Roman" w:cs="Times New Roman"/>
          <w:color w:val="000000"/>
          <w:sz w:val="10"/>
          <w:szCs w:val="10"/>
          <w:lang w:eastAsia="hr-HR"/>
        </w:rPr>
      </w:pPr>
    </w:p>
    <w:p w:rsidR="0060245B" w:rsidRPr="00772A66" w:rsidRDefault="0060245B" w:rsidP="0060245B">
      <w:pPr>
        <w:spacing w:after="0" w:line="240" w:lineRule="auto"/>
        <w:jc w:val="both"/>
        <w:rPr>
          <w:rFonts w:eastAsia="Times New Roman" w:cs="Times New Roman"/>
          <w:color w:val="000000"/>
          <w:lang w:eastAsia="hr-HR"/>
        </w:rPr>
      </w:pPr>
      <w:r w:rsidRPr="00772A66">
        <w:rPr>
          <w:rFonts w:eastAsia="Times New Roman" w:cs="Times New Roman"/>
          <w:color w:val="000000"/>
          <w:lang w:eastAsia="hr-HR"/>
        </w:rPr>
        <w:t>Grobno mjesto dodjeljuje se na zahtjev osobe koja prijavljuje, odnosno naručuje ukop, kao i osobe zainteresirane za budući ukop (osiguranje grobnog mjesta).</w:t>
      </w:r>
      <w:r>
        <w:rPr>
          <w:rFonts w:eastAsia="Times New Roman" w:cs="Times New Roman"/>
          <w:color w:val="000000"/>
          <w:lang w:eastAsia="hr-HR"/>
        </w:rPr>
        <w:t xml:space="preserve"> </w:t>
      </w:r>
      <w:r w:rsidRPr="00772A66">
        <w:rPr>
          <w:rFonts w:eastAsia="Times New Roman" w:cs="Times New Roman"/>
          <w:color w:val="000000"/>
          <w:lang w:eastAsia="hr-HR"/>
        </w:rPr>
        <w:t>Osoba koja prijavljuje, odnosno naručuje ukop, dužna je u prijavi naznačiti tko će biti budući korisnik grobnog mjesta.</w:t>
      </w:r>
    </w:p>
    <w:p w:rsidR="001B572D" w:rsidRPr="001B572D" w:rsidRDefault="001B572D" w:rsidP="001B572D">
      <w:pPr>
        <w:spacing w:after="0" w:line="240" w:lineRule="auto"/>
        <w:rPr>
          <w:rFonts w:eastAsia="Times New Roman" w:cs="Times New Roman"/>
          <w:color w:val="000000"/>
          <w:sz w:val="10"/>
          <w:szCs w:val="10"/>
          <w:lang w:eastAsia="hr-HR"/>
        </w:rPr>
      </w:pPr>
    </w:p>
    <w:p w:rsidR="001B572D" w:rsidRPr="00772A66" w:rsidRDefault="001B572D" w:rsidP="001B572D">
      <w:pPr>
        <w:spacing w:after="0" w:line="240" w:lineRule="auto"/>
        <w:rPr>
          <w:rFonts w:eastAsia="Times New Roman" w:cs="Times New Roman"/>
          <w:color w:val="000000"/>
          <w:lang w:eastAsia="hr-HR"/>
        </w:rPr>
      </w:pPr>
      <w:r w:rsidRPr="00772A66">
        <w:rPr>
          <w:rFonts w:eastAsia="Times New Roman" w:cs="Times New Roman"/>
          <w:color w:val="000000"/>
          <w:lang w:eastAsia="hr-HR"/>
        </w:rPr>
        <w:t>Korisnikom grobnog mjesta postaje se danom upisa u očevidnik grobnih mjesta.</w:t>
      </w:r>
    </w:p>
    <w:p w:rsidR="00504154" w:rsidRPr="00373B77" w:rsidRDefault="00504154" w:rsidP="00504154">
      <w:pPr>
        <w:spacing w:after="0"/>
        <w:jc w:val="both"/>
      </w:pPr>
    </w:p>
    <w:p w:rsidR="00373B77" w:rsidRPr="00504154" w:rsidRDefault="00373B77" w:rsidP="00504154">
      <w:pPr>
        <w:spacing w:after="0"/>
        <w:jc w:val="center"/>
        <w:rPr>
          <w:b/>
        </w:rPr>
      </w:pPr>
      <w:r w:rsidRPr="00504154">
        <w:rPr>
          <w:b/>
        </w:rPr>
        <w:t>Članak 12.</w:t>
      </w:r>
    </w:p>
    <w:p w:rsidR="0046045A" w:rsidRPr="00636AAF" w:rsidRDefault="0046045A" w:rsidP="00636AAF">
      <w:pPr>
        <w:pStyle w:val="StandardWeb"/>
        <w:spacing w:before="0" w:beforeAutospacing="0" w:after="0" w:afterAutospacing="0"/>
        <w:jc w:val="both"/>
        <w:rPr>
          <w:rFonts w:asciiTheme="minorHAnsi" w:hAnsiTheme="minorHAnsi" w:cs="Arial"/>
          <w:sz w:val="22"/>
          <w:szCs w:val="22"/>
        </w:rPr>
      </w:pPr>
      <w:r w:rsidRPr="00636AAF">
        <w:rPr>
          <w:rFonts w:asciiTheme="minorHAnsi" w:hAnsiTheme="minorHAnsi" w:cs="Arial"/>
          <w:sz w:val="22"/>
          <w:szCs w:val="22"/>
        </w:rPr>
        <w:t>Pravo ukopa uz korisnika grobnog mjesta imaju i članovi njegove obitelji.</w:t>
      </w:r>
      <w:r w:rsidR="00636AAF">
        <w:rPr>
          <w:rFonts w:asciiTheme="minorHAnsi" w:hAnsiTheme="minorHAnsi" w:cs="Arial"/>
          <w:sz w:val="22"/>
          <w:szCs w:val="22"/>
        </w:rPr>
        <w:t xml:space="preserve"> </w:t>
      </w:r>
      <w:r w:rsidRPr="00636AAF">
        <w:rPr>
          <w:rFonts w:asciiTheme="minorHAnsi" w:hAnsiTheme="minorHAnsi" w:cs="Arial"/>
          <w:sz w:val="22"/>
          <w:szCs w:val="22"/>
        </w:rPr>
        <w:t>Korisnik grobnog mjesta može dopustiti privremeni ukop i drugim osobama.</w:t>
      </w:r>
      <w:r w:rsidR="00636AAF">
        <w:rPr>
          <w:rFonts w:asciiTheme="minorHAnsi" w:hAnsiTheme="minorHAnsi" w:cs="Arial"/>
          <w:sz w:val="22"/>
          <w:szCs w:val="22"/>
        </w:rPr>
        <w:t xml:space="preserve"> </w:t>
      </w:r>
      <w:r w:rsidRPr="00636AAF">
        <w:rPr>
          <w:rFonts w:asciiTheme="minorHAnsi" w:hAnsiTheme="minorHAnsi" w:cs="Arial"/>
          <w:sz w:val="22"/>
          <w:szCs w:val="22"/>
        </w:rPr>
        <w:t>Nakon smrti korisnika grobnog mjesta korištenje grobnog mjesta stječu njegovi nasljednici.</w:t>
      </w:r>
    </w:p>
    <w:p w:rsidR="00564709" w:rsidRPr="00564709" w:rsidRDefault="00564709" w:rsidP="00636AAF">
      <w:pPr>
        <w:pStyle w:val="StandardWeb"/>
        <w:spacing w:before="0" w:beforeAutospacing="0" w:after="0" w:afterAutospacing="0"/>
        <w:jc w:val="both"/>
        <w:rPr>
          <w:rFonts w:asciiTheme="minorHAnsi" w:hAnsiTheme="minorHAnsi" w:cs="Arial"/>
          <w:sz w:val="10"/>
          <w:szCs w:val="10"/>
        </w:rPr>
      </w:pPr>
    </w:p>
    <w:p w:rsidR="00564709" w:rsidRDefault="0046045A" w:rsidP="00564709">
      <w:pPr>
        <w:pStyle w:val="StandardWeb"/>
        <w:spacing w:before="0" w:beforeAutospacing="0" w:after="0" w:afterAutospacing="0"/>
        <w:jc w:val="both"/>
        <w:rPr>
          <w:rFonts w:asciiTheme="minorHAnsi" w:hAnsiTheme="minorHAnsi" w:cs="Arial"/>
          <w:sz w:val="22"/>
          <w:szCs w:val="22"/>
        </w:rPr>
      </w:pPr>
      <w:r w:rsidRPr="00636AAF">
        <w:rPr>
          <w:rFonts w:asciiTheme="minorHAnsi" w:hAnsiTheme="minorHAnsi" w:cs="Arial"/>
          <w:sz w:val="22"/>
          <w:szCs w:val="22"/>
        </w:rPr>
        <w:t>Korisnik može korištenje grobnog mjesta ugovorom ustupiti trećim osobama. Ugovor o ustupanju to</w:t>
      </w:r>
      <w:r w:rsidR="00E36F83">
        <w:rPr>
          <w:rFonts w:asciiTheme="minorHAnsi" w:hAnsiTheme="minorHAnsi" w:cs="Arial"/>
          <w:sz w:val="22"/>
          <w:szCs w:val="22"/>
        </w:rPr>
        <w:t>g korištenja mora se dostaviti U</w:t>
      </w:r>
      <w:r w:rsidRPr="00636AAF">
        <w:rPr>
          <w:rFonts w:asciiTheme="minorHAnsi" w:hAnsiTheme="minorHAnsi" w:cs="Arial"/>
          <w:sz w:val="22"/>
          <w:szCs w:val="22"/>
        </w:rPr>
        <w:t>pravi groblja radi upisa novog korisnika u grobni očevidnik.</w:t>
      </w:r>
      <w:r w:rsidR="00564709">
        <w:rPr>
          <w:rFonts w:asciiTheme="minorHAnsi" w:hAnsiTheme="minorHAnsi" w:cs="Arial"/>
          <w:sz w:val="22"/>
          <w:szCs w:val="22"/>
        </w:rPr>
        <w:t xml:space="preserve"> </w:t>
      </w:r>
    </w:p>
    <w:p w:rsidR="00564709" w:rsidRPr="00564709" w:rsidRDefault="00564709" w:rsidP="00564709">
      <w:pPr>
        <w:pStyle w:val="StandardWeb"/>
        <w:spacing w:before="0" w:beforeAutospacing="0" w:after="0" w:afterAutospacing="0"/>
        <w:jc w:val="both"/>
        <w:rPr>
          <w:rFonts w:asciiTheme="minorHAnsi" w:hAnsiTheme="minorHAnsi" w:cs="Arial"/>
          <w:sz w:val="10"/>
          <w:szCs w:val="10"/>
        </w:rPr>
      </w:pPr>
    </w:p>
    <w:p w:rsidR="00177194" w:rsidRPr="00177194" w:rsidRDefault="004C52E6" w:rsidP="00177194">
      <w:pPr>
        <w:pStyle w:val="NormalWeb1"/>
        <w:spacing w:before="0" w:after="0"/>
        <w:jc w:val="both"/>
        <w:rPr>
          <w:rFonts w:ascii="Calibri" w:hAnsi="Calibri"/>
          <w:sz w:val="22"/>
          <w:szCs w:val="22"/>
          <w:lang w:val="hr-HR"/>
        </w:rPr>
      </w:pPr>
      <w:r w:rsidRPr="004C52E6">
        <w:rPr>
          <w:rFonts w:ascii="Calibri" w:hAnsi="Calibri"/>
          <w:sz w:val="22"/>
          <w:szCs w:val="22"/>
          <w:lang w:val="hr-HR"/>
        </w:rPr>
        <w:t>Pored osobe kojoj je kao korisniku dodijeljeno grobno mjesto na način propisan ovom Odlukom, korisnikom grobnog mjesta smatra se osoba koja je pravo korištenja grobnog mjesta stekla temeljem pravomoćnog rješenja o nasljeđivanju iza korisnika, međusobnim očitovanjem između nasljednika, ugovorom o ustupanju zaključenim s korisnikom, te osobe koje su od ranije upisane kao korisnici u očevidnik grobnih mjesta.</w:t>
      </w:r>
      <w:r w:rsidR="00177194" w:rsidRPr="00177194">
        <w:rPr>
          <w:rFonts w:ascii="Calibri" w:hAnsi="Calibri"/>
          <w:color w:val="2E74B5" w:themeColor="accent1" w:themeShade="BF"/>
          <w:lang w:val="hr-HR"/>
        </w:rPr>
        <w:t xml:space="preserve"> </w:t>
      </w:r>
      <w:r w:rsidR="00177194" w:rsidRPr="00177194">
        <w:rPr>
          <w:rFonts w:ascii="Calibri" w:hAnsi="Calibri"/>
          <w:sz w:val="22"/>
          <w:szCs w:val="22"/>
          <w:lang w:val="hr-HR"/>
        </w:rPr>
        <w:t>Na temelju pravomoćnog rješenja o nasljeđivanju, nasljednik je dužan kod Uprave groblja zatražiti prijenos prava korištenja grobnog mjesta u grobnim knjigama.</w:t>
      </w:r>
    </w:p>
    <w:p w:rsidR="00E36F83" w:rsidRDefault="00E36F83" w:rsidP="00564709">
      <w:pPr>
        <w:pStyle w:val="StandardWeb"/>
        <w:spacing w:before="0" w:beforeAutospacing="0" w:after="0" w:afterAutospacing="0"/>
        <w:jc w:val="both"/>
        <w:rPr>
          <w:rFonts w:ascii="Calibri" w:hAnsi="Calibri"/>
          <w:sz w:val="22"/>
          <w:szCs w:val="22"/>
          <w:lang w:eastAsia="ar-SA"/>
        </w:rPr>
      </w:pPr>
    </w:p>
    <w:p w:rsidR="0046045A" w:rsidRPr="00636AAF" w:rsidRDefault="0046045A" w:rsidP="00564709">
      <w:pPr>
        <w:pStyle w:val="StandardWeb"/>
        <w:spacing w:before="0" w:beforeAutospacing="0" w:after="0" w:afterAutospacing="0"/>
        <w:jc w:val="both"/>
        <w:rPr>
          <w:rFonts w:asciiTheme="minorHAnsi" w:hAnsiTheme="minorHAnsi" w:cs="Arial"/>
          <w:sz w:val="22"/>
          <w:szCs w:val="22"/>
        </w:rPr>
      </w:pPr>
      <w:r w:rsidRPr="00636AAF">
        <w:rPr>
          <w:rFonts w:asciiTheme="minorHAnsi" w:hAnsiTheme="minorHAnsi" w:cs="Arial"/>
          <w:sz w:val="22"/>
          <w:szCs w:val="22"/>
        </w:rPr>
        <w:t>Oprema i uređaj groba izgrađeni na grobnom mjestu smatraju se nekretninom pa, stoga, ako se uz ustupanje grobnog mjesta prodaje ili na drugi način prenosi vlasništvo opreme, odnosno uređaja groba novi korisnik grobnog mjesta dužan je uz ugovor o ustupanju upravi groblja priložiti i dokaz o uplaćenom porezu na promet te nekretnine.</w:t>
      </w:r>
      <w:r w:rsidR="00636AAF">
        <w:rPr>
          <w:rFonts w:asciiTheme="minorHAnsi" w:hAnsiTheme="minorHAnsi" w:cs="Arial"/>
          <w:sz w:val="22"/>
          <w:szCs w:val="22"/>
        </w:rPr>
        <w:t xml:space="preserve"> </w:t>
      </w:r>
      <w:r w:rsidRPr="00636AAF">
        <w:rPr>
          <w:rFonts w:asciiTheme="minorHAnsi" w:hAnsiTheme="minorHAnsi" w:cs="Arial"/>
          <w:sz w:val="22"/>
          <w:szCs w:val="22"/>
        </w:rPr>
        <w:t>Uprava groblja će obustaviti ukope u grobno mjesto u slučaju spora o pravu ukopa, odnosno korištenju grobnog mjesta dok spor ne bude riješen.</w:t>
      </w:r>
    </w:p>
    <w:p w:rsidR="00177194" w:rsidRDefault="00177194" w:rsidP="00177194">
      <w:pPr>
        <w:pStyle w:val="NormalWeb1"/>
        <w:spacing w:before="0" w:after="0"/>
        <w:jc w:val="both"/>
        <w:rPr>
          <w:rFonts w:ascii="Calibri" w:hAnsi="Calibri"/>
          <w:color w:val="2E74B5" w:themeColor="accent1" w:themeShade="BF"/>
          <w:lang w:val="hr-HR"/>
        </w:rPr>
      </w:pPr>
    </w:p>
    <w:p w:rsidR="00177194" w:rsidRPr="00177194" w:rsidRDefault="00177194" w:rsidP="00177194">
      <w:pPr>
        <w:pStyle w:val="NormalWeb1"/>
        <w:spacing w:before="0" w:after="0"/>
        <w:jc w:val="center"/>
        <w:rPr>
          <w:rFonts w:ascii="Calibri" w:hAnsi="Calibri"/>
          <w:b/>
          <w:bCs/>
          <w:sz w:val="22"/>
          <w:szCs w:val="22"/>
          <w:lang w:val="hr-HR"/>
        </w:rPr>
      </w:pPr>
      <w:r w:rsidRPr="00177194">
        <w:rPr>
          <w:rFonts w:ascii="Calibri" w:hAnsi="Calibri"/>
          <w:b/>
          <w:bCs/>
          <w:sz w:val="22"/>
          <w:szCs w:val="22"/>
          <w:lang w:val="hr-HR"/>
        </w:rPr>
        <w:t xml:space="preserve">Članak </w:t>
      </w:r>
      <w:r w:rsidR="00893F66">
        <w:rPr>
          <w:rFonts w:ascii="Calibri" w:hAnsi="Calibri"/>
          <w:b/>
          <w:bCs/>
          <w:sz w:val="22"/>
          <w:szCs w:val="22"/>
          <w:lang w:val="hr-HR"/>
        </w:rPr>
        <w:t>1</w:t>
      </w:r>
      <w:r w:rsidRPr="00177194">
        <w:rPr>
          <w:rFonts w:ascii="Calibri" w:hAnsi="Calibri"/>
          <w:b/>
          <w:bCs/>
          <w:sz w:val="22"/>
          <w:szCs w:val="22"/>
          <w:lang w:val="hr-HR"/>
        </w:rPr>
        <w:t>3.</w:t>
      </w:r>
    </w:p>
    <w:p w:rsidR="00177194" w:rsidRPr="00177194" w:rsidRDefault="00177194" w:rsidP="00177194">
      <w:pPr>
        <w:pStyle w:val="NormalWeb1"/>
        <w:spacing w:before="0" w:after="0"/>
        <w:jc w:val="both"/>
        <w:rPr>
          <w:rFonts w:ascii="Calibri" w:hAnsi="Calibri"/>
          <w:sz w:val="22"/>
          <w:szCs w:val="22"/>
          <w:lang w:val="hr-HR"/>
        </w:rPr>
      </w:pPr>
      <w:r w:rsidRPr="00177194">
        <w:rPr>
          <w:rFonts w:ascii="Calibri" w:hAnsi="Calibri"/>
          <w:sz w:val="22"/>
          <w:szCs w:val="22"/>
          <w:lang w:val="hr-HR"/>
        </w:rPr>
        <w:t>Uprava groblja dužna je uskratiti promjenu korisnika grobnog mjesta u grobnom očevidniku ukoliko dosadašnji korisnik nije podmirio svoju obvezu plaćanja godišnje grobne naknade.</w:t>
      </w:r>
    </w:p>
    <w:p w:rsidR="00E36F83" w:rsidRDefault="00E36F83" w:rsidP="00177194">
      <w:pPr>
        <w:pStyle w:val="NormalWeb1"/>
        <w:spacing w:before="0" w:after="0"/>
        <w:jc w:val="both"/>
        <w:rPr>
          <w:rFonts w:ascii="Calibri" w:hAnsi="Calibri"/>
          <w:sz w:val="22"/>
          <w:szCs w:val="22"/>
          <w:lang w:val="hr-HR"/>
        </w:rPr>
      </w:pPr>
    </w:p>
    <w:p w:rsidR="00177194" w:rsidRDefault="00177194" w:rsidP="00177194">
      <w:pPr>
        <w:pStyle w:val="NormalWeb1"/>
        <w:spacing w:before="0" w:after="0"/>
        <w:jc w:val="both"/>
        <w:rPr>
          <w:rFonts w:ascii="Calibri" w:hAnsi="Calibri"/>
          <w:sz w:val="22"/>
          <w:szCs w:val="22"/>
          <w:lang w:val="hr-HR"/>
        </w:rPr>
      </w:pPr>
      <w:r w:rsidRPr="00177194">
        <w:rPr>
          <w:rFonts w:ascii="Calibri" w:hAnsi="Calibri"/>
          <w:sz w:val="22"/>
          <w:szCs w:val="22"/>
          <w:lang w:val="hr-HR"/>
        </w:rPr>
        <w:t>Uprava groblja nema pravo uskratiti ukop na određenom grobnom mjestu, ukoliko u postupku odobravanja pokopa utvrdi da pokojnik, kao bivši korisnik grobnog mjesta ili naručitelj kao korisnik grobnog mjesta, nisu platili godišnje grobne naknade.</w:t>
      </w:r>
    </w:p>
    <w:p w:rsidR="00E36F83" w:rsidRPr="00177194" w:rsidRDefault="00E36F83" w:rsidP="00177194">
      <w:pPr>
        <w:pStyle w:val="NormalWeb1"/>
        <w:spacing w:before="0" w:after="0"/>
        <w:jc w:val="both"/>
        <w:rPr>
          <w:rFonts w:ascii="Calibri" w:hAnsi="Calibri"/>
          <w:sz w:val="22"/>
          <w:szCs w:val="22"/>
          <w:lang w:val="hr-HR"/>
        </w:rPr>
      </w:pPr>
    </w:p>
    <w:p w:rsidR="00177194" w:rsidRDefault="00177194" w:rsidP="00177194">
      <w:pPr>
        <w:pStyle w:val="NormalWeb1"/>
        <w:spacing w:before="0" w:after="0"/>
        <w:jc w:val="both"/>
        <w:rPr>
          <w:rFonts w:ascii="Calibri" w:hAnsi="Calibri"/>
          <w:sz w:val="22"/>
          <w:szCs w:val="22"/>
          <w:lang w:val="hr-HR"/>
        </w:rPr>
      </w:pPr>
      <w:r w:rsidRPr="00177194">
        <w:rPr>
          <w:rFonts w:ascii="Calibri" w:hAnsi="Calibri"/>
          <w:sz w:val="22"/>
          <w:szCs w:val="22"/>
          <w:lang w:val="hr-HR"/>
        </w:rPr>
        <w:t xml:space="preserve">U </w:t>
      </w:r>
      <w:r>
        <w:rPr>
          <w:rFonts w:ascii="Calibri" w:hAnsi="Calibri"/>
          <w:sz w:val="22"/>
          <w:szCs w:val="22"/>
          <w:lang w:val="hr-HR"/>
        </w:rPr>
        <w:t xml:space="preserve">tom slučaju </w:t>
      </w:r>
      <w:r w:rsidRPr="00177194">
        <w:rPr>
          <w:rFonts w:ascii="Calibri" w:hAnsi="Calibri"/>
          <w:sz w:val="22"/>
          <w:szCs w:val="22"/>
          <w:lang w:val="hr-HR"/>
        </w:rPr>
        <w:t>Uprava groblja izvršit će obračun zaostalih grobnih naknada, predložiti naručitelju da ih odmah plati, a ako to naručitelj nije u mogućnosti odmah platiti, dužan je dati posebnu izjavu kojom se obvezuje izvršiti plać</w:t>
      </w:r>
      <w:r>
        <w:rPr>
          <w:rFonts w:ascii="Calibri" w:hAnsi="Calibri"/>
          <w:sz w:val="22"/>
          <w:szCs w:val="22"/>
          <w:lang w:val="hr-HR"/>
        </w:rPr>
        <w:t xml:space="preserve">anje zaostalih grobnih naknada. </w:t>
      </w:r>
      <w:r w:rsidRPr="00177194">
        <w:rPr>
          <w:rFonts w:ascii="Calibri" w:hAnsi="Calibri"/>
          <w:sz w:val="22"/>
          <w:szCs w:val="22"/>
          <w:lang w:val="hr-HR"/>
        </w:rPr>
        <w:t>Radi plaćanja zaostalih godišnjih grobnih naknada, Uprava groblja i korisnik grobnog mjesta, odnosn</w:t>
      </w:r>
      <w:r>
        <w:rPr>
          <w:rFonts w:ascii="Calibri" w:hAnsi="Calibri"/>
          <w:sz w:val="22"/>
          <w:szCs w:val="22"/>
          <w:lang w:val="hr-HR"/>
        </w:rPr>
        <w:t xml:space="preserve">o naručitelj, mogu zaključiti </w:t>
      </w:r>
      <w:proofErr w:type="spellStart"/>
      <w:r>
        <w:rPr>
          <w:rFonts w:ascii="Calibri" w:hAnsi="Calibri"/>
          <w:sz w:val="22"/>
          <w:szCs w:val="22"/>
          <w:lang w:val="hr-HR"/>
        </w:rPr>
        <w:t>iz</w:t>
      </w:r>
      <w:r w:rsidRPr="00177194">
        <w:rPr>
          <w:rFonts w:ascii="Calibri" w:hAnsi="Calibri"/>
          <w:sz w:val="22"/>
          <w:szCs w:val="22"/>
          <w:lang w:val="hr-HR"/>
        </w:rPr>
        <w:t>vansudsku</w:t>
      </w:r>
      <w:proofErr w:type="spellEnd"/>
      <w:r w:rsidRPr="00177194">
        <w:rPr>
          <w:rFonts w:ascii="Calibri" w:hAnsi="Calibri"/>
          <w:sz w:val="22"/>
          <w:szCs w:val="22"/>
          <w:lang w:val="hr-HR"/>
        </w:rPr>
        <w:t xml:space="preserve"> nagodbu koja se mora ovjeriti kod javnog bilježnika.</w:t>
      </w:r>
    </w:p>
    <w:p w:rsidR="00E36F83" w:rsidRPr="00177194" w:rsidRDefault="00E36F83" w:rsidP="00177194">
      <w:pPr>
        <w:pStyle w:val="NormalWeb1"/>
        <w:spacing w:before="0" w:after="0"/>
        <w:jc w:val="both"/>
        <w:rPr>
          <w:rFonts w:ascii="Calibri" w:hAnsi="Calibri"/>
          <w:sz w:val="22"/>
          <w:szCs w:val="22"/>
          <w:lang w:val="hr-HR"/>
        </w:rPr>
      </w:pPr>
    </w:p>
    <w:p w:rsidR="00177194" w:rsidRPr="00177194" w:rsidRDefault="00177194" w:rsidP="00177194">
      <w:pPr>
        <w:pStyle w:val="NormalWeb1"/>
        <w:spacing w:before="0" w:after="0"/>
        <w:jc w:val="both"/>
        <w:rPr>
          <w:rFonts w:ascii="Calibri" w:hAnsi="Calibri"/>
          <w:sz w:val="22"/>
          <w:szCs w:val="22"/>
          <w:lang w:val="hr-HR"/>
        </w:rPr>
      </w:pPr>
      <w:r w:rsidRPr="00177194">
        <w:rPr>
          <w:rFonts w:ascii="Calibri" w:hAnsi="Calibri"/>
          <w:sz w:val="22"/>
          <w:szCs w:val="22"/>
          <w:lang w:val="hr-HR"/>
        </w:rPr>
        <w:t>Zaostale godišnje grobne naknade obračunavaju se prema iznosu godišnje grobne naknade u godini plaćanja.</w:t>
      </w:r>
    </w:p>
    <w:p w:rsidR="00177194" w:rsidRPr="00177194" w:rsidRDefault="00177194" w:rsidP="00177194">
      <w:pPr>
        <w:pStyle w:val="NormalWeb1"/>
        <w:spacing w:before="0" w:after="0"/>
        <w:jc w:val="center"/>
        <w:rPr>
          <w:rFonts w:ascii="Calibri" w:hAnsi="Calibri"/>
          <w:b/>
          <w:bCs/>
          <w:sz w:val="22"/>
          <w:szCs w:val="22"/>
          <w:lang w:val="hr-HR"/>
        </w:rPr>
      </w:pPr>
      <w:r w:rsidRPr="00177194">
        <w:rPr>
          <w:rFonts w:ascii="Calibri" w:hAnsi="Calibri"/>
          <w:b/>
          <w:bCs/>
          <w:sz w:val="22"/>
          <w:szCs w:val="22"/>
          <w:lang w:val="hr-HR"/>
        </w:rPr>
        <w:t xml:space="preserve">Članak </w:t>
      </w:r>
      <w:r w:rsidR="00893F66">
        <w:rPr>
          <w:rFonts w:ascii="Calibri" w:hAnsi="Calibri"/>
          <w:b/>
          <w:bCs/>
          <w:sz w:val="22"/>
          <w:szCs w:val="22"/>
          <w:lang w:val="hr-HR"/>
        </w:rPr>
        <w:t>14</w:t>
      </w:r>
      <w:r w:rsidRPr="00177194">
        <w:rPr>
          <w:rFonts w:ascii="Calibri" w:hAnsi="Calibri"/>
          <w:b/>
          <w:bCs/>
          <w:sz w:val="22"/>
          <w:szCs w:val="22"/>
          <w:lang w:val="hr-HR"/>
        </w:rPr>
        <w:t>.</w:t>
      </w:r>
    </w:p>
    <w:p w:rsidR="00177194" w:rsidRPr="00177194" w:rsidRDefault="00177194" w:rsidP="00177194">
      <w:pPr>
        <w:pStyle w:val="NormalWeb1"/>
        <w:spacing w:before="0" w:after="0"/>
        <w:jc w:val="both"/>
        <w:rPr>
          <w:rFonts w:ascii="Calibri" w:hAnsi="Calibri"/>
          <w:sz w:val="22"/>
          <w:szCs w:val="22"/>
          <w:lang w:val="hr-HR"/>
        </w:rPr>
      </w:pPr>
      <w:r w:rsidRPr="00177194">
        <w:rPr>
          <w:rFonts w:ascii="Calibri" w:hAnsi="Calibri"/>
          <w:sz w:val="22"/>
          <w:szCs w:val="22"/>
          <w:lang w:val="hr-HR"/>
        </w:rPr>
        <w:t>Ukoliko nitko ne preuzme obvezu plaćanja zaostalih grobnih naknada, odnosno na sebe ne prenese pravo korištenja grobnog mjesta kao nasljednik pokojnika ili se ne obveže na podmirivanje pogrebnih troškova, ukop pokojnika izvršiti će se na zasebnom grobnom polju na kojem se grobna mjesta ne dodjeljuju na korištenje na način propisan ovom Odlukom.</w:t>
      </w:r>
    </w:p>
    <w:p w:rsidR="0046045A" w:rsidRPr="00177194" w:rsidRDefault="0046045A" w:rsidP="00504154">
      <w:pPr>
        <w:spacing w:after="0"/>
        <w:jc w:val="center"/>
        <w:rPr>
          <w:b/>
          <w:color w:val="FF0000"/>
        </w:rPr>
      </w:pPr>
    </w:p>
    <w:p w:rsidR="0046045A" w:rsidRPr="00564709" w:rsidRDefault="0046045A" w:rsidP="0046045A">
      <w:pPr>
        <w:spacing w:after="0"/>
        <w:jc w:val="both"/>
        <w:rPr>
          <w:b/>
        </w:rPr>
      </w:pPr>
      <w:r w:rsidRPr="00564709">
        <w:rPr>
          <w:b/>
        </w:rPr>
        <w:t>IV. VREMENSKI RAZMACI UKOPA U POPUNJENA GROBNOG MJESTA</w:t>
      </w:r>
    </w:p>
    <w:p w:rsidR="0046045A" w:rsidRDefault="0046045A" w:rsidP="00504154">
      <w:pPr>
        <w:spacing w:after="0"/>
        <w:jc w:val="center"/>
        <w:rPr>
          <w:b/>
        </w:rPr>
      </w:pPr>
    </w:p>
    <w:p w:rsidR="00373B77" w:rsidRPr="00504154" w:rsidRDefault="00373B77" w:rsidP="00504154">
      <w:pPr>
        <w:spacing w:after="0"/>
        <w:jc w:val="center"/>
        <w:rPr>
          <w:b/>
        </w:rPr>
      </w:pPr>
      <w:r w:rsidRPr="00504154">
        <w:rPr>
          <w:b/>
        </w:rPr>
        <w:t>Članak 15.</w:t>
      </w:r>
    </w:p>
    <w:p w:rsidR="0046045A" w:rsidRPr="00636AAF" w:rsidRDefault="0046045A" w:rsidP="00636AAF">
      <w:pPr>
        <w:pStyle w:val="StandardWeb"/>
        <w:spacing w:before="0" w:beforeAutospacing="0" w:after="0" w:afterAutospacing="0"/>
        <w:jc w:val="both"/>
        <w:rPr>
          <w:rFonts w:asciiTheme="minorHAnsi" w:hAnsiTheme="minorHAnsi" w:cs="Arial"/>
          <w:sz w:val="22"/>
          <w:szCs w:val="22"/>
        </w:rPr>
      </w:pPr>
      <w:r w:rsidRPr="00636AAF">
        <w:rPr>
          <w:rFonts w:asciiTheme="minorHAnsi" w:hAnsiTheme="minorHAnsi" w:cs="Arial"/>
          <w:sz w:val="22"/>
          <w:szCs w:val="22"/>
        </w:rPr>
        <w:t>Grobno mjesto za koje grobna naknada nije plaćena deset</w:t>
      </w:r>
      <w:r w:rsidR="00564709">
        <w:rPr>
          <w:rFonts w:asciiTheme="minorHAnsi" w:hAnsiTheme="minorHAnsi" w:cs="Arial"/>
          <w:sz w:val="22"/>
          <w:szCs w:val="22"/>
        </w:rPr>
        <w:t xml:space="preserve"> (10)</w:t>
      </w:r>
      <w:r w:rsidRPr="00636AAF">
        <w:rPr>
          <w:rFonts w:asciiTheme="minorHAnsi" w:hAnsiTheme="minorHAnsi" w:cs="Arial"/>
          <w:sz w:val="22"/>
          <w:szCs w:val="22"/>
        </w:rPr>
        <w:t xml:space="preserve"> godina, smatra se napuštenim i može se ponovo dodijeliti na korištenje, ali tek nakon proteka petnaest</w:t>
      </w:r>
      <w:r w:rsidR="00636AAF">
        <w:rPr>
          <w:rFonts w:asciiTheme="minorHAnsi" w:hAnsiTheme="minorHAnsi" w:cs="Arial"/>
          <w:sz w:val="22"/>
          <w:szCs w:val="22"/>
        </w:rPr>
        <w:t xml:space="preserve"> (15)</w:t>
      </w:r>
      <w:r w:rsidRPr="00636AAF">
        <w:rPr>
          <w:rFonts w:asciiTheme="minorHAnsi" w:hAnsiTheme="minorHAnsi" w:cs="Arial"/>
          <w:sz w:val="22"/>
          <w:szCs w:val="22"/>
        </w:rPr>
        <w:t xml:space="preserve"> godina od posljednjeg ukopa u grob, odnosno nakon proteka trideset</w:t>
      </w:r>
      <w:r w:rsidR="00636AAF">
        <w:rPr>
          <w:rFonts w:asciiTheme="minorHAnsi" w:hAnsiTheme="minorHAnsi" w:cs="Arial"/>
          <w:sz w:val="22"/>
          <w:szCs w:val="22"/>
        </w:rPr>
        <w:t xml:space="preserve"> (30)</w:t>
      </w:r>
      <w:r w:rsidRPr="00636AAF">
        <w:rPr>
          <w:rFonts w:asciiTheme="minorHAnsi" w:hAnsiTheme="minorHAnsi" w:cs="Arial"/>
          <w:sz w:val="22"/>
          <w:szCs w:val="22"/>
        </w:rPr>
        <w:t xml:space="preserve"> godina od ukopa u grobnicu.</w:t>
      </w:r>
    </w:p>
    <w:p w:rsidR="00564709" w:rsidRPr="00564709" w:rsidRDefault="00564709" w:rsidP="00636AAF">
      <w:pPr>
        <w:pStyle w:val="StandardWeb"/>
        <w:spacing w:before="0" w:beforeAutospacing="0" w:after="0" w:afterAutospacing="0"/>
        <w:jc w:val="both"/>
        <w:rPr>
          <w:rFonts w:asciiTheme="minorHAnsi" w:hAnsiTheme="minorHAnsi" w:cs="Arial"/>
          <w:sz w:val="10"/>
          <w:szCs w:val="10"/>
        </w:rPr>
      </w:pPr>
    </w:p>
    <w:p w:rsidR="0046045A" w:rsidRPr="00636AAF" w:rsidRDefault="0046045A" w:rsidP="00636AAF">
      <w:pPr>
        <w:pStyle w:val="StandardWeb"/>
        <w:spacing w:before="0" w:beforeAutospacing="0" w:after="0" w:afterAutospacing="0"/>
        <w:jc w:val="both"/>
        <w:rPr>
          <w:rFonts w:asciiTheme="minorHAnsi" w:hAnsiTheme="minorHAnsi" w:cs="Arial"/>
          <w:sz w:val="22"/>
          <w:szCs w:val="22"/>
        </w:rPr>
      </w:pPr>
      <w:r w:rsidRPr="00636AAF">
        <w:rPr>
          <w:rFonts w:asciiTheme="minorHAnsi" w:hAnsiTheme="minorHAnsi" w:cs="Arial"/>
          <w:sz w:val="22"/>
          <w:szCs w:val="22"/>
        </w:rPr>
        <w:t>Prijašnji korisnik grobnog mjesta za koje se prema stavku 1. ovoga članka smatra da je napušteno može raspolagati izgrađenom opremom i uređajem groba (nadgrobna ploča, nadgrobni spomenik i znaci, ograda groba i sl.) nakon što plati dužni iznos grobne naknade sa zakonskim zateznim kamatama. U protivnom smatrat će se da se radi o napuštenoj imovini kojom uprava groblja može slobodno raspolagati.</w:t>
      </w:r>
    </w:p>
    <w:p w:rsidR="00564709" w:rsidRPr="00564709" w:rsidRDefault="00564709" w:rsidP="00636AAF">
      <w:pPr>
        <w:pStyle w:val="StandardWeb"/>
        <w:spacing w:before="0" w:beforeAutospacing="0" w:after="0" w:afterAutospacing="0"/>
        <w:jc w:val="both"/>
        <w:rPr>
          <w:rFonts w:asciiTheme="minorHAnsi" w:hAnsiTheme="minorHAnsi" w:cs="Arial"/>
          <w:sz w:val="10"/>
          <w:szCs w:val="10"/>
        </w:rPr>
      </w:pPr>
    </w:p>
    <w:p w:rsidR="0046045A" w:rsidRPr="00636AAF" w:rsidRDefault="0046045A" w:rsidP="00636AAF">
      <w:pPr>
        <w:pStyle w:val="StandardWeb"/>
        <w:spacing w:before="0" w:beforeAutospacing="0" w:after="0" w:afterAutospacing="0"/>
        <w:jc w:val="both"/>
        <w:rPr>
          <w:rFonts w:asciiTheme="minorHAnsi" w:hAnsiTheme="minorHAnsi" w:cs="Arial"/>
          <w:sz w:val="22"/>
          <w:szCs w:val="22"/>
        </w:rPr>
      </w:pPr>
      <w:r w:rsidRPr="00636AAF">
        <w:rPr>
          <w:rFonts w:asciiTheme="minorHAnsi" w:hAnsiTheme="minorHAnsi" w:cs="Arial"/>
          <w:sz w:val="22"/>
          <w:szCs w:val="22"/>
        </w:rPr>
        <w:t>Uprava groblja je dužna prije dodjele grobnog mjesta, odnosno grobnice drugom korisniku premjestiti ostatke preminulih iz napuštenog groba u zajedničku grobnicu izgrađenu za tu namjenu.</w:t>
      </w:r>
    </w:p>
    <w:p w:rsidR="00504154" w:rsidRDefault="00504154" w:rsidP="00373B77">
      <w:pPr>
        <w:spacing w:after="0"/>
        <w:jc w:val="both"/>
      </w:pPr>
    </w:p>
    <w:p w:rsidR="00373B77" w:rsidRPr="00564709" w:rsidRDefault="00373B77" w:rsidP="00373B77">
      <w:pPr>
        <w:spacing w:after="0"/>
        <w:jc w:val="both"/>
        <w:rPr>
          <w:b/>
        </w:rPr>
      </w:pPr>
      <w:r w:rsidRPr="00564709">
        <w:rPr>
          <w:b/>
        </w:rPr>
        <w:t>V. NAČIN UKOPA NEPOZNATIH OSOBA</w:t>
      </w:r>
    </w:p>
    <w:p w:rsidR="00504154" w:rsidRDefault="00504154" w:rsidP="00373B77">
      <w:pPr>
        <w:spacing w:after="0"/>
        <w:jc w:val="both"/>
      </w:pPr>
    </w:p>
    <w:p w:rsidR="00373B77" w:rsidRPr="00504154" w:rsidRDefault="00373B77" w:rsidP="00504154">
      <w:pPr>
        <w:spacing w:after="0"/>
        <w:jc w:val="center"/>
        <w:rPr>
          <w:b/>
        </w:rPr>
      </w:pPr>
      <w:r w:rsidRPr="00504154">
        <w:rPr>
          <w:b/>
        </w:rPr>
        <w:t>Članak 1</w:t>
      </w:r>
      <w:r w:rsidR="00893F66">
        <w:rPr>
          <w:b/>
        </w:rPr>
        <w:t>6</w:t>
      </w:r>
      <w:r w:rsidRPr="00504154">
        <w:rPr>
          <w:b/>
        </w:rPr>
        <w:t>.</w:t>
      </w:r>
    </w:p>
    <w:p w:rsidR="00373B77" w:rsidRPr="00373B77" w:rsidRDefault="00373B77" w:rsidP="00373B77">
      <w:pPr>
        <w:spacing w:after="0"/>
        <w:jc w:val="both"/>
      </w:pPr>
      <w:r w:rsidRPr="00373B77">
        <w:t>Nepoznate osobe ukopat će se na groblju na način uobičajen mjesnim prilikama, osiguravajući pritom</w:t>
      </w:r>
    </w:p>
    <w:p w:rsidR="00373B77" w:rsidRPr="00373B77" w:rsidRDefault="00373B77" w:rsidP="00373B77">
      <w:pPr>
        <w:spacing w:after="0"/>
        <w:jc w:val="both"/>
      </w:pPr>
      <w:r w:rsidRPr="00373B77">
        <w:t>dostupne podatke o nepoznatoj osobi (dob, spol, datum smrti) na odgovarajući način.</w:t>
      </w:r>
      <w:r w:rsidR="00564709">
        <w:t xml:space="preserve"> </w:t>
      </w:r>
      <w:r w:rsidRPr="00373B77">
        <w:t>Ukop nepoznatih osoba izvršit će se na dijelu groblja označenom u Plan</w:t>
      </w:r>
      <w:r w:rsidR="00504154">
        <w:t xml:space="preserve">u uređenja groblja, rasporeda i </w:t>
      </w:r>
      <w:r w:rsidRPr="00373B77">
        <w:t>korištenja grobnih mjesta kojeg odredi Uprava groblja ili u zajedničku grobnicu.</w:t>
      </w:r>
    </w:p>
    <w:p w:rsidR="00564709" w:rsidRPr="00564709" w:rsidRDefault="00564709" w:rsidP="00504154">
      <w:pPr>
        <w:spacing w:after="0"/>
        <w:jc w:val="both"/>
        <w:rPr>
          <w:sz w:val="10"/>
          <w:szCs w:val="10"/>
        </w:rPr>
      </w:pPr>
    </w:p>
    <w:p w:rsidR="00B944AB" w:rsidRPr="00B944AB" w:rsidRDefault="00B944AB" w:rsidP="00B944AB">
      <w:pPr>
        <w:pStyle w:val="NormalWeb1"/>
        <w:spacing w:before="0" w:after="0"/>
        <w:jc w:val="both"/>
        <w:rPr>
          <w:rFonts w:ascii="Calibri" w:hAnsi="Calibri"/>
          <w:sz w:val="22"/>
          <w:szCs w:val="22"/>
          <w:lang w:val="hr-HR"/>
        </w:rPr>
      </w:pPr>
      <w:r w:rsidRPr="00B944AB">
        <w:rPr>
          <w:rFonts w:ascii="Calibri" w:hAnsi="Calibri"/>
          <w:sz w:val="22"/>
          <w:szCs w:val="22"/>
          <w:lang w:val="hr-HR"/>
        </w:rPr>
        <w:t>Ukop nepoznate osobe obavit</w:t>
      </w:r>
      <w:r w:rsidR="00E36F83">
        <w:rPr>
          <w:rFonts w:ascii="Calibri" w:hAnsi="Calibri"/>
          <w:sz w:val="22"/>
          <w:szCs w:val="22"/>
          <w:lang w:val="hr-HR"/>
        </w:rPr>
        <w:t>I</w:t>
      </w:r>
      <w:r w:rsidRPr="00B944AB">
        <w:rPr>
          <w:rFonts w:ascii="Calibri" w:hAnsi="Calibri"/>
          <w:sz w:val="22"/>
          <w:szCs w:val="22"/>
          <w:lang w:val="hr-HR"/>
        </w:rPr>
        <w:t xml:space="preserve"> će se nakon što nadležna državna tijela obave odgovarajuće radnje i izdaju odgovarajuća odobrenja prema mjesnim običajima, uz iskazivanje odgovarajućeg poštovanja prema umrlome.</w:t>
      </w:r>
    </w:p>
    <w:p w:rsidR="00E36F83" w:rsidRDefault="00E36F83" w:rsidP="00504154">
      <w:pPr>
        <w:spacing w:after="0"/>
        <w:jc w:val="both"/>
      </w:pPr>
    </w:p>
    <w:p w:rsidR="00373B77" w:rsidRPr="00373B77" w:rsidRDefault="00B944AB" w:rsidP="00504154">
      <w:pPr>
        <w:spacing w:after="0"/>
        <w:jc w:val="both"/>
      </w:pPr>
      <w:r>
        <w:t>T</w:t>
      </w:r>
      <w:r w:rsidR="00373B77" w:rsidRPr="00373B77">
        <w:t>rošak pogreba nepoznate osobe</w:t>
      </w:r>
      <w:r>
        <w:t xml:space="preserve">, ukoliko to nije drugačije riješeno, </w:t>
      </w:r>
      <w:r w:rsidR="00373B77" w:rsidRPr="00373B77">
        <w:t xml:space="preserve">snosi </w:t>
      </w:r>
      <w:r w:rsidR="00504154">
        <w:t>Općina Vidovec.</w:t>
      </w:r>
    </w:p>
    <w:p w:rsidR="0046045A" w:rsidRDefault="0046045A" w:rsidP="00373B77">
      <w:pPr>
        <w:spacing w:after="0"/>
        <w:jc w:val="both"/>
      </w:pPr>
    </w:p>
    <w:p w:rsidR="00373B77" w:rsidRPr="00564709" w:rsidRDefault="00373B77" w:rsidP="00373B77">
      <w:pPr>
        <w:spacing w:after="0"/>
        <w:jc w:val="both"/>
        <w:rPr>
          <w:b/>
        </w:rPr>
      </w:pPr>
      <w:r w:rsidRPr="00564709">
        <w:rPr>
          <w:b/>
        </w:rPr>
        <w:t>VI. ODRŽAVANJE I UREĐIVANJE GROBLJA TE UKLANJANJE OTPADA</w:t>
      </w:r>
    </w:p>
    <w:p w:rsidR="00504154" w:rsidRDefault="00504154" w:rsidP="00373B77">
      <w:pPr>
        <w:spacing w:after="0"/>
        <w:jc w:val="both"/>
      </w:pPr>
    </w:p>
    <w:p w:rsidR="00373B77" w:rsidRPr="00504154" w:rsidRDefault="00373B77" w:rsidP="00504154">
      <w:pPr>
        <w:spacing w:after="0"/>
        <w:jc w:val="center"/>
        <w:rPr>
          <w:b/>
        </w:rPr>
      </w:pPr>
      <w:r w:rsidRPr="00504154">
        <w:rPr>
          <w:b/>
        </w:rPr>
        <w:t xml:space="preserve">Članak </w:t>
      </w:r>
      <w:r w:rsidR="00893F66">
        <w:rPr>
          <w:b/>
        </w:rPr>
        <w:t>17</w:t>
      </w:r>
      <w:r w:rsidRPr="00504154">
        <w:rPr>
          <w:b/>
        </w:rPr>
        <w:t>.</w:t>
      </w:r>
    </w:p>
    <w:p w:rsidR="00373B77" w:rsidRDefault="00373B77" w:rsidP="00373B77">
      <w:pPr>
        <w:spacing w:after="0"/>
        <w:jc w:val="both"/>
      </w:pPr>
      <w:r w:rsidRPr="00373B77">
        <w:t>Groblj</w:t>
      </w:r>
      <w:r w:rsidR="0046045A">
        <w:t xml:space="preserve">e na području općine Vidovec </w:t>
      </w:r>
      <w:r w:rsidRPr="00373B77">
        <w:t>održava Uprava groblja.</w:t>
      </w:r>
      <w:r w:rsidR="0046045A">
        <w:t xml:space="preserve"> </w:t>
      </w:r>
      <w:r w:rsidRPr="00373B77">
        <w:t>Pod održavanjem groblja u smislu ove Odluke smatra se:</w:t>
      </w:r>
    </w:p>
    <w:p w:rsidR="0046045A" w:rsidRPr="0046045A" w:rsidRDefault="0046045A" w:rsidP="00373B77">
      <w:pPr>
        <w:spacing w:after="0"/>
        <w:jc w:val="both"/>
        <w:rPr>
          <w:sz w:val="10"/>
          <w:szCs w:val="10"/>
        </w:rPr>
      </w:pPr>
    </w:p>
    <w:p w:rsidR="00373B77" w:rsidRPr="00373B77" w:rsidRDefault="00373B77" w:rsidP="0046045A">
      <w:pPr>
        <w:pStyle w:val="Odlomakpopisa"/>
        <w:numPr>
          <w:ilvl w:val="0"/>
          <w:numId w:val="5"/>
        </w:numPr>
        <w:spacing w:after="0"/>
        <w:jc w:val="both"/>
      </w:pPr>
      <w:r w:rsidRPr="00373B77">
        <w:t>održavanje građevina - mrtvačnice, spremišta, ograde</w:t>
      </w:r>
      <w:r w:rsidR="00504154">
        <w:t>,</w:t>
      </w:r>
      <w:r w:rsidRPr="00373B77">
        <w:t xml:space="preserve"> sanitarnog čvora,</w:t>
      </w:r>
    </w:p>
    <w:p w:rsidR="00373B77" w:rsidRPr="00373B77" w:rsidRDefault="00373B77" w:rsidP="0046045A">
      <w:pPr>
        <w:pStyle w:val="Odlomakpopisa"/>
        <w:numPr>
          <w:ilvl w:val="0"/>
          <w:numId w:val="5"/>
        </w:numPr>
        <w:spacing w:after="0"/>
        <w:jc w:val="both"/>
      </w:pPr>
      <w:r w:rsidRPr="00373B77">
        <w:t>održavanje glavnog križa, spomen groblja i spomen križeva,</w:t>
      </w:r>
    </w:p>
    <w:p w:rsidR="00373B77" w:rsidRPr="00373B77" w:rsidRDefault="00B944AB" w:rsidP="0046045A">
      <w:pPr>
        <w:pStyle w:val="Odlomakpopisa"/>
        <w:numPr>
          <w:ilvl w:val="0"/>
          <w:numId w:val="5"/>
        </w:numPr>
        <w:spacing w:after="0"/>
        <w:jc w:val="both"/>
      </w:pPr>
      <w:r>
        <w:t>o</w:t>
      </w:r>
      <w:r w:rsidR="00373B77" w:rsidRPr="00373B77">
        <w:t>rezivanje stabala i ukrasnog grmlja, kao i dosađivanje novim nasadima,</w:t>
      </w:r>
    </w:p>
    <w:p w:rsidR="00373B77" w:rsidRPr="00373B77" w:rsidRDefault="00373B77" w:rsidP="00373B77">
      <w:pPr>
        <w:pStyle w:val="Odlomakpopisa"/>
        <w:numPr>
          <w:ilvl w:val="0"/>
          <w:numId w:val="5"/>
        </w:numPr>
        <w:spacing w:after="0"/>
        <w:jc w:val="both"/>
      </w:pPr>
      <w:r w:rsidRPr="00373B77">
        <w:t>košnja travnatih površina,</w:t>
      </w:r>
      <w:r w:rsidR="0046045A">
        <w:t xml:space="preserve"> </w:t>
      </w:r>
      <w:r w:rsidRPr="00373B77">
        <w:t>košnja i uređenje zakorovljenih površina,</w:t>
      </w:r>
    </w:p>
    <w:p w:rsidR="0046045A" w:rsidRDefault="00373B77" w:rsidP="00373B77">
      <w:pPr>
        <w:pStyle w:val="Odlomakpopisa"/>
        <w:numPr>
          <w:ilvl w:val="0"/>
          <w:numId w:val="5"/>
        </w:numPr>
        <w:spacing w:after="0"/>
        <w:jc w:val="both"/>
      </w:pPr>
      <w:r w:rsidRPr="00373B77">
        <w:t>održavanje putova, staza i prostora ispred mrtvačnice,</w:t>
      </w:r>
    </w:p>
    <w:p w:rsidR="00373B77" w:rsidRPr="00373B77" w:rsidRDefault="00373B77" w:rsidP="00373B77">
      <w:pPr>
        <w:pStyle w:val="Odlomakpopisa"/>
        <w:numPr>
          <w:ilvl w:val="0"/>
          <w:numId w:val="5"/>
        </w:numPr>
        <w:spacing w:after="0"/>
        <w:jc w:val="both"/>
      </w:pPr>
      <w:r w:rsidRPr="00373B77">
        <w:t>čišćenje staza, putova i prostora ispred mrtvačnice od snijega,</w:t>
      </w:r>
    </w:p>
    <w:p w:rsidR="00373B77" w:rsidRPr="00373B77" w:rsidRDefault="00373B77" w:rsidP="0046045A">
      <w:pPr>
        <w:pStyle w:val="Odlomakpopisa"/>
        <w:numPr>
          <w:ilvl w:val="0"/>
          <w:numId w:val="5"/>
        </w:numPr>
        <w:spacing w:after="0"/>
        <w:jc w:val="both"/>
      </w:pPr>
      <w:r w:rsidRPr="00373B77">
        <w:t>održavanje električnih instal</w:t>
      </w:r>
      <w:r w:rsidR="00504154">
        <w:t xml:space="preserve">acija, vodovodne mreže i drugih </w:t>
      </w:r>
      <w:r w:rsidRPr="00373B77">
        <w:t>uređaja,</w:t>
      </w:r>
    </w:p>
    <w:p w:rsidR="00373B77" w:rsidRDefault="00373B77" w:rsidP="0046045A">
      <w:pPr>
        <w:pStyle w:val="Odlomakpopisa"/>
        <w:numPr>
          <w:ilvl w:val="0"/>
          <w:numId w:val="5"/>
        </w:numPr>
        <w:spacing w:after="0"/>
        <w:jc w:val="both"/>
      </w:pPr>
      <w:r w:rsidRPr="00373B77">
        <w:t>s</w:t>
      </w:r>
      <w:r w:rsidR="00504154">
        <w:t>a</w:t>
      </w:r>
      <w:r w:rsidRPr="00373B77">
        <w:t>kupljanje, odlaganje i organizacija odvoza otpada,</w:t>
      </w:r>
    </w:p>
    <w:p w:rsidR="00B944AB" w:rsidRDefault="00B944AB" w:rsidP="0046045A">
      <w:pPr>
        <w:pStyle w:val="Odlomakpopisa"/>
        <w:numPr>
          <w:ilvl w:val="0"/>
          <w:numId w:val="5"/>
        </w:numPr>
        <w:spacing w:after="0"/>
        <w:jc w:val="both"/>
      </w:pPr>
      <w:r>
        <w:t>uklanjanje lampiona i uvelih vijenaca i cvijeća sa grobova i grobnica na poseban prostor određen za tu namjenu i to u roku od 20 dana od pogreba u ljetnom periodu, a u zimskom periodu u roku od 30 dana od pogreba</w:t>
      </w:r>
    </w:p>
    <w:p w:rsidR="00564709" w:rsidRPr="00373B77" w:rsidRDefault="00564709" w:rsidP="0046045A">
      <w:pPr>
        <w:pStyle w:val="Odlomakpopisa"/>
        <w:numPr>
          <w:ilvl w:val="0"/>
          <w:numId w:val="5"/>
        </w:numPr>
        <w:spacing w:after="0"/>
        <w:jc w:val="both"/>
      </w:pPr>
      <w:r>
        <w:t>po potrebi zaštita od požara</w:t>
      </w:r>
    </w:p>
    <w:p w:rsidR="00CA53B5" w:rsidRPr="00564709" w:rsidRDefault="00CA53B5" w:rsidP="00373B77">
      <w:pPr>
        <w:spacing w:after="0"/>
        <w:jc w:val="both"/>
        <w:rPr>
          <w:sz w:val="10"/>
          <w:szCs w:val="10"/>
        </w:rPr>
      </w:pPr>
    </w:p>
    <w:p w:rsidR="00E36F83" w:rsidRDefault="00373B77" w:rsidP="00373B77">
      <w:pPr>
        <w:spacing w:after="0"/>
        <w:jc w:val="both"/>
      </w:pPr>
      <w:r w:rsidRPr="00373B77">
        <w:lastRenderedPageBreak/>
        <w:t xml:space="preserve">Godišnji Program </w:t>
      </w:r>
      <w:r w:rsidR="00E36F83">
        <w:t>redovnog</w:t>
      </w:r>
      <w:r w:rsidR="00564709">
        <w:t xml:space="preserve"> </w:t>
      </w:r>
      <w:r w:rsidRPr="00373B77">
        <w:t xml:space="preserve">održavanja </w:t>
      </w:r>
      <w:r w:rsidR="00CA53B5">
        <w:t xml:space="preserve">groblja </w:t>
      </w:r>
      <w:r w:rsidRPr="00373B77">
        <w:t xml:space="preserve">donosi Uprava groblja uz suglasnost </w:t>
      </w:r>
      <w:r w:rsidR="00E36F83">
        <w:t>J</w:t>
      </w:r>
      <w:r w:rsidR="00CA53B5">
        <w:t xml:space="preserve">edinstvenog </w:t>
      </w:r>
      <w:r w:rsidR="0046045A">
        <w:t>upravnog odjela Općine Vidovec.</w:t>
      </w:r>
      <w:r w:rsidR="00564709">
        <w:t xml:space="preserve"> </w:t>
      </w:r>
    </w:p>
    <w:p w:rsidR="00E36F83" w:rsidRDefault="00E36F83" w:rsidP="00373B77">
      <w:pPr>
        <w:spacing w:after="0"/>
        <w:jc w:val="both"/>
      </w:pPr>
    </w:p>
    <w:p w:rsidR="00564709" w:rsidRPr="00E36F83" w:rsidRDefault="00E36F83" w:rsidP="00E36F83">
      <w:pPr>
        <w:spacing w:after="0"/>
        <w:jc w:val="both"/>
      </w:pPr>
      <w:r>
        <w:t>Redovno</w:t>
      </w:r>
      <w:r w:rsidR="00564709">
        <w:t xml:space="preserve"> održavanje groblja financira se iz sredstava godišnje naknade za korištenje grobnih mjesta i iz Proračuna Općine Vidovec.</w:t>
      </w:r>
      <w:r w:rsidR="0046045A">
        <w:t xml:space="preserve"> </w:t>
      </w:r>
    </w:p>
    <w:p w:rsidR="00373B77" w:rsidRPr="00CA53B5" w:rsidRDefault="00373B77" w:rsidP="00CA53B5">
      <w:pPr>
        <w:spacing w:after="0"/>
        <w:jc w:val="center"/>
        <w:rPr>
          <w:b/>
        </w:rPr>
      </w:pPr>
      <w:r w:rsidRPr="00CA53B5">
        <w:rPr>
          <w:b/>
        </w:rPr>
        <w:t xml:space="preserve">Članak </w:t>
      </w:r>
      <w:r w:rsidR="00893F66">
        <w:rPr>
          <w:b/>
        </w:rPr>
        <w:t>18</w:t>
      </w:r>
      <w:r w:rsidRPr="00CA53B5">
        <w:rPr>
          <w:b/>
        </w:rPr>
        <w:t>.</w:t>
      </w:r>
    </w:p>
    <w:p w:rsidR="00373B77" w:rsidRPr="00373B77" w:rsidRDefault="00373B77" w:rsidP="00373B77">
      <w:pPr>
        <w:spacing w:after="0"/>
        <w:jc w:val="both"/>
      </w:pPr>
      <w:r w:rsidRPr="00373B77">
        <w:t>Uprava groblja dužna je poslove iz članka 20. ove Odluke obavljati k</w:t>
      </w:r>
      <w:r w:rsidR="00CA53B5">
        <w:t xml:space="preserve">ontinuirano na način da groblje </w:t>
      </w:r>
      <w:r w:rsidRPr="00373B77">
        <w:t>uvijek bude uredno, a prostori građevina i oprema u funkcionalnom smislu ispravni, uredni i čisti.</w:t>
      </w:r>
    </w:p>
    <w:p w:rsidR="00CA53B5" w:rsidRDefault="00CA53B5" w:rsidP="00373B77">
      <w:pPr>
        <w:spacing w:after="0"/>
        <w:jc w:val="both"/>
      </w:pPr>
    </w:p>
    <w:p w:rsidR="00373B77" w:rsidRPr="00CA53B5" w:rsidRDefault="00373B77" w:rsidP="00CA53B5">
      <w:pPr>
        <w:spacing w:after="0"/>
        <w:jc w:val="center"/>
        <w:rPr>
          <w:b/>
        </w:rPr>
      </w:pPr>
      <w:r w:rsidRPr="00CA53B5">
        <w:rPr>
          <w:b/>
        </w:rPr>
        <w:t xml:space="preserve">Članak </w:t>
      </w:r>
      <w:r w:rsidR="00893F66">
        <w:rPr>
          <w:b/>
        </w:rPr>
        <w:t>19</w:t>
      </w:r>
      <w:r w:rsidRPr="00CA53B5">
        <w:rPr>
          <w:b/>
        </w:rPr>
        <w:t>.</w:t>
      </w:r>
    </w:p>
    <w:p w:rsidR="00E36F83" w:rsidRDefault="001B572D" w:rsidP="001B572D">
      <w:pPr>
        <w:spacing w:after="0" w:line="240" w:lineRule="auto"/>
        <w:jc w:val="both"/>
        <w:rPr>
          <w:rFonts w:eastAsia="Times New Roman" w:cs="Times New Roman"/>
          <w:color w:val="000000"/>
          <w:lang w:eastAsia="hr-HR"/>
        </w:rPr>
      </w:pPr>
      <w:r w:rsidRPr="00772A66">
        <w:rPr>
          <w:rFonts w:eastAsia="Times New Roman" w:cs="Times New Roman"/>
          <w:color w:val="000000"/>
          <w:lang w:eastAsia="hr-HR"/>
        </w:rPr>
        <w:t xml:space="preserve">Osim redovnog održavanja groblja, Uprava groblja </w:t>
      </w:r>
      <w:r w:rsidR="00D404B9">
        <w:rPr>
          <w:rFonts w:eastAsia="Times New Roman" w:cs="Times New Roman"/>
          <w:color w:val="000000"/>
          <w:lang w:eastAsia="hr-HR"/>
        </w:rPr>
        <w:t xml:space="preserve">u suradnji s Općinom Vidovec, vodi brigu i o </w:t>
      </w:r>
      <w:r w:rsidRPr="00772A66">
        <w:rPr>
          <w:rFonts w:eastAsia="Times New Roman" w:cs="Times New Roman"/>
          <w:color w:val="000000"/>
          <w:lang w:eastAsia="hr-HR"/>
        </w:rPr>
        <w:t xml:space="preserve">investicijskom održavanju </w:t>
      </w:r>
      <w:r w:rsidR="00D404B9">
        <w:rPr>
          <w:rFonts w:eastAsia="Times New Roman" w:cs="Times New Roman"/>
          <w:color w:val="000000"/>
          <w:lang w:eastAsia="hr-HR"/>
        </w:rPr>
        <w:t xml:space="preserve">groblja </w:t>
      </w:r>
      <w:r w:rsidRPr="00772A66">
        <w:rPr>
          <w:rFonts w:eastAsia="Times New Roman" w:cs="Times New Roman"/>
          <w:color w:val="000000"/>
          <w:lang w:eastAsia="hr-HR"/>
        </w:rPr>
        <w:t>te o proširenju groblja.</w:t>
      </w:r>
    </w:p>
    <w:p w:rsidR="00E36F83" w:rsidRDefault="00E36F83" w:rsidP="001B572D">
      <w:pPr>
        <w:spacing w:after="0" w:line="240" w:lineRule="auto"/>
        <w:jc w:val="both"/>
        <w:rPr>
          <w:rFonts w:eastAsia="Times New Roman" w:cs="Times New Roman"/>
          <w:color w:val="000000"/>
          <w:lang w:eastAsia="hr-HR"/>
        </w:rPr>
      </w:pPr>
    </w:p>
    <w:p w:rsidR="00E36F83" w:rsidRDefault="0060245B" w:rsidP="001B572D">
      <w:pPr>
        <w:spacing w:after="0" w:line="240" w:lineRule="auto"/>
        <w:jc w:val="both"/>
      </w:pPr>
      <w:r>
        <w:t>Investicijsko održavanje podrazumijeva izgradnju komunalne infrastrukture na groblju (putovi, s</w:t>
      </w:r>
      <w:r w:rsidR="00D404B9">
        <w:t xml:space="preserve">taze, vodovod, </w:t>
      </w:r>
      <w:proofErr w:type="spellStart"/>
      <w:r w:rsidR="00D404B9">
        <w:t>hidrantna</w:t>
      </w:r>
      <w:proofErr w:type="spellEnd"/>
      <w:r w:rsidR="00D404B9">
        <w:t xml:space="preserve"> mreža, dogradnja i rekonstrukcija grobne kuće i sl.).</w:t>
      </w:r>
    </w:p>
    <w:p w:rsidR="00E36F83" w:rsidRDefault="00E36F83" w:rsidP="001B572D">
      <w:pPr>
        <w:spacing w:after="0" w:line="240" w:lineRule="auto"/>
        <w:jc w:val="both"/>
      </w:pPr>
    </w:p>
    <w:p w:rsidR="00CA53B5" w:rsidRPr="00D404B9" w:rsidRDefault="00373B77" w:rsidP="001B572D">
      <w:pPr>
        <w:spacing w:after="0" w:line="240" w:lineRule="auto"/>
        <w:jc w:val="both"/>
        <w:rPr>
          <w:rFonts w:eastAsia="Times New Roman" w:cs="Times New Roman"/>
          <w:color w:val="000000"/>
          <w:lang w:eastAsia="hr-HR"/>
        </w:rPr>
      </w:pPr>
      <w:r w:rsidRPr="00373B77">
        <w:t xml:space="preserve">Program investicijskog održavanja sastavni je dio </w:t>
      </w:r>
      <w:r w:rsidR="00D404B9">
        <w:t>P</w:t>
      </w:r>
      <w:r w:rsidRPr="00373B77">
        <w:t>rogra</w:t>
      </w:r>
      <w:r w:rsidR="00CA53B5">
        <w:t xml:space="preserve">ma redovnog održavanja groblja. </w:t>
      </w:r>
      <w:r w:rsidRPr="00373B77">
        <w:t xml:space="preserve">Sredstva za investicijsko ulaganje i proširenje groblja osiguravaju se iz sredstava </w:t>
      </w:r>
      <w:r w:rsidR="00B944AB">
        <w:t>P</w:t>
      </w:r>
      <w:r w:rsidRPr="00373B77">
        <w:t>roračuna</w:t>
      </w:r>
      <w:r w:rsidR="00CA53B5">
        <w:t xml:space="preserve"> Općine Vidovec. </w:t>
      </w:r>
    </w:p>
    <w:p w:rsidR="00CA53B5" w:rsidRDefault="00CA53B5" w:rsidP="00373B77">
      <w:pPr>
        <w:spacing w:after="0"/>
        <w:jc w:val="both"/>
      </w:pPr>
    </w:p>
    <w:p w:rsidR="00373B77" w:rsidRPr="00CA53B5" w:rsidRDefault="00373B77" w:rsidP="00CA53B5">
      <w:pPr>
        <w:spacing w:after="0"/>
        <w:jc w:val="center"/>
        <w:rPr>
          <w:b/>
        </w:rPr>
      </w:pPr>
      <w:r w:rsidRPr="00CA53B5">
        <w:rPr>
          <w:b/>
        </w:rPr>
        <w:t>Članak 2</w:t>
      </w:r>
      <w:r w:rsidR="00893F66">
        <w:rPr>
          <w:b/>
        </w:rPr>
        <w:t>0</w:t>
      </w:r>
      <w:r w:rsidRPr="00CA53B5">
        <w:rPr>
          <w:b/>
        </w:rPr>
        <w:t>.</w:t>
      </w:r>
    </w:p>
    <w:p w:rsidR="00373B77" w:rsidRDefault="00373B77" w:rsidP="00373B77">
      <w:pPr>
        <w:spacing w:after="0"/>
        <w:jc w:val="both"/>
      </w:pPr>
      <w:r w:rsidRPr="00373B77">
        <w:t>O uređenju i održavanju grobnih mjesta (grobova i grobnica) dužni su se b</w:t>
      </w:r>
      <w:r w:rsidR="00CA53B5">
        <w:t xml:space="preserve">rinuti korisnici o svom trošku. </w:t>
      </w:r>
      <w:r w:rsidRPr="00373B77">
        <w:t xml:space="preserve">Korisnici grobnog mjesta mogu na osnovi ugovora uređenje i održavanje </w:t>
      </w:r>
      <w:r w:rsidR="00CA53B5">
        <w:t xml:space="preserve">grobnih mjesta povjeriti Upravi </w:t>
      </w:r>
      <w:r w:rsidRPr="00373B77">
        <w:t>groblja ili drugim pravnim ili fizičkim osobama registriranim za obavljanje tih poslova.</w:t>
      </w:r>
    </w:p>
    <w:p w:rsidR="00E36F83" w:rsidRPr="00373B77" w:rsidRDefault="00E36F83" w:rsidP="00373B77">
      <w:pPr>
        <w:spacing w:after="0"/>
        <w:jc w:val="both"/>
      </w:pPr>
    </w:p>
    <w:p w:rsidR="00373B77" w:rsidRDefault="00373B77" w:rsidP="00373B77">
      <w:pPr>
        <w:spacing w:after="0"/>
        <w:jc w:val="both"/>
      </w:pPr>
      <w:r w:rsidRPr="00373B77">
        <w:t>Uprava groblja dužna je nadzirati uređenje i održavanje grob</w:t>
      </w:r>
      <w:r w:rsidR="00CA53B5">
        <w:t xml:space="preserve">nih mjesta od strane korisnika. </w:t>
      </w:r>
      <w:r w:rsidRPr="00373B77">
        <w:t>Ukoliko korisnik grobnog mjesta ne održava red i čistoću grobnog mjest</w:t>
      </w:r>
      <w:r w:rsidR="00CA53B5">
        <w:t xml:space="preserve">a, Uprava groblja može izvršiti </w:t>
      </w:r>
      <w:r w:rsidRPr="00373B77">
        <w:t>čišćenje grobnog mjesta na trošak korisnika.</w:t>
      </w:r>
    </w:p>
    <w:p w:rsidR="00E36F83" w:rsidRPr="00373B77" w:rsidRDefault="00E36F83" w:rsidP="00373B77">
      <w:pPr>
        <w:spacing w:after="0"/>
        <w:jc w:val="both"/>
      </w:pPr>
    </w:p>
    <w:p w:rsidR="00373B77" w:rsidRPr="00373B77" w:rsidRDefault="00373B77" w:rsidP="00CA53B5">
      <w:pPr>
        <w:spacing w:after="0"/>
        <w:jc w:val="both"/>
      </w:pPr>
      <w:r w:rsidRPr="00373B77">
        <w:t>Održavanje grobnih mjesta i grobnica osoba od posebnog povijesn</w:t>
      </w:r>
      <w:r w:rsidR="00CA53B5">
        <w:t xml:space="preserve">og i društvenog značaja obavlja </w:t>
      </w:r>
      <w:r w:rsidRPr="00373B77">
        <w:t xml:space="preserve">Uprava groblja u skladu sa posebnim programom koje donosi </w:t>
      </w:r>
      <w:r w:rsidR="00E36F83">
        <w:t>J</w:t>
      </w:r>
      <w:r w:rsidR="00CA53B5">
        <w:t xml:space="preserve">edinstveni </w:t>
      </w:r>
      <w:r w:rsidRPr="00373B77">
        <w:t xml:space="preserve">upravni odjel </w:t>
      </w:r>
      <w:r w:rsidR="00CA53B5">
        <w:t xml:space="preserve">Općine Vidovec. </w:t>
      </w:r>
    </w:p>
    <w:p w:rsidR="00E36F83" w:rsidRDefault="00E36F83" w:rsidP="00373B77">
      <w:pPr>
        <w:spacing w:after="0"/>
        <w:jc w:val="both"/>
      </w:pPr>
    </w:p>
    <w:p w:rsidR="00CA53B5" w:rsidRDefault="00373B77" w:rsidP="00373B77">
      <w:pPr>
        <w:spacing w:after="0"/>
        <w:jc w:val="both"/>
      </w:pPr>
      <w:r w:rsidRPr="00373B77">
        <w:t>Korisnici grobnog mjesta dužni su grobna mjesta koja koriste uređivati na primjeren način te održavati</w:t>
      </w:r>
      <w:r w:rsidR="00E36F83">
        <w:t xml:space="preserve"> </w:t>
      </w:r>
      <w:r w:rsidRPr="00373B77">
        <w:t xml:space="preserve">red i čistoću na način da ne oštete susjedna grobna mjesta, a otpad odložiti na za to određeno mjesto. </w:t>
      </w:r>
    </w:p>
    <w:p w:rsidR="00CA53B5" w:rsidRDefault="00CA53B5" w:rsidP="00373B77">
      <w:pPr>
        <w:spacing w:after="0"/>
        <w:jc w:val="both"/>
      </w:pPr>
    </w:p>
    <w:p w:rsidR="00373B77" w:rsidRPr="00CA53B5" w:rsidRDefault="00373B77" w:rsidP="00CA53B5">
      <w:pPr>
        <w:spacing w:after="0"/>
        <w:jc w:val="center"/>
        <w:rPr>
          <w:b/>
        </w:rPr>
      </w:pPr>
      <w:r w:rsidRPr="00CA53B5">
        <w:rPr>
          <w:b/>
        </w:rPr>
        <w:t>Članak 2</w:t>
      </w:r>
      <w:r w:rsidR="00893F66">
        <w:rPr>
          <w:b/>
        </w:rPr>
        <w:t>1</w:t>
      </w:r>
      <w:r w:rsidRPr="00CA53B5">
        <w:rPr>
          <w:b/>
        </w:rPr>
        <w:t>.</w:t>
      </w:r>
    </w:p>
    <w:p w:rsidR="00373B77" w:rsidRDefault="00373B77" w:rsidP="00373B77">
      <w:pPr>
        <w:spacing w:after="0"/>
        <w:jc w:val="both"/>
      </w:pPr>
      <w:r w:rsidRPr="00373B77">
        <w:t>Svaki grob, odnosno grobnica mora biti označen prikladni</w:t>
      </w:r>
      <w:r w:rsidR="00CA53B5">
        <w:t xml:space="preserve">m nadgrobnim znakom i natpisom. </w:t>
      </w:r>
      <w:r w:rsidRPr="00373B77">
        <w:t>Korisnik grobnog mjesta odlučuje o obliku i načinu uređenja grobno</w:t>
      </w:r>
      <w:r w:rsidR="00CA53B5">
        <w:t xml:space="preserve">g mjesta pridržavajući se Plana </w:t>
      </w:r>
      <w:r w:rsidRPr="00373B77">
        <w:t>uređenja groblja, rasporeda i korištenja grobnih mjesta te odredaba ove Odluke.</w:t>
      </w:r>
    </w:p>
    <w:p w:rsidR="00E36F83" w:rsidRPr="00373B77" w:rsidRDefault="00E36F83" w:rsidP="00373B77">
      <w:pPr>
        <w:spacing w:after="0"/>
        <w:jc w:val="both"/>
      </w:pPr>
    </w:p>
    <w:p w:rsidR="00373B77" w:rsidRPr="00373B77" w:rsidRDefault="00373B77" w:rsidP="00373B77">
      <w:pPr>
        <w:spacing w:after="0"/>
        <w:jc w:val="both"/>
      </w:pPr>
      <w:r w:rsidRPr="00373B77">
        <w:t>Natpisi na grobovima i grobnicama ne smiju vrijeđati ničije nacionalne, vjerske ili moralne osjećaje, niti</w:t>
      </w:r>
      <w:r w:rsidR="00E36F83">
        <w:t xml:space="preserve"> </w:t>
      </w:r>
      <w:r w:rsidRPr="00373B77">
        <w:t>na bilo koji način povrijediti uspomenu na pokojnika.</w:t>
      </w:r>
    </w:p>
    <w:p w:rsidR="00373B77" w:rsidRDefault="00373B77" w:rsidP="00373B77">
      <w:pPr>
        <w:spacing w:after="0"/>
        <w:jc w:val="both"/>
      </w:pPr>
      <w:r w:rsidRPr="00373B77">
        <w:t>Kada se nadgrobni spomenici postavljaju od materijala trajne vrijedn</w:t>
      </w:r>
      <w:r w:rsidR="00CA53B5">
        <w:t xml:space="preserve">osti, moraju po obliku i načinu </w:t>
      </w:r>
      <w:r w:rsidRPr="00373B77">
        <w:t>izvedbe biti u skladu sa okolinom i mjesnim običajima.</w:t>
      </w:r>
    </w:p>
    <w:p w:rsidR="00E36F83" w:rsidRPr="00373B77" w:rsidRDefault="00E36F83" w:rsidP="00373B77">
      <w:pPr>
        <w:spacing w:after="0"/>
        <w:jc w:val="both"/>
      </w:pPr>
    </w:p>
    <w:p w:rsidR="00373B77" w:rsidRPr="00373B77" w:rsidRDefault="00373B77" w:rsidP="00373B77">
      <w:pPr>
        <w:spacing w:after="0"/>
        <w:jc w:val="both"/>
      </w:pPr>
      <w:r w:rsidRPr="00373B77">
        <w:t xml:space="preserve">Prije dogradnje nadgrobnog spomenika ili grobnica korisnik groba mora </w:t>
      </w:r>
      <w:r w:rsidR="00CA53B5">
        <w:t xml:space="preserve">ishoditi odobrenje i dozvolu za </w:t>
      </w:r>
      <w:r w:rsidRPr="00373B77">
        <w:t>gradnju Uprave groblja glede oblika i načina izvedbe istog.</w:t>
      </w:r>
    </w:p>
    <w:p w:rsidR="00CA53B5" w:rsidRDefault="00CA53B5" w:rsidP="00373B77">
      <w:pPr>
        <w:spacing w:after="0"/>
        <w:jc w:val="both"/>
      </w:pPr>
    </w:p>
    <w:p w:rsidR="00373B77" w:rsidRPr="00CA53B5" w:rsidRDefault="00373B77" w:rsidP="00CA53B5">
      <w:pPr>
        <w:spacing w:after="0"/>
        <w:jc w:val="center"/>
        <w:rPr>
          <w:b/>
        </w:rPr>
      </w:pPr>
      <w:r w:rsidRPr="00CA53B5">
        <w:rPr>
          <w:b/>
        </w:rPr>
        <w:t>Članak 2</w:t>
      </w:r>
      <w:r w:rsidR="00893F66">
        <w:rPr>
          <w:b/>
        </w:rPr>
        <w:t>2</w:t>
      </w:r>
      <w:r w:rsidRPr="00CA53B5">
        <w:rPr>
          <w:b/>
        </w:rPr>
        <w:t>.</w:t>
      </w:r>
    </w:p>
    <w:p w:rsidR="00373B77" w:rsidRDefault="00373B77" w:rsidP="00373B77">
      <w:pPr>
        <w:spacing w:after="0"/>
        <w:jc w:val="both"/>
      </w:pPr>
      <w:r w:rsidRPr="00373B77">
        <w:t>O uklanjanju otpada s groblja brine Uprava groblja.</w:t>
      </w:r>
    </w:p>
    <w:p w:rsidR="00E36F83" w:rsidRPr="00373B77" w:rsidRDefault="00E36F83" w:rsidP="00373B77">
      <w:pPr>
        <w:spacing w:after="0"/>
        <w:jc w:val="both"/>
      </w:pPr>
    </w:p>
    <w:p w:rsidR="00373B77" w:rsidRPr="00373B77" w:rsidRDefault="00373B77" w:rsidP="00373B77">
      <w:pPr>
        <w:spacing w:after="0"/>
        <w:jc w:val="both"/>
      </w:pPr>
      <w:r w:rsidRPr="00373B77">
        <w:t>Uprava groblja dužna je na podesnim mjestima na groblju osigurati prost</w:t>
      </w:r>
      <w:r w:rsidR="00CA53B5">
        <w:t xml:space="preserve">or za pravilno odlaganje otpada (ostaci </w:t>
      </w:r>
      <w:r w:rsidRPr="00373B77">
        <w:t>vijenaca</w:t>
      </w:r>
      <w:r w:rsidR="00CA53B5">
        <w:t>, lampioni</w:t>
      </w:r>
      <w:r w:rsidRPr="00373B77">
        <w:t>,</w:t>
      </w:r>
      <w:r w:rsidR="00CA53B5">
        <w:t xml:space="preserve"> ostali otpad)</w:t>
      </w:r>
      <w:r w:rsidRPr="00373B77">
        <w:t xml:space="preserve"> te odvoz i uklanjanje istog prema godišnj</w:t>
      </w:r>
      <w:r w:rsidR="00CA53B5">
        <w:t xml:space="preserve">em Programu redovnog održavanja </w:t>
      </w:r>
      <w:r w:rsidRPr="00373B77">
        <w:t>groblja.</w:t>
      </w:r>
    </w:p>
    <w:p w:rsidR="00893F66" w:rsidRDefault="00893F66" w:rsidP="00373B77">
      <w:pPr>
        <w:spacing w:after="0"/>
        <w:jc w:val="both"/>
      </w:pPr>
    </w:p>
    <w:p w:rsidR="00373B77" w:rsidRPr="00D404B9" w:rsidRDefault="00373B77" w:rsidP="00373B77">
      <w:pPr>
        <w:spacing w:after="0"/>
        <w:jc w:val="both"/>
        <w:rPr>
          <w:b/>
        </w:rPr>
      </w:pPr>
      <w:r w:rsidRPr="00D404B9">
        <w:rPr>
          <w:b/>
        </w:rPr>
        <w:t>VII. UVJETI I MJERILA ZA PLAĆANJE NAKNADE KOD DODJELE GROBNIH MJESTA I GODIŠNJE</w:t>
      </w:r>
    </w:p>
    <w:p w:rsidR="00373B77" w:rsidRPr="00D404B9" w:rsidRDefault="00373B77" w:rsidP="00373B77">
      <w:pPr>
        <w:spacing w:after="0"/>
        <w:jc w:val="both"/>
        <w:rPr>
          <w:b/>
        </w:rPr>
      </w:pPr>
      <w:r w:rsidRPr="00D404B9">
        <w:rPr>
          <w:b/>
        </w:rPr>
        <w:t>NAKNADE ZA KORIŠTENJE GROBNOG MJESTA</w:t>
      </w:r>
    </w:p>
    <w:p w:rsidR="00CA53B5" w:rsidRDefault="00CA53B5" w:rsidP="00373B77">
      <w:pPr>
        <w:spacing w:after="0"/>
        <w:jc w:val="both"/>
      </w:pPr>
    </w:p>
    <w:p w:rsidR="00373B77" w:rsidRPr="00CA53B5" w:rsidRDefault="00373B77" w:rsidP="00CA53B5">
      <w:pPr>
        <w:spacing w:after="0"/>
        <w:jc w:val="center"/>
        <w:rPr>
          <w:b/>
        </w:rPr>
      </w:pPr>
      <w:r w:rsidRPr="00CA53B5">
        <w:rPr>
          <w:b/>
        </w:rPr>
        <w:t>Članak 2</w:t>
      </w:r>
      <w:r w:rsidR="00893F66">
        <w:rPr>
          <w:b/>
        </w:rPr>
        <w:t>3</w:t>
      </w:r>
      <w:r w:rsidRPr="00CA53B5">
        <w:rPr>
          <w:b/>
        </w:rPr>
        <w:t>.</w:t>
      </w:r>
    </w:p>
    <w:p w:rsidR="00373B77" w:rsidRPr="00373B77" w:rsidRDefault="00373B77" w:rsidP="00373B77">
      <w:pPr>
        <w:spacing w:after="0"/>
        <w:jc w:val="both"/>
      </w:pPr>
      <w:r w:rsidRPr="00373B77">
        <w:t>Visina naknade za dodjelu grobnog mjesta utvrđuje se ovisno o površini grobnog mjesta iskazane u m</w:t>
      </w:r>
      <w:r w:rsidR="00C849DD">
        <w:t>²</w:t>
      </w:r>
      <w:r w:rsidR="007856ED">
        <w:t xml:space="preserve">, a iskazana je u kunama po metru četvornom kao omjer ukupnih troškova redovitog održavanja groblja i neto površine grobnih mjesta. </w:t>
      </w:r>
    </w:p>
    <w:p w:rsidR="00C849DD" w:rsidRDefault="00C849DD" w:rsidP="00373B77">
      <w:pPr>
        <w:spacing w:after="0"/>
        <w:jc w:val="both"/>
      </w:pPr>
    </w:p>
    <w:p w:rsidR="00373B77" w:rsidRPr="00C849DD" w:rsidRDefault="00373B77" w:rsidP="00C849DD">
      <w:pPr>
        <w:spacing w:after="0"/>
        <w:jc w:val="center"/>
        <w:rPr>
          <w:b/>
        </w:rPr>
      </w:pPr>
      <w:r w:rsidRPr="00C849DD">
        <w:rPr>
          <w:b/>
        </w:rPr>
        <w:t xml:space="preserve">Članak </w:t>
      </w:r>
      <w:r w:rsidR="00893F66">
        <w:rPr>
          <w:b/>
        </w:rPr>
        <w:t>24</w:t>
      </w:r>
      <w:r w:rsidRPr="00C849DD">
        <w:rPr>
          <w:b/>
        </w:rPr>
        <w:t>.</w:t>
      </w:r>
    </w:p>
    <w:p w:rsidR="007856ED" w:rsidRDefault="00373B77" w:rsidP="00373B77">
      <w:pPr>
        <w:spacing w:after="0"/>
        <w:jc w:val="both"/>
      </w:pPr>
      <w:r w:rsidRPr="00373B77">
        <w:t>Za korištenje grobnog mjesta korisnik plaća godišnju grobnu naknadu Upravi groblja.</w:t>
      </w:r>
      <w:r w:rsidR="007856ED">
        <w:t xml:space="preserve"> Iznos godišnje naknade za korištenje grobn</w:t>
      </w:r>
      <w:r w:rsidR="004C6E32">
        <w:t xml:space="preserve">og mjesta za 1 m² iznosi 41,47 </w:t>
      </w:r>
      <w:r w:rsidR="007856ED">
        <w:t xml:space="preserve">kn. </w:t>
      </w:r>
    </w:p>
    <w:p w:rsidR="007856ED" w:rsidRDefault="007856ED" w:rsidP="00373B77">
      <w:pPr>
        <w:spacing w:after="0"/>
        <w:jc w:val="both"/>
      </w:pPr>
    </w:p>
    <w:p w:rsidR="007856ED" w:rsidRPr="00373B77" w:rsidRDefault="007856ED" w:rsidP="00373B77">
      <w:pPr>
        <w:spacing w:after="0"/>
        <w:jc w:val="both"/>
      </w:pPr>
      <w:r>
        <w:t>Iznos godišnje naknade za korištenje pojedinog grobnog mjesta izračunava se kao umnožak površine tog grobnog mjesta i naknade</w:t>
      </w:r>
      <w:r w:rsidR="00030FE6">
        <w:t xml:space="preserve"> za korištenje grobnog mjesta</w:t>
      </w:r>
      <w:r>
        <w:t xml:space="preserve"> za 1 m²</w:t>
      </w:r>
      <w:r w:rsidR="00030FE6">
        <w:t>.</w:t>
      </w:r>
      <w:r>
        <w:t xml:space="preserve"> </w:t>
      </w:r>
    </w:p>
    <w:p w:rsidR="007856ED" w:rsidRDefault="007856ED" w:rsidP="00373B77">
      <w:pPr>
        <w:spacing w:after="0"/>
        <w:jc w:val="both"/>
      </w:pPr>
    </w:p>
    <w:p w:rsidR="00373B77" w:rsidRPr="00373B77" w:rsidRDefault="00373B77" w:rsidP="00373B77">
      <w:pPr>
        <w:spacing w:after="0"/>
        <w:jc w:val="both"/>
      </w:pPr>
      <w:r w:rsidRPr="00373B77">
        <w:t>Ukoliko je površina grobnog mjesta manja od 1 m</w:t>
      </w:r>
      <w:r w:rsidR="00C849DD">
        <w:t>²</w:t>
      </w:r>
      <w:r w:rsidRPr="00373B77">
        <w:t>, kao jedinica m</w:t>
      </w:r>
      <w:r w:rsidR="00C849DD">
        <w:t xml:space="preserve">jere za obračun godišnje grobne </w:t>
      </w:r>
      <w:r w:rsidRPr="00373B77">
        <w:t>naknade prim</w:t>
      </w:r>
      <w:r w:rsidR="00C849DD">
        <w:t>i</w:t>
      </w:r>
      <w:r w:rsidRPr="00373B77">
        <w:t>jenit</w:t>
      </w:r>
      <w:r w:rsidR="00C849DD">
        <w:t>i</w:t>
      </w:r>
      <w:r w:rsidRPr="00373B77">
        <w:t xml:space="preserve"> će se 1 m</w:t>
      </w:r>
      <w:r w:rsidR="00C849DD">
        <w:t>²</w:t>
      </w:r>
      <w:r w:rsidRPr="00373B77">
        <w:t>.</w:t>
      </w:r>
    </w:p>
    <w:p w:rsidR="00030FE6" w:rsidRDefault="00030FE6" w:rsidP="00373B77">
      <w:pPr>
        <w:spacing w:after="0"/>
        <w:jc w:val="both"/>
      </w:pPr>
    </w:p>
    <w:p w:rsidR="00373B77" w:rsidRPr="00373B77" w:rsidRDefault="00373B77" w:rsidP="00373B77">
      <w:pPr>
        <w:spacing w:after="0"/>
        <w:jc w:val="both"/>
      </w:pPr>
      <w:r w:rsidRPr="00373B77">
        <w:t>Odluku o visini godišnje grobne naknade po 1 m</w:t>
      </w:r>
      <w:r w:rsidR="00C849DD">
        <w:t>²</w:t>
      </w:r>
      <w:r w:rsidRPr="00373B77">
        <w:t xml:space="preserve"> površine svak</w:t>
      </w:r>
      <w:r w:rsidR="00C849DD">
        <w:t xml:space="preserve">og grobnog mjesta donosi Uprava </w:t>
      </w:r>
      <w:r w:rsidRPr="00373B77">
        <w:t xml:space="preserve">groblja, </w:t>
      </w:r>
      <w:r w:rsidR="00C849DD">
        <w:t xml:space="preserve">a </w:t>
      </w:r>
      <w:r w:rsidRPr="00373B77">
        <w:t xml:space="preserve">uz prethodnu suglasnost </w:t>
      </w:r>
      <w:r w:rsidR="009139EE">
        <w:t>općinskog n</w:t>
      </w:r>
      <w:r w:rsidRPr="00373B77">
        <w:t xml:space="preserve">ačelnika </w:t>
      </w:r>
      <w:r w:rsidR="00C849DD">
        <w:t>Općine Vidovec.</w:t>
      </w:r>
    </w:p>
    <w:p w:rsidR="00C849DD" w:rsidRDefault="00C849DD" w:rsidP="00373B77">
      <w:pPr>
        <w:spacing w:after="0"/>
        <w:jc w:val="both"/>
      </w:pPr>
    </w:p>
    <w:p w:rsidR="00C849DD" w:rsidRDefault="00373B77" w:rsidP="00373B77">
      <w:pPr>
        <w:spacing w:after="0"/>
        <w:jc w:val="both"/>
      </w:pPr>
      <w:r w:rsidRPr="00373B77">
        <w:t xml:space="preserve">Za grobna mjesta uređena kao grobnice visina </w:t>
      </w:r>
      <w:r w:rsidR="00030FE6">
        <w:t xml:space="preserve">godišnje </w:t>
      </w:r>
      <w:r w:rsidRPr="00373B77">
        <w:t>grobne naknade uvećava se</w:t>
      </w:r>
      <w:r w:rsidR="00C849DD">
        <w:t xml:space="preserve"> za indeks 1,5</w:t>
      </w:r>
      <w:r w:rsidR="00030FE6">
        <w:t>.</w:t>
      </w:r>
      <w:r w:rsidR="00C849DD">
        <w:t xml:space="preserve"> </w:t>
      </w:r>
    </w:p>
    <w:p w:rsidR="00030FE6" w:rsidRDefault="00030FE6" w:rsidP="00373B77">
      <w:pPr>
        <w:spacing w:after="0"/>
        <w:jc w:val="both"/>
      </w:pPr>
    </w:p>
    <w:p w:rsidR="00373B77" w:rsidRPr="00C849DD" w:rsidRDefault="00373B77" w:rsidP="00C849DD">
      <w:pPr>
        <w:spacing w:after="0"/>
        <w:jc w:val="center"/>
        <w:rPr>
          <w:b/>
        </w:rPr>
      </w:pPr>
      <w:r w:rsidRPr="00C849DD">
        <w:rPr>
          <w:b/>
        </w:rPr>
        <w:t xml:space="preserve">Članak </w:t>
      </w:r>
      <w:r w:rsidR="00893F66">
        <w:rPr>
          <w:b/>
        </w:rPr>
        <w:t>25</w:t>
      </w:r>
      <w:r w:rsidRPr="00C849DD">
        <w:rPr>
          <w:b/>
        </w:rPr>
        <w:t>.</w:t>
      </w:r>
    </w:p>
    <w:p w:rsidR="00030FE6" w:rsidRDefault="00030FE6" w:rsidP="00030FE6">
      <w:pPr>
        <w:pStyle w:val="NormalWeb1"/>
        <w:spacing w:before="0" w:after="0"/>
        <w:jc w:val="both"/>
        <w:rPr>
          <w:rFonts w:asciiTheme="minorHAnsi" w:hAnsiTheme="minorHAnsi"/>
          <w:sz w:val="22"/>
          <w:szCs w:val="22"/>
          <w:lang w:val="hr-HR"/>
        </w:rPr>
      </w:pPr>
      <w:r w:rsidRPr="00030FE6">
        <w:rPr>
          <w:rFonts w:ascii="Calibri" w:hAnsi="Calibri"/>
          <w:sz w:val="22"/>
          <w:szCs w:val="22"/>
          <w:lang w:val="hr-HR"/>
        </w:rPr>
        <w:t>Godišnja grobna naknada u iznosu plaća se u dvije rate s dospijećem prve do 31. svibnja, a d</w:t>
      </w:r>
      <w:r>
        <w:rPr>
          <w:rFonts w:ascii="Calibri" w:hAnsi="Calibri"/>
          <w:sz w:val="22"/>
          <w:szCs w:val="22"/>
          <w:lang w:val="hr-HR"/>
        </w:rPr>
        <w:t xml:space="preserve">ruge do 30. rujna tekuće godine, </w:t>
      </w:r>
      <w:r w:rsidRPr="00030FE6">
        <w:rPr>
          <w:rFonts w:ascii="Calibri" w:hAnsi="Calibri"/>
          <w:sz w:val="22"/>
          <w:szCs w:val="22"/>
          <w:lang w:val="hr-HR"/>
        </w:rPr>
        <w:t xml:space="preserve">a </w:t>
      </w:r>
      <w:r w:rsidRPr="00030FE6">
        <w:rPr>
          <w:rFonts w:asciiTheme="minorHAnsi" w:hAnsiTheme="minorHAnsi"/>
          <w:sz w:val="22"/>
          <w:szCs w:val="22"/>
          <w:lang w:val="hr-HR"/>
        </w:rPr>
        <w:t>po ispostavljenom računu Uprave groblja.</w:t>
      </w:r>
    </w:p>
    <w:p w:rsidR="009139EE" w:rsidRPr="00030FE6" w:rsidRDefault="009139EE" w:rsidP="00030FE6">
      <w:pPr>
        <w:pStyle w:val="NormalWeb1"/>
        <w:spacing w:before="0" w:after="0"/>
        <w:jc w:val="both"/>
        <w:rPr>
          <w:rFonts w:ascii="Calibri" w:hAnsi="Calibri"/>
          <w:sz w:val="22"/>
          <w:szCs w:val="22"/>
          <w:lang w:val="hr-HR"/>
        </w:rPr>
      </w:pPr>
    </w:p>
    <w:p w:rsidR="00030FE6" w:rsidRDefault="00030FE6" w:rsidP="00030FE6">
      <w:pPr>
        <w:pStyle w:val="NormalWeb1"/>
        <w:spacing w:before="0" w:after="0"/>
        <w:jc w:val="both"/>
        <w:rPr>
          <w:rFonts w:ascii="Calibri" w:hAnsi="Calibri"/>
          <w:sz w:val="22"/>
          <w:szCs w:val="22"/>
          <w:lang w:val="hr-HR"/>
        </w:rPr>
      </w:pPr>
      <w:r w:rsidRPr="00030FE6">
        <w:rPr>
          <w:rFonts w:ascii="Calibri" w:hAnsi="Calibri"/>
          <w:sz w:val="22"/>
          <w:szCs w:val="22"/>
          <w:lang w:val="hr-HR"/>
        </w:rPr>
        <w:t>Uprava groblja dužna je uplatnice za naplatu naknade dostaviti korisnicima najkasnije 15 dana prije dospijeća obveze plaćanja.</w:t>
      </w:r>
    </w:p>
    <w:p w:rsidR="009139EE" w:rsidRPr="00030FE6" w:rsidRDefault="009139EE" w:rsidP="00030FE6">
      <w:pPr>
        <w:pStyle w:val="NormalWeb1"/>
        <w:spacing w:before="0" w:after="0"/>
        <w:jc w:val="both"/>
        <w:rPr>
          <w:rFonts w:ascii="Calibri" w:hAnsi="Calibri"/>
          <w:sz w:val="22"/>
          <w:szCs w:val="22"/>
          <w:lang w:val="hr-HR"/>
        </w:rPr>
      </w:pPr>
    </w:p>
    <w:p w:rsidR="00030FE6" w:rsidRDefault="00030FE6" w:rsidP="00030FE6">
      <w:pPr>
        <w:pStyle w:val="NormalWeb1"/>
        <w:spacing w:before="0" w:after="0"/>
        <w:jc w:val="both"/>
        <w:rPr>
          <w:rFonts w:ascii="Calibri" w:hAnsi="Calibri"/>
          <w:sz w:val="22"/>
          <w:szCs w:val="22"/>
          <w:lang w:val="hr-HR"/>
        </w:rPr>
      </w:pPr>
      <w:r>
        <w:rPr>
          <w:rFonts w:ascii="Calibri" w:hAnsi="Calibri"/>
          <w:sz w:val="22"/>
          <w:szCs w:val="22"/>
          <w:lang w:val="hr-HR"/>
        </w:rPr>
        <w:t>Protiv korisnika g</w:t>
      </w:r>
      <w:r w:rsidRPr="00030FE6">
        <w:rPr>
          <w:rFonts w:ascii="Calibri" w:hAnsi="Calibri"/>
          <w:sz w:val="22"/>
          <w:szCs w:val="22"/>
          <w:lang w:val="hr-HR"/>
        </w:rPr>
        <w:t xml:space="preserve">robnih mjesta koji nisu platili godišnju grobnu naknadu u propisanim rokovima, Uprava groblja </w:t>
      </w:r>
      <w:r>
        <w:rPr>
          <w:rFonts w:ascii="Calibri" w:hAnsi="Calibri"/>
          <w:sz w:val="22"/>
          <w:szCs w:val="22"/>
          <w:lang w:val="hr-HR"/>
        </w:rPr>
        <w:t xml:space="preserve">će </w:t>
      </w:r>
      <w:r w:rsidRPr="00030FE6">
        <w:rPr>
          <w:rFonts w:ascii="Calibri" w:hAnsi="Calibri"/>
          <w:sz w:val="22"/>
          <w:szCs w:val="22"/>
          <w:lang w:val="hr-HR"/>
        </w:rPr>
        <w:t>poduzeti zakonom propisane mjere.</w:t>
      </w:r>
    </w:p>
    <w:p w:rsidR="009139EE" w:rsidRPr="00030FE6" w:rsidRDefault="009139EE" w:rsidP="00030FE6">
      <w:pPr>
        <w:pStyle w:val="NormalWeb1"/>
        <w:spacing w:before="0" w:after="0"/>
        <w:jc w:val="both"/>
        <w:rPr>
          <w:rFonts w:ascii="Calibri" w:hAnsi="Calibri"/>
          <w:sz w:val="22"/>
          <w:szCs w:val="22"/>
          <w:lang w:val="hr-HR"/>
        </w:rPr>
      </w:pPr>
    </w:p>
    <w:p w:rsidR="00030FE6" w:rsidRPr="00030FE6" w:rsidRDefault="00030FE6" w:rsidP="00030FE6">
      <w:pPr>
        <w:pStyle w:val="NormalWeb1"/>
        <w:spacing w:before="0" w:after="0"/>
        <w:jc w:val="both"/>
        <w:rPr>
          <w:rFonts w:ascii="Calibri" w:hAnsi="Calibri"/>
          <w:sz w:val="22"/>
          <w:szCs w:val="22"/>
          <w:lang w:val="hr-HR"/>
        </w:rPr>
      </w:pPr>
      <w:r w:rsidRPr="00030FE6">
        <w:rPr>
          <w:rFonts w:ascii="Calibri" w:hAnsi="Calibri"/>
          <w:sz w:val="22"/>
          <w:szCs w:val="22"/>
          <w:lang w:val="hr-HR"/>
        </w:rPr>
        <w:t>Uprava groblja dužna je evidentirati svaku izvršenu uplatu u zasebnim grobnim evidencijama.</w:t>
      </w:r>
    </w:p>
    <w:p w:rsidR="00030FE6" w:rsidRPr="00030FE6" w:rsidRDefault="00030FE6" w:rsidP="00030FE6">
      <w:pPr>
        <w:pStyle w:val="NormalWeb1"/>
        <w:spacing w:before="0" w:after="0"/>
        <w:jc w:val="both"/>
        <w:rPr>
          <w:rFonts w:ascii="Calibri" w:hAnsi="Calibri"/>
          <w:sz w:val="22"/>
          <w:szCs w:val="22"/>
          <w:lang w:val="hr-HR"/>
        </w:rPr>
      </w:pPr>
      <w:r w:rsidRPr="00030FE6">
        <w:rPr>
          <w:rFonts w:ascii="Calibri" w:hAnsi="Calibri"/>
          <w:sz w:val="22"/>
          <w:szCs w:val="22"/>
          <w:lang w:val="hr-HR"/>
        </w:rPr>
        <w:t>Godišnja naknada za korištenje grobnog mjesta prihod je Uprave groblja, a koristi se za namjene propisane ovom Odlukom.</w:t>
      </w:r>
    </w:p>
    <w:p w:rsidR="00DC1745" w:rsidRDefault="00DC1745">
      <w:r>
        <w:br w:type="page"/>
      </w:r>
    </w:p>
    <w:p w:rsidR="00C849DD" w:rsidRDefault="00C849DD" w:rsidP="00373B77">
      <w:pPr>
        <w:spacing w:after="0"/>
        <w:jc w:val="both"/>
      </w:pPr>
    </w:p>
    <w:p w:rsidR="00E57B11" w:rsidRDefault="00E57B11" w:rsidP="00373B77">
      <w:pPr>
        <w:spacing w:after="0"/>
        <w:jc w:val="both"/>
      </w:pPr>
      <w:r>
        <w:t>Ostale naknade</w:t>
      </w:r>
      <w:r w:rsidR="00264515">
        <w:t xml:space="preserve"> koje po potrebi obračunava Uprava groblja</w:t>
      </w:r>
      <w:r>
        <w:t xml:space="preserve">: </w:t>
      </w:r>
    </w:p>
    <w:tbl>
      <w:tblPr>
        <w:tblStyle w:val="Reetkatablice"/>
        <w:tblW w:w="9209" w:type="dxa"/>
        <w:tblLook w:val="04A0" w:firstRow="1" w:lastRow="0" w:firstColumn="1" w:lastColumn="0" w:noHBand="0" w:noVBand="1"/>
      </w:tblPr>
      <w:tblGrid>
        <w:gridCol w:w="8075"/>
        <w:gridCol w:w="1134"/>
      </w:tblGrid>
      <w:tr w:rsidR="00E57B11" w:rsidTr="00E57B11">
        <w:tc>
          <w:tcPr>
            <w:tcW w:w="8075" w:type="dxa"/>
            <w:shd w:val="clear" w:color="auto" w:fill="E2EFD9" w:themeFill="accent6" w:themeFillTint="33"/>
          </w:tcPr>
          <w:p w:rsidR="00E57B11" w:rsidRDefault="00E57B11" w:rsidP="00E57B11">
            <w:pPr>
              <w:jc w:val="center"/>
              <w:rPr>
                <w:b/>
              </w:rPr>
            </w:pPr>
            <w:r>
              <w:rPr>
                <w:b/>
              </w:rPr>
              <w:t>Naziv naknade</w:t>
            </w:r>
          </w:p>
        </w:tc>
        <w:tc>
          <w:tcPr>
            <w:tcW w:w="1134" w:type="dxa"/>
            <w:shd w:val="clear" w:color="auto" w:fill="E2EFD9" w:themeFill="accent6" w:themeFillTint="33"/>
          </w:tcPr>
          <w:p w:rsidR="00E57B11" w:rsidRDefault="00E57B11" w:rsidP="00E57B11">
            <w:pPr>
              <w:jc w:val="center"/>
              <w:rPr>
                <w:b/>
              </w:rPr>
            </w:pPr>
            <w:r>
              <w:rPr>
                <w:b/>
              </w:rPr>
              <w:t>Iznos (kn)</w:t>
            </w:r>
          </w:p>
        </w:tc>
      </w:tr>
      <w:tr w:rsidR="00E57B11" w:rsidTr="00E57B11">
        <w:tc>
          <w:tcPr>
            <w:tcW w:w="8075" w:type="dxa"/>
          </w:tcPr>
          <w:p w:rsidR="00E57B11" w:rsidRPr="00E57B11" w:rsidRDefault="00E57B11" w:rsidP="00E57B11">
            <w:pPr>
              <w:rPr>
                <w:sz w:val="20"/>
                <w:szCs w:val="20"/>
              </w:rPr>
            </w:pPr>
            <w:r>
              <w:rPr>
                <w:sz w:val="20"/>
                <w:szCs w:val="20"/>
              </w:rPr>
              <w:t>Naknada za k</w:t>
            </w:r>
            <w:r w:rsidRPr="00E57B11">
              <w:rPr>
                <w:sz w:val="20"/>
                <w:szCs w:val="20"/>
              </w:rPr>
              <w:t>upovin</w:t>
            </w:r>
            <w:r>
              <w:rPr>
                <w:sz w:val="20"/>
                <w:szCs w:val="20"/>
              </w:rPr>
              <w:t>u</w:t>
            </w:r>
            <w:r w:rsidRPr="00E57B11">
              <w:rPr>
                <w:sz w:val="20"/>
                <w:szCs w:val="20"/>
              </w:rPr>
              <w:t xml:space="preserve"> jednog grobnog mjesta</w:t>
            </w:r>
          </w:p>
        </w:tc>
        <w:tc>
          <w:tcPr>
            <w:tcW w:w="1134" w:type="dxa"/>
          </w:tcPr>
          <w:p w:rsidR="00E57B11" w:rsidRPr="00E57B11" w:rsidRDefault="00E57B11" w:rsidP="00E57B11">
            <w:pPr>
              <w:jc w:val="right"/>
              <w:rPr>
                <w:sz w:val="20"/>
                <w:szCs w:val="20"/>
              </w:rPr>
            </w:pPr>
            <w:r w:rsidRPr="00E57B11">
              <w:rPr>
                <w:sz w:val="20"/>
                <w:szCs w:val="20"/>
              </w:rPr>
              <w:t>400,00</w:t>
            </w:r>
          </w:p>
        </w:tc>
      </w:tr>
      <w:tr w:rsidR="00E57B11" w:rsidTr="00E57B11">
        <w:tc>
          <w:tcPr>
            <w:tcW w:w="8075" w:type="dxa"/>
          </w:tcPr>
          <w:p w:rsidR="00E57B11" w:rsidRPr="00E57B11" w:rsidRDefault="00E57B11" w:rsidP="00E57B11">
            <w:pPr>
              <w:rPr>
                <w:sz w:val="20"/>
                <w:szCs w:val="20"/>
              </w:rPr>
            </w:pPr>
            <w:r>
              <w:rPr>
                <w:sz w:val="20"/>
                <w:szCs w:val="20"/>
              </w:rPr>
              <w:t>Naknada za k</w:t>
            </w:r>
            <w:r w:rsidRPr="00E57B11">
              <w:rPr>
                <w:sz w:val="20"/>
                <w:szCs w:val="20"/>
              </w:rPr>
              <w:t>upovin</w:t>
            </w:r>
            <w:r>
              <w:rPr>
                <w:sz w:val="20"/>
                <w:szCs w:val="20"/>
              </w:rPr>
              <w:t>u</w:t>
            </w:r>
            <w:r w:rsidRPr="00E57B11">
              <w:rPr>
                <w:sz w:val="20"/>
                <w:szCs w:val="20"/>
              </w:rPr>
              <w:t xml:space="preserve"> dva grobna mjesta</w:t>
            </w:r>
          </w:p>
        </w:tc>
        <w:tc>
          <w:tcPr>
            <w:tcW w:w="1134" w:type="dxa"/>
          </w:tcPr>
          <w:p w:rsidR="00E57B11" w:rsidRPr="00E57B11" w:rsidRDefault="00E57B11" w:rsidP="00E57B11">
            <w:pPr>
              <w:jc w:val="right"/>
              <w:rPr>
                <w:sz w:val="20"/>
                <w:szCs w:val="20"/>
              </w:rPr>
            </w:pPr>
            <w:r w:rsidRPr="00E57B11">
              <w:rPr>
                <w:sz w:val="20"/>
                <w:szCs w:val="20"/>
              </w:rPr>
              <w:t>600,00</w:t>
            </w:r>
          </w:p>
        </w:tc>
      </w:tr>
      <w:tr w:rsidR="00E57B11" w:rsidTr="00E57B11">
        <w:tc>
          <w:tcPr>
            <w:tcW w:w="8075" w:type="dxa"/>
          </w:tcPr>
          <w:p w:rsidR="00E57B11" w:rsidRPr="00E57B11" w:rsidRDefault="00E57B11" w:rsidP="00E57B11">
            <w:pPr>
              <w:rPr>
                <w:sz w:val="20"/>
                <w:szCs w:val="20"/>
              </w:rPr>
            </w:pPr>
            <w:r>
              <w:rPr>
                <w:sz w:val="20"/>
                <w:szCs w:val="20"/>
              </w:rPr>
              <w:t>Naknada za k</w:t>
            </w:r>
            <w:r w:rsidRPr="00E57B11">
              <w:rPr>
                <w:sz w:val="20"/>
                <w:szCs w:val="20"/>
              </w:rPr>
              <w:t>upovin</w:t>
            </w:r>
            <w:r>
              <w:rPr>
                <w:sz w:val="20"/>
                <w:szCs w:val="20"/>
              </w:rPr>
              <w:t>u</w:t>
            </w:r>
            <w:r w:rsidRPr="00E57B11">
              <w:rPr>
                <w:sz w:val="20"/>
                <w:szCs w:val="20"/>
              </w:rPr>
              <w:t xml:space="preserve"> mjesta za obiteljsku grobnicu</w:t>
            </w:r>
          </w:p>
        </w:tc>
        <w:tc>
          <w:tcPr>
            <w:tcW w:w="1134" w:type="dxa"/>
          </w:tcPr>
          <w:p w:rsidR="00E57B11" w:rsidRPr="00E57B11" w:rsidRDefault="00E57B11" w:rsidP="00E57B11">
            <w:pPr>
              <w:jc w:val="right"/>
              <w:rPr>
                <w:sz w:val="20"/>
                <w:szCs w:val="20"/>
              </w:rPr>
            </w:pPr>
            <w:r w:rsidRPr="00E57B11">
              <w:rPr>
                <w:sz w:val="20"/>
                <w:szCs w:val="20"/>
              </w:rPr>
              <w:t>800,00</w:t>
            </w:r>
          </w:p>
        </w:tc>
      </w:tr>
      <w:tr w:rsidR="00E57B11" w:rsidTr="00E57B11">
        <w:tc>
          <w:tcPr>
            <w:tcW w:w="8075" w:type="dxa"/>
          </w:tcPr>
          <w:p w:rsidR="00E57B11" w:rsidRPr="00E57B11" w:rsidRDefault="00E57B11" w:rsidP="00E57B11">
            <w:pPr>
              <w:rPr>
                <w:sz w:val="20"/>
                <w:szCs w:val="20"/>
              </w:rPr>
            </w:pPr>
            <w:r>
              <w:rPr>
                <w:sz w:val="20"/>
                <w:szCs w:val="20"/>
              </w:rPr>
              <w:t>Naknada za izgradnju obiteljske grobnice (okvir ili spomenik)</w:t>
            </w:r>
          </w:p>
        </w:tc>
        <w:tc>
          <w:tcPr>
            <w:tcW w:w="1134" w:type="dxa"/>
          </w:tcPr>
          <w:p w:rsidR="00E57B11" w:rsidRPr="00E57B11" w:rsidRDefault="00E57B11" w:rsidP="00E57B11">
            <w:pPr>
              <w:jc w:val="right"/>
              <w:rPr>
                <w:sz w:val="20"/>
                <w:szCs w:val="20"/>
              </w:rPr>
            </w:pPr>
            <w:r>
              <w:rPr>
                <w:sz w:val="20"/>
                <w:szCs w:val="20"/>
              </w:rPr>
              <w:t>1.200,00</w:t>
            </w:r>
          </w:p>
        </w:tc>
      </w:tr>
      <w:tr w:rsidR="00E57B11" w:rsidTr="00E57B11">
        <w:tc>
          <w:tcPr>
            <w:tcW w:w="8075" w:type="dxa"/>
          </w:tcPr>
          <w:p w:rsidR="00E57B11" w:rsidRPr="00E57B11" w:rsidRDefault="00E57B11" w:rsidP="00E57B11">
            <w:pPr>
              <w:rPr>
                <w:sz w:val="20"/>
                <w:szCs w:val="20"/>
              </w:rPr>
            </w:pPr>
            <w:r>
              <w:rPr>
                <w:sz w:val="20"/>
                <w:szCs w:val="20"/>
              </w:rPr>
              <w:t xml:space="preserve">Naknada za izgradnju betonskog okvira i nadgrobnog spomenika s poklopcem </w:t>
            </w:r>
          </w:p>
        </w:tc>
        <w:tc>
          <w:tcPr>
            <w:tcW w:w="1134" w:type="dxa"/>
          </w:tcPr>
          <w:p w:rsidR="00E57B11" w:rsidRPr="00E57B11" w:rsidRDefault="00E57B11" w:rsidP="00E57B11">
            <w:pPr>
              <w:jc w:val="right"/>
              <w:rPr>
                <w:sz w:val="20"/>
                <w:szCs w:val="20"/>
              </w:rPr>
            </w:pPr>
            <w:r>
              <w:rPr>
                <w:sz w:val="20"/>
                <w:szCs w:val="20"/>
              </w:rPr>
              <w:t>500,00</w:t>
            </w:r>
          </w:p>
        </w:tc>
      </w:tr>
      <w:tr w:rsidR="00E57B11" w:rsidTr="00E57B11">
        <w:tc>
          <w:tcPr>
            <w:tcW w:w="8075" w:type="dxa"/>
          </w:tcPr>
          <w:p w:rsidR="00E57B11" w:rsidRPr="00E57B11" w:rsidRDefault="00F02E6D" w:rsidP="00F02E6D">
            <w:pPr>
              <w:rPr>
                <w:sz w:val="20"/>
                <w:szCs w:val="20"/>
              </w:rPr>
            </w:pPr>
            <w:r>
              <w:rPr>
                <w:sz w:val="20"/>
                <w:szCs w:val="20"/>
              </w:rPr>
              <w:t>Naknada za izgradnju betonskog okvira i nadgrobnog spomenika bez poklopca</w:t>
            </w:r>
          </w:p>
        </w:tc>
        <w:tc>
          <w:tcPr>
            <w:tcW w:w="1134" w:type="dxa"/>
          </w:tcPr>
          <w:p w:rsidR="00E57B11" w:rsidRPr="00E57B11" w:rsidRDefault="00F02E6D" w:rsidP="00E57B11">
            <w:pPr>
              <w:jc w:val="right"/>
              <w:rPr>
                <w:sz w:val="20"/>
                <w:szCs w:val="20"/>
              </w:rPr>
            </w:pPr>
            <w:r>
              <w:rPr>
                <w:sz w:val="20"/>
                <w:szCs w:val="20"/>
              </w:rPr>
              <w:t>400,00</w:t>
            </w:r>
          </w:p>
        </w:tc>
      </w:tr>
      <w:tr w:rsidR="00F02E6D" w:rsidTr="00E57B11">
        <w:tc>
          <w:tcPr>
            <w:tcW w:w="8075" w:type="dxa"/>
          </w:tcPr>
          <w:p w:rsidR="00F02E6D" w:rsidRDefault="00F02E6D" w:rsidP="00F02E6D">
            <w:pPr>
              <w:rPr>
                <w:sz w:val="20"/>
                <w:szCs w:val="20"/>
              </w:rPr>
            </w:pPr>
            <w:r>
              <w:rPr>
                <w:sz w:val="20"/>
                <w:szCs w:val="20"/>
              </w:rPr>
              <w:t>Naknada za izgradnju betonskog okvira i nadgrobnog spomenika s poklopcem – za jedno mjesto</w:t>
            </w:r>
          </w:p>
        </w:tc>
        <w:tc>
          <w:tcPr>
            <w:tcW w:w="1134" w:type="dxa"/>
          </w:tcPr>
          <w:p w:rsidR="00F02E6D" w:rsidRDefault="00F02E6D" w:rsidP="00E57B11">
            <w:pPr>
              <w:jc w:val="right"/>
              <w:rPr>
                <w:sz w:val="20"/>
                <w:szCs w:val="20"/>
              </w:rPr>
            </w:pPr>
            <w:r>
              <w:rPr>
                <w:sz w:val="20"/>
                <w:szCs w:val="20"/>
              </w:rPr>
              <w:t>300,00</w:t>
            </w:r>
          </w:p>
        </w:tc>
      </w:tr>
      <w:tr w:rsidR="00F02E6D" w:rsidTr="00E57B11">
        <w:tc>
          <w:tcPr>
            <w:tcW w:w="8075" w:type="dxa"/>
          </w:tcPr>
          <w:p w:rsidR="00F02E6D" w:rsidRDefault="00F02E6D" w:rsidP="00264515">
            <w:pPr>
              <w:rPr>
                <w:sz w:val="20"/>
                <w:szCs w:val="20"/>
              </w:rPr>
            </w:pPr>
            <w:r>
              <w:rPr>
                <w:sz w:val="20"/>
                <w:szCs w:val="20"/>
              </w:rPr>
              <w:t xml:space="preserve">Naknada za izgradnju betonskog okvira i nadgrobnog spomenika </w:t>
            </w:r>
            <w:r w:rsidR="00264515">
              <w:rPr>
                <w:sz w:val="20"/>
                <w:szCs w:val="20"/>
              </w:rPr>
              <w:t>bez</w:t>
            </w:r>
            <w:r>
              <w:rPr>
                <w:sz w:val="20"/>
                <w:szCs w:val="20"/>
              </w:rPr>
              <w:t xml:space="preserve"> poklopc</w:t>
            </w:r>
            <w:r w:rsidR="00264515">
              <w:rPr>
                <w:sz w:val="20"/>
                <w:szCs w:val="20"/>
              </w:rPr>
              <w:t>a – za jedno mjesto</w:t>
            </w:r>
          </w:p>
        </w:tc>
        <w:tc>
          <w:tcPr>
            <w:tcW w:w="1134" w:type="dxa"/>
          </w:tcPr>
          <w:p w:rsidR="00F02E6D" w:rsidRDefault="00264515" w:rsidP="00E57B11">
            <w:pPr>
              <w:jc w:val="right"/>
              <w:rPr>
                <w:sz w:val="20"/>
                <w:szCs w:val="20"/>
              </w:rPr>
            </w:pPr>
            <w:r>
              <w:rPr>
                <w:sz w:val="20"/>
                <w:szCs w:val="20"/>
              </w:rPr>
              <w:t>200,00</w:t>
            </w:r>
          </w:p>
        </w:tc>
      </w:tr>
      <w:tr w:rsidR="00264515" w:rsidTr="00E57B11">
        <w:tc>
          <w:tcPr>
            <w:tcW w:w="8075" w:type="dxa"/>
          </w:tcPr>
          <w:p w:rsidR="00264515" w:rsidRDefault="00264515" w:rsidP="00264515">
            <w:pPr>
              <w:rPr>
                <w:sz w:val="20"/>
                <w:szCs w:val="20"/>
              </w:rPr>
            </w:pPr>
            <w:r>
              <w:rPr>
                <w:sz w:val="20"/>
                <w:szCs w:val="20"/>
              </w:rPr>
              <w:t>Naknada za izvođenje manjih radova</w:t>
            </w:r>
          </w:p>
        </w:tc>
        <w:tc>
          <w:tcPr>
            <w:tcW w:w="1134" w:type="dxa"/>
          </w:tcPr>
          <w:p w:rsidR="00264515" w:rsidRDefault="00264515" w:rsidP="00E57B11">
            <w:pPr>
              <w:jc w:val="right"/>
              <w:rPr>
                <w:sz w:val="20"/>
                <w:szCs w:val="20"/>
              </w:rPr>
            </w:pPr>
            <w:r>
              <w:rPr>
                <w:sz w:val="20"/>
                <w:szCs w:val="20"/>
              </w:rPr>
              <w:t>100,00</w:t>
            </w:r>
          </w:p>
        </w:tc>
      </w:tr>
    </w:tbl>
    <w:p w:rsidR="00B62D47" w:rsidRDefault="00B62D47" w:rsidP="00373B77">
      <w:pPr>
        <w:spacing w:after="0"/>
        <w:jc w:val="both"/>
        <w:rPr>
          <w:b/>
        </w:rPr>
      </w:pPr>
    </w:p>
    <w:p w:rsidR="004921FC" w:rsidRPr="004921FC" w:rsidRDefault="004921FC" w:rsidP="00373B77">
      <w:pPr>
        <w:spacing w:after="0"/>
        <w:jc w:val="both"/>
      </w:pPr>
      <w:r>
        <w:t>Navedene cijene izražene su bez p</w:t>
      </w:r>
      <w:r w:rsidRPr="004921FC">
        <w:t>oreza na dodanu vrijednost.</w:t>
      </w:r>
    </w:p>
    <w:p w:rsidR="004921FC" w:rsidRDefault="004921FC" w:rsidP="00373B77">
      <w:pPr>
        <w:spacing w:after="0"/>
        <w:jc w:val="both"/>
        <w:rPr>
          <w:b/>
        </w:rPr>
      </w:pPr>
    </w:p>
    <w:p w:rsidR="00373B77" w:rsidRPr="00D404B9" w:rsidRDefault="00373B77" w:rsidP="00373B77">
      <w:pPr>
        <w:spacing w:after="0"/>
        <w:jc w:val="both"/>
        <w:rPr>
          <w:b/>
        </w:rPr>
      </w:pPr>
      <w:r w:rsidRPr="00D404B9">
        <w:rPr>
          <w:b/>
        </w:rPr>
        <w:t xml:space="preserve">VIII. NAČIN I UVJETI </w:t>
      </w:r>
      <w:r w:rsidR="00030FE6">
        <w:rPr>
          <w:b/>
        </w:rPr>
        <w:t>KORIŠTENJA GROBLJA</w:t>
      </w:r>
    </w:p>
    <w:p w:rsidR="00C849DD" w:rsidRDefault="00C849DD" w:rsidP="00373B77">
      <w:pPr>
        <w:spacing w:after="0"/>
        <w:jc w:val="both"/>
      </w:pPr>
    </w:p>
    <w:p w:rsidR="00373B77" w:rsidRPr="00C849DD" w:rsidRDefault="00B62D47" w:rsidP="00C849DD">
      <w:pPr>
        <w:spacing w:after="0"/>
        <w:jc w:val="center"/>
        <w:rPr>
          <w:b/>
        </w:rPr>
      </w:pPr>
      <w:r>
        <w:rPr>
          <w:b/>
        </w:rPr>
        <w:t>Članak 26</w:t>
      </w:r>
      <w:r w:rsidR="00373B77" w:rsidRPr="00C849DD">
        <w:rPr>
          <w:b/>
        </w:rPr>
        <w:t>.</w:t>
      </w:r>
    </w:p>
    <w:p w:rsidR="00030FE6" w:rsidRDefault="00030FE6" w:rsidP="00030FE6">
      <w:pPr>
        <w:spacing w:after="0"/>
        <w:jc w:val="both"/>
      </w:pPr>
      <w:r w:rsidRPr="00373B77">
        <w:t>Poslovima organiziranja i obavljanja ukopa smatraju se poslovi sm</w:t>
      </w:r>
      <w:r>
        <w:t xml:space="preserve">ještaja pokojnika u mrtvačnicu, </w:t>
      </w:r>
      <w:r w:rsidRPr="00373B77">
        <w:t xml:space="preserve">pripreme grobnog mjesta (iskop groba, otvaranje i zatvaranje grobnice), </w:t>
      </w:r>
      <w:r>
        <w:t xml:space="preserve">organiziranje pogreba, </w:t>
      </w:r>
      <w:r w:rsidRPr="00373B77">
        <w:t>ukop pokojnika te uređenje grobnog mjesta nakon ukopa.</w:t>
      </w:r>
    </w:p>
    <w:p w:rsidR="00876E45" w:rsidRDefault="00876E45" w:rsidP="00B62D47">
      <w:pPr>
        <w:spacing w:after="0"/>
        <w:rPr>
          <w:b/>
        </w:rPr>
      </w:pPr>
    </w:p>
    <w:p w:rsidR="00876E45" w:rsidRPr="00C849DD" w:rsidRDefault="00876E45" w:rsidP="00876E45">
      <w:pPr>
        <w:spacing w:after="0"/>
        <w:jc w:val="center"/>
        <w:rPr>
          <w:b/>
        </w:rPr>
      </w:pPr>
      <w:r w:rsidRPr="00C849DD">
        <w:rPr>
          <w:b/>
        </w:rPr>
        <w:t xml:space="preserve">Članak </w:t>
      </w:r>
      <w:r w:rsidR="00B62D47">
        <w:rPr>
          <w:b/>
        </w:rPr>
        <w:t>27</w:t>
      </w:r>
      <w:r w:rsidRPr="00C849DD">
        <w:rPr>
          <w:b/>
        </w:rPr>
        <w:t>.</w:t>
      </w:r>
    </w:p>
    <w:p w:rsidR="00264515" w:rsidRPr="00373B77" w:rsidRDefault="00264515" w:rsidP="00264515">
      <w:pPr>
        <w:spacing w:after="0"/>
        <w:jc w:val="both"/>
      </w:pPr>
      <w:r>
        <w:t>Pokojnik se ne smije ukapati bez dozvole za ukop.</w:t>
      </w:r>
    </w:p>
    <w:p w:rsidR="00C849DD" w:rsidRDefault="00C849DD" w:rsidP="00373B77">
      <w:pPr>
        <w:spacing w:after="0"/>
        <w:jc w:val="both"/>
      </w:pPr>
    </w:p>
    <w:p w:rsidR="00373B77" w:rsidRPr="00C849DD" w:rsidRDefault="00373B77" w:rsidP="00C849DD">
      <w:pPr>
        <w:spacing w:after="0"/>
        <w:jc w:val="center"/>
        <w:rPr>
          <w:b/>
        </w:rPr>
      </w:pPr>
      <w:r w:rsidRPr="00C849DD">
        <w:rPr>
          <w:b/>
        </w:rPr>
        <w:t xml:space="preserve">Članak </w:t>
      </w:r>
      <w:r w:rsidR="00B62D47">
        <w:rPr>
          <w:b/>
        </w:rPr>
        <w:t>28</w:t>
      </w:r>
      <w:r w:rsidRPr="00C849DD">
        <w:rPr>
          <w:b/>
        </w:rPr>
        <w:t>.</w:t>
      </w:r>
    </w:p>
    <w:p w:rsidR="00373B77" w:rsidRPr="00373B77" w:rsidRDefault="00373B77" w:rsidP="00373B77">
      <w:pPr>
        <w:spacing w:after="0"/>
        <w:jc w:val="both"/>
      </w:pPr>
      <w:r w:rsidRPr="00373B77">
        <w:t>Radi obavljanja pogrebnih poslova ispraćaja i ukopa, Uprava groblja dužna je organizirati i osigurati:</w:t>
      </w:r>
    </w:p>
    <w:p w:rsidR="00373B77" w:rsidRPr="00373B77" w:rsidRDefault="00373B77" w:rsidP="00D404B9">
      <w:pPr>
        <w:pStyle w:val="Odlomakpopisa"/>
        <w:numPr>
          <w:ilvl w:val="0"/>
          <w:numId w:val="6"/>
        </w:numPr>
        <w:spacing w:after="0"/>
        <w:jc w:val="both"/>
      </w:pPr>
      <w:r w:rsidRPr="00373B77">
        <w:t>dovoljan broj radnika</w:t>
      </w:r>
      <w:r w:rsidR="00764A29">
        <w:t xml:space="preserve"> za ukop i spuštanje pokojnika</w:t>
      </w:r>
      <w:r w:rsidR="00876E45">
        <w:t xml:space="preserve"> u grobno mjesto</w:t>
      </w:r>
      <w:r w:rsidRPr="00373B77">
        <w:t>,</w:t>
      </w:r>
    </w:p>
    <w:p w:rsidR="00373B77" w:rsidRPr="00373B77" w:rsidRDefault="00373B77" w:rsidP="00D404B9">
      <w:pPr>
        <w:pStyle w:val="Odlomakpopisa"/>
        <w:numPr>
          <w:ilvl w:val="0"/>
          <w:numId w:val="6"/>
        </w:numPr>
        <w:spacing w:after="0"/>
        <w:jc w:val="both"/>
      </w:pPr>
      <w:r w:rsidRPr="00373B77">
        <w:t>specijalna kolica za prijevoz pokojnika i cvijeća od mrtvačnice do grobnog mjesta,</w:t>
      </w:r>
    </w:p>
    <w:p w:rsidR="00373B77" w:rsidRPr="00373B77" w:rsidRDefault="00373B77" w:rsidP="00D404B9">
      <w:pPr>
        <w:pStyle w:val="Odlomakpopisa"/>
        <w:numPr>
          <w:ilvl w:val="0"/>
          <w:numId w:val="6"/>
        </w:numPr>
        <w:spacing w:after="0"/>
        <w:jc w:val="both"/>
      </w:pPr>
      <w:r w:rsidRPr="00373B77">
        <w:t>ostalu opremu sukladno zahtjevima obitelji pokojnika koja je</w:t>
      </w:r>
      <w:r w:rsidR="00E930AD">
        <w:t xml:space="preserve"> </w:t>
      </w:r>
      <w:r w:rsidRPr="00373B77">
        <w:t>u skladu sa mjesnim običajima i tradicijom.</w:t>
      </w:r>
    </w:p>
    <w:p w:rsidR="00E930AD" w:rsidRDefault="00E930AD" w:rsidP="00373B77">
      <w:pPr>
        <w:spacing w:after="0"/>
        <w:jc w:val="both"/>
      </w:pPr>
    </w:p>
    <w:p w:rsidR="00373B77" w:rsidRPr="00E930AD" w:rsidRDefault="00373B77" w:rsidP="00E930AD">
      <w:pPr>
        <w:spacing w:after="0"/>
        <w:jc w:val="center"/>
        <w:rPr>
          <w:b/>
        </w:rPr>
      </w:pPr>
      <w:r w:rsidRPr="00E930AD">
        <w:rPr>
          <w:b/>
        </w:rPr>
        <w:t xml:space="preserve">Članak </w:t>
      </w:r>
      <w:r w:rsidR="00B62D47">
        <w:rPr>
          <w:b/>
        </w:rPr>
        <w:t>29</w:t>
      </w:r>
      <w:r w:rsidRPr="00E930AD">
        <w:rPr>
          <w:b/>
        </w:rPr>
        <w:t>.</w:t>
      </w:r>
    </w:p>
    <w:p w:rsidR="00373B77" w:rsidRPr="00373B77" w:rsidRDefault="00373B77" w:rsidP="00373B77">
      <w:pPr>
        <w:spacing w:after="0"/>
        <w:jc w:val="both"/>
      </w:pPr>
      <w:r w:rsidRPr="00373B77">
        <w:t>Naručitelj ukopa je svaka fizička ili pravna osoba koja je uz predočenje i predaju dozvole za ukop, a po</w:t>
      </w:r>
    </w:p>
    <w:p w:rsidR="00373B77" w:rsidRPr="00373B77" w:rsidRDefault="00373B77" w:rsidP="00373B77">
      <w:pPr>
        <w:spacing w:after="0"/>
        <w:jc w:val="both"/>
      </w:pPr>
      <w:r w:rsidRPr="00373B77">
        <w:t xml:space="preserve">potrebi i drugih isprava, preuzimanjem obveze podmirenje grobnih naknada </w:t>
      </w:r>
      <w:r w:rsidR="00E930AD">
        <w:t xml:space="preserve">i podmirenje troškova pogrebnih </w:t>
      </w:r>
      <w:r w:rsidRPr="00373B77">
        <w:t>poslova zatražila obavljanje ukopa.</w:t>
      </w:r>
    </w:p>
    <w:p w:rsidR="00E930AD" w:rsidRDefault="00E930AD" w:rsidP="00373B77">
      <w:pPr>
        <w:spacing w:after="0"/>
        <w:jc w:val="both"/>
      </w:pPr>
    </w:p>
    <w:p w:rsidR="00373B77" w:rsidRPr="00E930AD" w:rsidRDefault="00373B77" w:rsidP="00E930AD">
      <w:pPr>
        <w:spacing w:after="0"/>
        <w:jc w:val="center"/>
        <w:rPr>
          <w:b/>
        </w:rPr>
      </w:pPr>
      <w:r w:rsidRPr="00E930AD">
        <w:rPr>
          <w:b/>
        </w:rPr>
        <w:t>Članak 3</w:t>
      </w:r>
      <w:r w:rsidR="00B62D47">
        <w:rPr>
          <w:b/>
        </w:rPr>
        <w:t>0</w:t>
      </w:r>
      <w:r w:rsidRPr="00E930AD">
        <w:rPr>
          <w:b/>
        </w:rPr>
        <w:t>.</w:t>
      </w:r>
    </w:p>
    <w:p w:rsidR="00373B77" w:rsidRPr="00373B77" w:rsidRDefault="00373B77" w:rsidP="00373B77">
      <w:pPr>
        <w:spacing w:after="0"/>
        <w:jc w:val="both"/>
      </w:pPr>
      <w:r w:rsidRPr="00373B77">
        <w:t>Naručitelj ukopa dužan je prijaviti i zatražiti obavljanje ukopa posebni</w:t>
      </w:r>
      <w:r w:rsidR="00E930AD">
        <w:t xml:space="preserve">m pismenom prijavom (Zahtjev za </w:t>
      </w:r>
      <w:r w:rsidRPr="00373B77">
        <w:t>ukop), u kojoj mora naznačiti slijedeće podatke:</w:t>
      </w:r>
    </w:p>
    <w:p w:rsidR="00D404B9" w:rsidRDefault="00373B77" w:rsidP="00373B77">
      <w:pPr>
        <w:pStyle w:val="Odlomakpopisa"/>
        <w:numPr>
          <w:ilvl w:val="0"/>
          <w:numId w:val="7"/>
        </w:numPr>
        <w:spacing w:after="0"/>
        <w:jc w:val="both"/>
      </w:pPr>
      <w:r w:rsidRPr="00373B77">
        <w:t>osobne podatke o podnositelju prijave - naručitelju ukopa,</w:t>
      </w:r>
    </w:p>
    <w:p w:rsidR="00D404B9" w:rsidRDefault="00373B77" w:rsidP="00373B77">
      <w:pPr>
        <w:pStyle w:val="Odlomakpopisa"/>
        <w:numPr>
          <w:ilvl w:val="0"/>
          <w:numId w:val="7"/>
        </w:numPr>
        <w:spacing w:after="0"/>
        <w:jc w:val="both"/>
      </w:pPr>
      <w:r w:rsidRPr="00373B77">
        <w:t>osobne podatke o pokojniku,</w:t>
      </w:r>
    </w:p>
    <w:p w:rsidR="00D404B9" w:rsidRDefault="00373B77" w:rsidP="00373B77">
      <w:pPr>
        <w:pStyle w:val="Odlomakpopisa"/>
        <w:numPr>
          <w:ilvl w:val="0"/>
          <w:numId w:val="7"/>
        </w:numPr>
        <w:spacing w:after="0"/>
        <w:jc w:val="both"/>
      </w:pPr>
      <w:r w:rsidRPr="00373B77">
        <w:t>podatke o grobnom m</w:t>
      </w:r>
      <w:r w:rsidR="00D404B9">
        <w:t xml:space="preserve">jestu na kojem se predlaže ukop, </w:t>
      </w:r>
    </w:p>
    <w:p w:rsidR="00373B77" w:rsidRPr="00373B77" w:rsidRDefault="00373B77" w:rsidP="00373B77">
      <w:pPr>
        <w:pStyle w:val="Odlomakpopisa"/>
        <w:numPr>
          <w:ilvl w:val="0"/>
          <w:numId w:val="7"/>
        </w:numPr>
        <w:spacing w:after="0"/>
        <w:jc w:val="both"/>
      </w:pPr>
      <w:r w:rsidRPr="00373B77">
        <w:t>ukoliko je pokojnik bio kor</w:t>
      </w:r>
      <w:r w:rsidR="00E930AD">
        <w:t xml:space="preserve">isnik grobnog mjesta, podatke o </w:t>
      </w:r>
      <w:r w:rsidRPr="00373B77">
        <w:t>nasljednicima</w:t>
      </w:r>
    </w:p>
    <w:p w:rsidR="009139EE" w:rsidRPr="00DC1745" w:rsidRDefault="00D404B9" w:rsidP="00DC1745">
      <w:pPr>
        <w:pStyle w:val="Odlomakpopisa"/>
        <w:numPr>
          <w:ilvl w:val="0"/>
          <w:numId w:val="7"/>
        </w:numPr>
        <w:spacing w:after="0"/>
        <w:jc w:val="both"/>
      </w:pPr>
      <w:r>
        <w:t>u</w:t>
      </w:r>
      <w:r w:rsidR="00373B77" w:rsidRPr="00373B77">
        <w:t>koliko pokojnik ili naručitelj ukopa nisu korisnici grobnog mjesta, prijava sadrži i zahtjev naručitelja za</w:t>
      </w:r>
      <w:r>
        <w:t xml:space="preserve"> </w:t>
      </w:r>
      <w:r w:rsidR="00373B77" w:rsidRPr="00373B77">
        <w:t>dodjelu grobnog mjesta.</w:t>
      </w:r>
    </w:p>
    <w:p w:rsidR="009139EE" w:rsidRDefault="009139EE" w:rsidP="00E930AD">
      <w:pPr>
        <w:spacing w:after="0"/>
        <w:jc w:val="center"/>
        <w:rPr>
          <w:b/>
        </w:rPr>
      </w:pPr>
    </w:p>
    <w:p w:rsidR="00DC1745" w:rsidRDefault="00DC1745" w:rsidP="00E930AD">
      <w:pPr>
        <w:spacing w:after="0"/>
        <w:jc w:val="center"/>
        <w:rPr>
          <w:b/>
        </w:rPr>
      </w:pPr>
    </w:p>
    <w:p w:rsidR="00DC1745" w:rsidRDefault="00DC1745" w:rsidP="00E930AD">
      <w:pPr>
        <w:spacing w:after="0"/>
        <w:jc w:val="center"/>
        <w:rPr>
          <w:b/>
        </w:rPr>
      </w:pPr>
    </w:p>
    <w:p w:rsidR="00373B77" w:rsidRPr="00E930AD" w:rsidRDefault="00373B77" w:rsidP="00E930AD">
      <w:pPr>
        <w:spacing w:after="0"/>
        <w:jc w:val="center"/>
        <w:rPr>
          <w:b/>
        </w:rPr>
      </w:pPr>
      <w:r w:rsidRPr="00E930AD">
        <w:rPr>
          <w:b/>
        </w:rPr>
        <w:lastRenderedPageBreak/>
        <w:t>Članak 3</w:t>
      </w:r>
      <w:r w:rsidR="00B62D47">
        <w:rPr>
          <w:b/>
        </w:rPr>
        <w:t>1</w:t>
      </w:r>
      <w:r w:rsidRPr="00E930AD">
        <w:rPr>
          <w:b/>
        </w:rPr>
        <w:t>.</w:t>
      </w:r>
    </w:p>
    <w:p w:rsidR="009139EE" w:rsidRDefault="00373B77" w:rsidP="00373B77">
      <w:pPr>
        <w:spacing w:after="0"/>
        <w:jc w:val="both"/>
      </w:pPr>
      <w:r w:rsidRPr="00373B77">
        <w:t>Troškovi pogrebnih poslova naplaćuju se od naručitelja ukopa p</w:t>
      </w:r>
      <w:r w:rsidR="00E930AD">
        <w:t xml:space="preserve">rema cjeniku trgovačkog društva ČISTOĆA </w:t>
      </w:r>
      <w:r w:rsidRPr="00373B77">
        <w:t>d.</w:t>
      </w:r>
      <w:r w:rsidR="00E930AD">
        <w:t>o.o. kao ovlaštenog pogrebnika.</w:t>
      </w:r>
    </w:p>
    <w:p w:rsidR="009139EE" w:rsidRDefault="009139EE" w:rsidP="00373B77">
      <w:pPr>
        <w:spacing w:after="0"/>
        <w:jc w:val="both"/>
      </w:pPr>
    </w:p>
    <w:p w:rsidR="009139EE" w:rsidRDefault="00373B77" w:rsidP="00373B77">
      <w:pPr>
        <w:spacing w:after="0"/>
        <w:jc w:val="both"/>
      </w:pPr>
      <w:r w:rsidRPr="00373B77">
        <w:t xml:space="preserve">Cijene pogrebnih poslova određuje Uprava groblja uz prethodnu suglasnost </w:t>
      </w:r>
      <w:r w:rsidR="009139EE">
        <w:t>općinskog načelnika</w:t>
      </w:r>
      <w:r w:rsidR="00E930AD">
        <w:t xml:space="preserve"> Općine Vidovec. </w:t>
      </w:r>
    </w:p>
    <w:p w:rsidR="009139EE" w:rsidRDefault="009139EE" w:rsidP="00373B77">
      <w:pPr>
        <w:spacing w:after="0"/>
        <w:jc w:val="both"/>
      </w:pPr>
    </w:p>
    <w:p w:rsidR="00373B77" w:rsidRPr="00373B77" w:rsidRDefault="00373B77" w:rsidP="00373B77">
      <w:pPr>
        <w:spacing w:after="0"/>
        <w:jc w:val="both"/>
      </w:pPr>
      <w:r w:rsidRPr="00373B77">
        <w:t>Cjenik pogrebnih poslova mora biti istaknut na oglasnoj ploči na vidnom mjestu i na Internet st</w:t>
      </w:r>
      <w:r w:rsidR="00E930AD">
        <w:t xml:space="preserve">ranici </w:t>
      </w:r>
      <w:r w:rsidRPr="00373B77">
        <w:t>Uprave groblja.</w:t>
      </w:r>
    </w:p>
    <w:p w:rsidR="00E930AD" w:rsidRDefault="00E930AD" w:rsidP="00373B77">
      <w:pPr>
        <w:spacing w:after="0"/>
        <w:jc w:val="both"/>
      </w:pPr>
    </w:p>
    <w:p w:rsidR="00373B77" w:rsidRPr="00E930AD" w:rsidRDefault="00373B77" w:rsidP="00E930AD">
      <w:pPr>
        <w:spacing w:after="0"/>
        <w:jc w:val="center"/>
        <w:rPr>
          <w:b/>
        </w:rPr>
      </w:pPr>
      <w:r w:rsidRPr="00E930AD">
        <w:rPr>
          <w:b/>
        </w:rPr>
        <w:t>Članak 3</w:t>
      </w:r>
      <w:r w:rsidR="00B62D47">
        <w:rPr>
          <w:b/>
        </w:rPr>
        <w:t>2</w:t>
      </w:r>
      <w:r w:rsidRPr="00E930AD">
        <w:rPr>
          <w:b/>
        </w:rPr>
        <w:t>.</w:t>
      </w:r>
    </w:p>
    <w:p w:rsidR="004C6E32" w:rsidRDefault="00893F66" w:rsidP="00373B77">
      <w:pPr>
        <w:spacing w:after="0"/>
        <w:jc w:val="both"/>
      </w:pPr>
      <w:r w:rsidRPr="00893F66">
        <w:t>Pokop umrlih osoba obavlja se svakog radnog dana od mjeseca listopada do ožujka između 10:00 i 16:00 sati, a u ostalim mjesecima između 09:00 i 18:00 sati.</w:t>
      </w:r>
    </w:p>
    <w:p w:rsidR="00CF38CC" w:rsidRDefault="00CF38CC" w:rsidP="00373B77">
      <w:pPr>
        <w:spacing w:after="0"/>
        <w:jc w:val="both"/>
      </w:pPr>
    </w:p>
    <w:p w:rsidR="004C6E32" w:rsidRDefault="00CF38CC" w:rsidP="00373B77">
      <w:pPr>
        <w:spacing w:after="0"/>
        <w:jc w:val="both"/>
      </w:pPr>
      <w:r>
        <w:t>N</w:t>
      </w:r>
      <w:r w:rsidR="004C6E32">
        <w:t xml:space="preserve">a zahtjev stranke, pokop se može </w:t>
      </w:r>
      <w:r>
        <w:t>obaviti i subotom između 10:00 i 14:00 sati.</w:t>
      </w:r>
    </w:p>
    <w:p w:rsidR="00CF38CC" w:rsidRDefault="00CF38CC" w:rsidP="00373B77">
      <w:pPr>
        <w:spacing w:after="0"/>
        <w:jc w:val="both"/>
      </w:pPr>
    </w:p>
    <w:p w:rsidR="00373B77" w:rsidRPr="00893F66" w:rsidRDefault="00893F66" w:rsidP="00373B77">
      <w:pPr>
        <w:spacing w:after="0"/>
        <w:jc w:val="both"/>
      </w:pPr>
      <w:r w:rsidRPr="00893F66">
        <w:t xml:space="preserve"> </w:t>
      </w:r>
      <w:r w:rsidR="00373B77" w:rsidRPr="00893F66">
        <w:t>Iznimno ukopi umrlih osoba mogu se obavljati nedjeljom, blagdanom i</w:t>
      </w:r>
      <w:r w:rsidRPr="00893F66">
        <w:t xml:space="preserve"> </w:t>
      </w:r>
      <w:r w:rsidR="00373B77" w:rsidRPr="00893F66">
        <w:t>praznikom, ukoliko se za to pokaže opravdano neodgodiva potreba.</w:t>
      </w:r>
    </w:p>
    <w:p w:rsidR="00893F66" w:rsidRDefault="00893F66" w:rsidP="00373B77">
      <w:pPr>
        <w:spacing w:after="0"/>
        <w:jc w:val="both"/>
      </w:pPr>
    </w:p>
    <w:p w:rsidR="00373B77" w:rsidRPr="00373B77" w:rsidRDefault="00373B77" w:rsidP="00373B77">
      <w:pPr>
        <w:spacing w:after="0"/>
        <w:jc w:val="both"/>
      </w:pPr>
      <w:r w:rsidRPr="00373B77">
        <w:t>Ekshumacija pokojnika obavljat će se u slučajevima i na način utvrđen zakonskim odredbama i drugim</w:t>
      </w:r>
      <w:r w:rsidR="009139EE">
        <w:t xml:space="preserve"> </w:t>
      </w:r>
      <w:r w:rsidRPr="00373B77">
        <w:t>propisima.</w:t>
      </w:r>
    </w:p>
    <w:p w:rsidR="00E930AD" w:rsidRDefault="00E930AD" w:rsidP="00373B77">
      <w:pPr>
        <w:spacing w:after="0"/>
        <w:jc w:val="both"/>
      </w:pPr>
    </w:p>
    <w:p w:rsidR="00687F96" w:rsidRDefault="00687F96" w:rsidP="00687F96">
      <w:pPr>
        <w:pStyle w:val="NormalWeb1"/>
        <w:tabs>
          <w:tab w:val="left" w:pos="720"/>
        </w:tabs>
        <w:spacing w:before="0" w:after="0"/>
        <w:jc w:val="both"/>
        <w:rPr>
          <w:rFonts w:ascii="Calibri" w:hAnsi="Calibri"/>
          <w:b/>
          <w:bCs/>
          <w:sz w:val="22"/>
          <w:szCs w:val="22"/>
          <w:lang w:val="hr-HR"/>
        </w:rPr>
      </w:pPr>
      <w:r w:rsidRPr="00687F96">
        <w:rPr>
          <w:rFonts w:ascii="Calibri" w:hAnsi="Calibri"/>
          <w:b/>
          <w:bCs/>
          <w:sz w:val="22"/>
          <w:szCs w:val="22"/>
          <w:lang w:val="hr-HR"/>
        </w:rPr>
        <w:t>IX. IZVOĐENJE GRAĐEVINSKIH RADOVA</w:t>
      </w:r>
    </w:p>
    <w:p w:rsidR="00B62D47" w:rsidRPr="00687F96" w:rsidRDefault="00B62D47" w:rsidP="00687F96">
      <w:pPr>
        <w:pStyle w:val="NormalWeb1"/>
        <w:tabs>
          <w:tab w:val="left" w:pos="720"/>
        </w:tabs>
        <w:spacing w:before="0" w:after="0"/>
        <w:jc w:val="both"/>
        <w:rPr>
          <w:rFonts w:ascii="Calibri" w:hAnsi="Calibri"/>
          <w:b/>
          <w:bCs/>
          <w:sz w:val="22"/>
          <w:szCs w:val="22"/>
          <w:lang w:val="hr-HR"/>
        </w:rPr>
      </w:pPr>
    </w:p>
    <w:p w:rsidR="00687F96" w:rsidRPr="00687F96" w:rsidRDefault="00687F96" w:rsidP="00687F96">
      <w:pPr>
        <w:pStyle w:val="NormalWeb1"/>
        <w:spacing w:before="0" w:after="0"/>
        <w:jc w:val="center"/>
        <w:rPr>
          <w:rFonts w:ascii="Calibri" w:hAnsi="Calibri"/>
          <w:b/>
          <w:bCs/>
          <w:sz w:val="22"/>
          <w:szCs w:val="22"/>
          <w:lang w:val="hr-HR"/>
        </w:rPr>
      </w:pPr>
      <w:r w:rsidRPr="00687F96">
        <w:rPr>
          <w:rFonts w:ascii="Calibri" w:hAnsi="Calibri"/>
          <w:b/>
          <w:bCs/>
          <w:sz w:val="22"/>
          <w:szCs w:val="22"/>
          <w:lang w:val="hr-HR"/>
        </w:rPr>
        <w:t xml:space="preserve">Članak </w:t>
      </w:r>
      <w:r w:rsidR="00B62D47">
        <w:rPr>
          <w:rFonts w:ascii="Calibri" w:hAnsi="Calibri"/>
          <w:b/>
          <w:bCs/>
          <w:sz w:val="22"/>
          <w:szCs w:val="22"/>
          <w:lang w:val="hr-HR"/>
        </w:rPr>
        <w:t>33</w:t>
      </w:r>
      <w:r w:rsidRPr="00687F96">
        <w:rPr>
          <w:rFonts w:ascii="Calibri" w:hAnsi="Calibri"/>
          <w:b/>
          <w:bCs/>
          <w:sz w:val="22"/>
          <w:szCs w:val="22"/>
          <w:lang w:val="hr-HR"/>
        </w:rPr>
        <w:t>.</w:t>
      </w:r>
    </w:p>
    <w:p w:rsidR="00687F96" w:rsidRDefault="00687F96" w:rsidP="00687F96">
      <w:pPr>
        <w:pStyle w:val="NormalWeb1"/>
        <w:spacing w:before="0" w:after="0"/>
        <w:jc w:val="both"/>
        <w:rPr>
          <w:rFonts w:ascii="Calibri" w:hAnsi="Calibri"/>
          <w:sz w:val="22"/>
          <w:szCs w:val="22"/>
          <w:lang w:val="hr-HR"/>
        </w:rPr>
      </w:pPr>
      <w:r w:rsidRPr="00687F96">
        <w:rPr>
          <w:rFonts w:ascii="Calibri" w:hAnsi="Calibri"/>
          <w:sz w:val="22"/>
          <w:szCs w:val="22"/>
          <w:lang w:val="hr-HR"/>
        </w:rPr>
        <w:t>Radove na izgradnji grobnica, nadgrobnih spomenika i uređaja na grobovima mogu izvoditi fizičke i pravne osobe registrirane za obavljanje te djelatnosti</w:t>
      </w:r>
      <w:r>
        <w:rPr>
          <w:rFonts w:ascii="Calibri" w:hAnsi="Calibri"/>
          <w:sz w:val="22"/>
          <w:szCs w:val="22"/>
          <w:lang w:val="hr-HR"/>
        </w:rPr>
        <w:t xml:space="preserve">. </w:t>
      </w:r>
      <w:r w:rsidRPr="00687F96">
        <w:rPr>
          <w:rFonts w:ascii="Calibri" w:hAnsi="Calibri"/>
          <w:sz w:val="22"/>
          <w:szCs w:val="22"/>
          <w:lang w:val="hr-HR"/>
        </w:rPr>
        <w:t>Izvođenje građevinskih radova mora se prethodno pismeno prijaviti Upravi groblja.</w:t>
      </w:r>
    </w:p>
    <w:p w:rsidR="009139EE" w:rsidRPr="00687F96" w:rsidRDefault="009139EE" w:rsidP="00687F96">
      <w:pPr>
        <w:pStyle w:val="NormalWeb1"/>
        <w:spacing w:before="0" w:after="0"/>
        <w:jc w:val="both"/>
        <w:rPr>
          <w:rFonts w:ascii="Calibri" w:hAnsi="Calibri"/>
          <w:sz w:val="22"/>
          <w:szCs w:val="22"/>
          <w:lang w:val="hr-HR"/>
        </w:rPr>
      </w:pPr>
    </w:p>
    <w:p w:rsidR="00687F96" w:rsidRPr="00687F96" w:rsidRDefault="00687F96" w:rsidP="00687F96">
      <w:pPr>
        <w:pStyle w:val="NormalWeb1"/>
        <w:spacing w:before="0" w:after="0"/>
        <w:jc w:val="both"/>
        <w:rPr>
          <w:rFonts w:ascii="Calibri" w:hAnsi="Calibri"/>
          <w:sz w:val="22"/>
          <w:szCs w:val="22"/>
          <w:lang w:val="hr-HR"/>
        </w:rPr>
      </w:pPr>
      <w:r w:rsidRPr="00687F96">
        <w:rPr>
          <w:rFonts w:ascii="Calibri" w:hAnsi="Calibri"/>
          <w:sz w:val="22"/>
          <w:szCs w:val="22"/>
          <w:lang w:val="hr-HR"/>
        </w:rPr>
        <w:t>U prijavi se naročito mora naznačiti:</w:t>
      </w:r>
    </w:p>
    <w:p w:rsidR="00893F66" w:rsidRDefault="00687F96" w:rsidP="00687F96">
      <w:pPr>
        <w:pStyle w:val="NormalWeb1"/>
        <w:numPr>
          <w:ilvl w:val="0"/>
          <w:numId w:val="13"/>
        </w:numPr>
        <w:spacing w:before="0" w:after="0"/>
        <w:jc w:val="both"/>
        <w:rPr>
          <w:rFonts w:ascii="Calibri" w:hAnsi="Calibri"/>
          <w:sz w:val="22"/>
          <w:szCs w:val="22"/>
          <w:lang w:val="hr-HR"/>
        </w:rPr>
      </w:pPr>
      <w:r w:rsidRPr="00687F96">
        <w:rPr>
          <w:rFonts w:ascii="Calibri" w:hAnsi="Calibri"/>
          <w:sz w:val="22"/>
          <w:szCs w:val="22"/>
          <w:lang w:val="hr-HR"/>
        </w:rPr>
        <w:t>korisnika grobnog mjesta, odnosno naručitelja radova,</w:t>
      </w:r>
    </w:p>
    <w:p w:rsidR="00893F66" w:rsidRDefault="00687F96" w:rsidP="00687F96">
      <w:pPr>
        <w:pStyle w:val="NormalWeb1"/>
        <w:numPr>
          <w:ilvl w:val="0"/>
          <w:numId w:val="13"/>
        </w:numPr>
        <w:spacing w:before="0" w:after="0"/>
        <w:jc w:val="both"/>
        <w:rPr>
          <w:rFonts w:ascii="Calibri" w:hAnsi="Calibri"/>
          <w:sz w:val="22"/>
          <w:szCs w:val="22"/>
          <w:lang w:val="hr-HR"/>
        </w:rPr>
      </w:pPr>
      <w:r w:rsidRPr="00893F66">
        <w:rPr>
          <w:rFonts w:ascii="Calibri" w:hAnsi="Calibri"/>
          <w:sz w:val="22"/>
          <w:szCs w:val="22"/>
          <w:lang w:val="hr-HR"/>
        </w:rPr>
        <w:t>grobno mjesto na kojem će se radovi obavljati,</w:t>
      </w:r>
    </w:p>
    <w:p w:rsidR="00687F96" w:rsidRDefault="00687F96" w:rsidP="00687F96">
      <w:pPr>
        <w:pStyle w:val="NormalWeb1"/>
        <w:numPr>
          <w:ilvl w:val="0"/>
          <w:numId w:val="13"/>
        </w:numPr>
        <w:spacing w:before="0" w:after="0"/>
        <w:jc w:val="both"/>
        <w:rPr>
          <w:rFonts w:ascii="Calibri" w:hAnsi="Calibri"/>
          <w:sz w:val="22"/>
          <w:szCs w:val="22"/>
          <w:lang w:val="hr-HR"/>
        </w:rPr>
      </w:pPr>
      <w:r w:rsidRPr="00893F66">
        <w:rPr>
          <w:rFonts w:ascii="Calibri" w:hAnsi="Calibri"/>
          <w:sz w:val="22"/>
          <w:szCs w:val="22"/>
          <w:lang w:val="hr-HR"/>
        </w:rPr>
        <w:t>opis i vrsta radova koji će se izvoditi.</w:t>
      </w:r>
    </w:p>
    <w:p w:rsidR="009139EE" w:rsidRPr="00893F66" w:rsidRDefault="009139EE" w:rsidP="009139EE">
      <w:pPr>
        <w:pStyle w:val="NormalWeb1"/>
        <w:spacing w:before="0" w:after="0"/>
        <w:ind w:left="720"/>
        <w:jc w:val="both"/>
        <w:rPr>
          <w:rFonts w:ascii="Calibri" w:hAnsi="Calibri"/>
          <w:sz w:val="22"/>
          <w:szCs w:val="22"/>
          <w:lang w:val="hr-HR"/>
        </w:rPr>
      </w:pPr>
    </w:p>
    <w:p w:rsidR="00687F96" w:rsidRPr="00687F96" w:rsidRDefault="00687F96" w:rsidP="00687F96">
      <w:pPr>
        <w:pStyle w:val="NormalWeb1"/>
        <w:spacing w:before="0" w:after="0"/>
        <w:jc w:val="both"/>
        <w:rPr>
          <w:rFonts w:ascii="Calibri" w:hAnsi="Calibri"/>
          <w:sz w:val="22"/>
          <w:szCs w:val="22"/>
          <w:lang w:val="hr-HR"/>
        </w:rPr>
      </w:pPr>
      <w:r w:rsidRPr="00687F96">
        <w:rPr>
          <w:rFonts w:ascii="Calibri" w:hAnsi="Calibri"/>
          <w:sz w:val="22"/>
          <w:szCs w:val="22"/>
          <w:lang w:val="hr-HR"/>
        </w:rPr>
        <w:t>Uprava groblja dužna je u roku od osam dana odobriti, odnosno ne odobriti, izvođenje prijavljenih radova.</w:t>
      </w:r>
    </w:p>
    <w:p w:rsidR="00687F96" w:rsidRDefault="00687F96" w:rsidP="00687F96">
      <w:pPr>
        <w:pStyle w:val="NormalWeb1"/>
        <w:spacing w:before="0" w:after="0"/>
        <w:jc w:val="both"/>
        <w:rPr>
          <w:rFonts w:ascii="Calibri" w:hAnsi="Calibri"/>
          <w:sz w:val="22"/>
          <w:szCs w:val="22"/>
          <w:lang w:val="hr-HR"/>
        </w:rPr>
      </w:pPr>
      <w:r w:rsidRPr="00687F96">
        <w:rPr>
          <w:rFonts w:ascii="Calibri" w:hAnsi="Calibri"/>
          <w:sz w:val="22"/>
          <w:szCs w:val="22"/>
          <w:lang w:val="hr-HR"/>
        </w:rPr>
        <w:t>S izvođenjem radova može se započeti nakon što je Uprava groblja odobrila izvođenje.</w:t>
      </w:r>
    </w:p>
    <w:p w:rsidR="009139EE" w:rsidRPr="00687F96" w:rsidRDefault="009139EE" w:rsidP="00687F96">
      <w:pPr>
        <w:pStyle w:val="NormalWeb1"/>
        <w:spacing w:before="0" w:after="0"/>
        <w:jc w:val="both"/>
        <w:rPr>
          <w:rFonts w:ascii="Calibri" w:hAnsi="Calibri"/>
          <w:sz w:val="22"/>
          <w:szCs w:val="22"/>
          <w:lang w:val="hr-HR"/>
        </w:rPr>
      </w:pPr>
    </w:p>
    <w:p w:rsidR="00687F96" w:rsidRDefault="00687F96" w:rsidP="00687F96">
      <w:pPr>
        <w:pStyle w:val="NormalWeb1"/>
        <w:spacing w:before="0" w:after="0"/>
        <w:jc w:val="both"/>
        <w:rPr>
          <w:rFonts w:ascii="Calibri" w:hAnsi="Calibri"/>
          <w:sz w:val="22"/>
          <w:szCs w:val="22"/>
          <w:lang w:val="hr-HR"/>
        </w:rPr>
      </w:pPr>
      <w:r w:rsidRPr="00687F96">
        <w:rPr>
          <w:rFonts w:ascii="Calibri" w:hAnsi="Calibri"/>
          <w:sz w:val="22"/>
          <w:szCs w:val="22"/>
          <w:lang w:val="hr-HR"/>
        </w:rPr>
        <w:t xml:space="preserve">Ukoliko Uprava groblja nije odobrila izvođenje, podnositelj prijave može podnijeti prigovor </w:t>
      </w:r>
      <w:r w:rsidR="009139EE">
        <w:rPr>
          <w:rFonts w:ascii="Calibri" w:hAnsi="Calibri"/>
          <w:sz w:val="22"/>
          <w:szCs w:val="22"/>
          <w:lang w:val="hr-HR"/>
        </w:rPr>
        <w:t>općinskom načelniku</w:t>
      </w:r>
      <w:r w:rsidRPr="00687F96">
        <w:rPr>
          <w:rFonts w:ascii="Calibri" w:hAnsi="Calibri"/>
          <w:sz w:val="22"/>
          <w:szCs w:val="22"/>
          <w:lang w:val="hr-HR"/>
        </w:rPr>
        <w:t xml:space="preserve"> Općine Vidovec.</w:t>
      </w:r>
    </w:p>
    <w:p w:rsidR="00DC1745" w:rsidRPr="00687F96" w:rsidRDefault="00DC1745" w:rsidP="00687F96">
      <w:pPr>
        <w:pStyle w:val="NormalWeb1"/>
        <w:spacing w:before="0" w:after="0"/>
        <w:jc w:val="both"/>
        <w:rPr>
          <w:rFonts w:ascii="Calibri" w:hAnsi="Calibri"/>
          <w:sz w:val="22"/>
          <w:szCs w:val="22"/>
          <w:lang w:val="hr-HR"/>
        </w:rPr>
      </w:pPr>
      <w:bookmarkStart w:id="0" w:name="_GoBack"/>
      <w:bookmarkEnd w:id="0"/>
    </w:p>
    <w:p w:rsidR="00687F96" w:rsidRPr="00687F96" w:rsidRDefault="00687F96" w:rsidP="00687F96">
      <w:pPr>
        <w:pStyle w:val="NormalWeb1"/>
        <w:spacing w:before="0" w:after="0"/>
        <w:jc w:val="center"/>
        <w:rPr>
          <w:rFonts w:ascii="Calibri" w:hAnsi="Calibri"/>
          <w:b/>
          <w:bCs/>
          <w:sz w:val="22"/>
          <w:szCs w:val="22"/>
          <w:lang w:val="hr-HR"/>
        </w:rPr>
      </w:pPr>
      <w:r w:rsidRPr="00687F96">
        <w:rPr>
          <w:rFonts w:ascii="Calibri" w:hAnsi="Calibri"/>
          <w:b/>
          <w:bCs/>
          <w:sz w:val="22"/>
          <w:szCs w:val="22"/>
          <w:lang w:val="hr-HR"/>
        </w:rPr>
        <w:t xml:space="preserve">Članak  </w:t>
      </w:r>
      <w:r w:rsidR="00B62D47">
        <w:rPr>
          <w:rFonts w:ascii="Calibri" w:hAnsi="Calibri"/>
          <w:b/>
          <w:bCs/>
          <w:sz w:val="22"/>
          <w:szCs w:val="22"/>
          <w:lang w:val="hr-HR"/>
        </w:rPr>
        <w:t>34</w:t>
      </w:r>
      <w:r w:rsidRPr="00687F96">
        <w:rPr>
          <w:rFonts w:ascii="Calibri" w:hAnsi="Calibri"/>
          <w:b/>
          <w:bCs/>
          <w:sz w:val="22"/>
          <w:szCs w:val="22"/>
          <w:lang w:val="hr-HR"/>
        </w:rPr>
        <w:t>.</w:t>
      </w:r>
    </w:p>
    <w:p w:rsidR="00687F96" w:rsidRPr="00893F66" w:rsidRDefault="00687F96" w:rsidP="00687F96">
      <w:pPr>
        <w:spacing w:after="0"/>
        <w:jc w:val="both"/>
      </w:pPr>
      <w:r w:rsidRPr="00893F66">
        <w:t>Pri izvođenju radova izvođači su dužni pridržavati se odredaba o redu na groblju, a naročito:</w:t>
      </w:r>
    </w:p>
    <w:p w:rsidR="00687F96" w:rsidRPr="00893F66" w:rsidRDefault="00687F96" w:rsidP="00687F96">
      <w:pPr>
        <w:spacing w:after="0"/>
        <w:jc w:val="both"/>
        <w:rPr>
          <w:sz w:val="10"/>
          <w:szCs w:val="10"/>
        </w:rPr>
      </w:pPr>
    </w:p>
    <w:p w:rsidR="00687F96" w:rsidRPr="00893F66" w:rsidRDefault="00687F96" w:rsidP="00687F96">
      <w:pPr>
        <w:pStyle w:val="Odlomakpopisa"/>
        <w:numPr>
          <w:ilvl w:val="0"/>
          <w:numId w:val="8"/>
        </w:numPr>
        <w:spacing w:after="0"/>
        <w:jc w:val="both"/>
      </w:pPr>
      <w:r w:rsidRPr="00893F66">
        <w:t>radovi se moraju izvoditi na način da se do najveće mjere očuva mir i dostojanstvo na groblju, a mogu se obavljati samo u radne dane u vrijeme uredovnog radnog vremena groblja, nikako za vrijeme sprovoda, nedjeljom ili na dane vjerskih blagdana.</w:t>
      </w:r>
    </w:p>
    <w:p w:rsidR="00687F96" w:rsidRPr="00893F66" w:rsidRDefault="00687F96" w:rsidP="00687F96">
      <w:pPr>
        <w:pStyle w:val="Odlomakpopisa"/>
        <w:numPr>
          <w:ilvl w:val="0"/>
          <w:numId w:val="8"/>
        </w:numPr>
        <w:spacing w:after="0"/>
        <w:jc w:val="both"/>
      </w:pPr>
      <w:r w:rsidRPr="00893F66">
        <w:t>građevni materijal (opeka, kamen, šljunak, pijesak, cement, vapno i drugo) može se držati na groblju samo kraće vrijeme koje je neophodno za izvršenje radova i na način da se time ne ometaju korisnici,</w:t>
      </w:r>
    </w:p>
    <w:p w:rsidR="00687F96" w:rsidRPr="00893F66" w:rsidRDefault="00687F96" w:rsidP="00687F96">
      <w:pPr>
        <w:pStyle w:val="Odlomakpopisa"/>
        <w:numPr>
          <w:ilvl w:val="0"/>
          <w:numId w:val="8"/>
        </w:numPr>
        <w:spacing w:after="0"/>
        <w:jc w:val="both"/>
      </w:pPr>
      <w:r w:rsidRPr="00893F66">
        <w:lastRenderedPageBreak/>
        <w:t>u slučaju prekida radova, kao i poslije njihova završetka izvođač je dužan bez odlaganja radilište dovesti u prijašnje stanje,</w:t>
      </w:r>
    </w:p>
    <w:p w:rsidR="00687F96" w:rsidRPr="00893F66" w:rsidRDefault="00687F96" w:rsidP="00687F96">
      <w:pPr>
        <w:pStyle w:val="Odlomakpopisa"/>
        <w:numPr>
          <w:ilvl w:val="0"/>
          <w:numId w:val="8"/>
        </w:numPr>
        <w:spacing w:after="0"/>
        <w:jc w:val="both"/>
      </w:pPr>
      <w:r w:rsidRPr="00893F66">
        <w:t>za prijevoz materijala potrebnog za izvođenje radova na groblju, mogu se koristiti samo oni putovi i staze koje odredi Uprava groblja.</w:t>
      </w:r>
    </w:p>
    <w:p w:rsidR="00687F96" w:rsidRPr="00893F66" w:rsidRDefault="00687F96" w:rsidP="00687F96">
      <w:pPr>
        <w:spacing w:after="0"/>
        <w:jc w:val="both"/>
        <w:rPr>
          <w:sz w:val="10"/>
          <w:szCs w:val="10"/>
        </w:rPr>
      </w:pPr>
    </w:p>
    <w:p w:rsidR="00687F96" w:rsidRDefault="00687F96" w:rsidP="00687F96">
      <w:pPr>
        <w:spacing w:after="0"/>
        <w:jc w:val="both"/>
      </w:pPr>
      <w:r w:rsidRPr="00893F66">
        <w:t>Radovi na izgradnji nadgrobnih spomenika i uređaja na grobovima mogu se obavljati samo nakon prethodne prijave Upravi groblja i ishođenja suglasnosti za izvođenje istih.</w:t>
      </w:r>
    </w:p>
    <w:p w:rsidR="009139EE" w:rsidRPr="00893F66" w:rsidRDefault="009139EE" w:rsidP="00687F96">
      <w:pPr>
        <w:spacing w:after="0"/>
        <w:jc w:val="both"/>
      </w:pPr>
    </w:p>
    <w:p w:rsidR="00687F96" w:rsidRPr="00893F66" w:rsidRDefault="00687F96" w:rsidP="00687F96">
      <w:pPr>
        <w:spacing w:after="0"/>
        <w:jc w:val="both"/>
      </w:pPr>
      <w:r w:rsidRPr="00893F66">
        <w:t>Uprava groblja zabranit</w:t>
      </w:r>
      <w:r w:rsidR="009139EE">
        <w:t>i</w:t>
      </w:r>
      <w:r w:rsidRPr="00893F66">
        <w:t xml:space="preserve"> će rad onom izvođaču radova koji započne s radom bez prethodne dozvole, te koji se ne pridržava utvrđene lokacije i drugih uvjeta za uređenje i izgradnju grobnih mjesta. </w:t>
      </w:r>
    </w:p>
    <w:p w:rsidR="00E930AD" w:rsidRDefault="00E930AD" w:rsidP="00373B77">
      <w:pPr>
        <w:spacing w:after="0"/>
        <w:jc w:val="both"/>
      </w:pPr>
    </w:p>
    <w:p w:rsidR="003F5B5C" w:rsidRPr="003F5B5C" w:rsidRDefault="003F5B5C" w:rsidP="003F5B5C">
      <w:pPr>
        <w:pStyle w:val="NormalWeb1"/>
        <w:spacing w:before="0" w:after="0"/>
        <w:rPr>
          <w:rFonts w:asciiTheme="minorHAnsi" w:hAnsiTheme="minorHAnsi"/>
          <w:b/>
          <w:bCs/>
          <w:sz w:val="22"/>
          <w:szCs w:val="22"/>
          <w:lang w:val="hr-HR"/>
        </w:rPr>
      </w:pPr>
      <w:r w:rsidRPr="003F5B5C">
        <w:rPr>
          <w:rFonts w:asciiTheme="minorHAnsi" w:hAnsiTheme="minorHAnsi"/>
          <w:b/>
          <w:bCs/>
          <w:sz w:val="22"/>
          <w:szCs w:val="22"/>
          <w:lang w:val="hr-HR"/>
        </w:rPr>
        <w:t>X. PRAVILA PONAŠANJA NA GROBLJU</w:t>
      </w:r>
    </w:p>
    <w:p w:rsidR="00B62D47" w:rsidRDefault="00B62D47" w:rsidP="003F5B5C">
      <w:pPr>
        <w:autoSpaceDE w:val="0"/>
        <w:spacing w:line="240" w:lineRule="auto"/>
        <w:jc w:val="center"/>
        <w:rPr>
          <w:rFonts w:eastAsia="Times-Roman" w:cs="Times-Roman"/>
          <w:b/>
          <w:bCs/>
        </w:rPr>
      </w:pPr>
    </w:p>
    <w:p w:rsidR="00B62D47" w:rsidRDefault="00B62D47" w:rsidP="00B62D47">
      <w:pPr>
        <w:autoSpaceDE w:val="0"/>
        <w:spacing w:after="0" w:line="240" w:lineRule="auto"/>
        <w:jc w:val="center"/>
        <w:rPr>
          <w:rFonts w:eastAsia="Times-Roman" w:cs="Times-Roman"/>
          <w:b/>
          <w:bCs/>
        </w:rPr>
      </w:pPr>
      <w:r>
        <w:rPr>
          <w:rFonts w:eastAsia="Times-Roman" w:cs="Times-Roman"/>
          <w:b/>
          <w:bCs/>
        </w:rPr>
        <w:t xml:space="preserve">Članak 35. </w:t>
      </w:r>
    </w:p>
    <w:p w:rsidR="00B62D47" w:rsidRDefault="003F5B5C" w:rsidP="009139EE">
      <w:pPr>
        <w:autoSpaceDE w:val="0"/>
        <w:spacing w:after="0" w:line="240" w:lineRule="auto"/>
        <w:jc w:val="both"/>
        <w:rPr>
          <w:rFonts w:eastAsia="Times-Roman" w:cs="Times-Roman"/>
          <w:b/>
          <w:bCs/>
        </w:rPr>
      </w:pPr>
      <w:r w:rsidRPr="003F5B5C">
        <w:rPr>
          <w:rFonts w:eastAsia="Times-Roman" w:cs="Times-Roman"/>
        </w:rPr>
        <w:t>Ovom se Odlukom određuju se pravila ponašanja na groblju u cilju o</w:t>
      </w:r>
      <w:r w:rsidRPr="003F5B5C">
        <w:rPr>
          <w:rFonts w:eastAsia="TTE1A432F0t00" w:cs="TTE1A432F0t00"/>
        </w:rPr>
        <w:t>č</w:t>
      </w:r>
      <w:r w:rsidRPr="003F5B5C">
        <w:rPr>
          <w:rFonts w:eastAsia="Times-Roman" w:cs="Times-Roman"/>
        </w:rPr>
        <w:t>uvanja mira i dostojanstva prema umrlima i nesmetanog obavljanja komunalne djelatnosti održavanja groblja.</w:t>
      </w:r>
    </w:p>
    <w:p w:rsidR="009139EE" w:rsidRDefault="009139EE" w:rsidP="009139EE">
      <w:pPr>
        <w:autoSpaceDE w:val="0"/>
        <w:spacing w:after="0" w:line="240" w:lineRule="auto"/>
        <w:jc w:val="both"/>
        <w:rPr>
          <w:rFonts w:eastAsia="Times-Roman" w:cs="Times-Roman"/>
          <w:b/>
          <w:bCs/>
        </w:rPr>
      </w:pPr>
    </w:p>
    <w:p w:rsidR="00B62D47" w:rsidRDefault="003F5B5C" w:rsidP="00B62D47">
      <w:pPr>
        <w:autoSpaceDE w:val="0"/>
        <w:spacing w:line="240" w:lineRule="auto"/>
        <w:rPr>
          <w:rFonts w:eastAsia="Times-Roman" w:cs="Times-Roman"/>
          <w:b/>
          <w:bCs/>
        </w:rPr>
      </w:pPr>
      <w:r w:rsidRPr="003F5B5C">
        <w:rPr>
          <w:rFonts w:eastAsia="Times-Roman" w:cs="Times-Roman"/>
        </w:rPr>
        <w:t>VRIJEME POSJETA GROBLJU</w:t>
      </w:r>
      <w:r w:rsidR="00B62D47" w:rsidRPr="00B62D47">
        <w:rPr>
          <w:rFonts w:eastAsia="Times-Roman" w:cs="Times-Roman"/>
          <w:b/>
          <w:bCs/>
        </w:rPr>
        <w:t xml:space="preserve"> </w:t>
      </w:r>
    </w:p>
    <w:p w:rsidR="003F5B5C" w:rsidRPr="00B62D47" w:rsidRDefault="00B62D47" w:rsidP="00B62D47">
      <w:pPr>
        <w:autoSpaceDE w:val="0"/>
        <w:spacing w:after="0" w:line="240" w:lineRule="auto"/>
        <w:jc w:val="center"/>
        <w:rPr>
          <w:rFonts w:eastAsia="Times-Roman" w:cs="Times-Roman"/>
          <w:b/>
          <w:bCs/>
        </w:rPr>
      </w:pPr>
      <w:r>
        <w:rPr>
          <w:rFonts w:eastAsia="Times-Roman" w:cs="Times-Roman"/>
          <w:b/>
          <w:bCs/>
        </w:rPr>
        <w:t>Članak 36.</w:t>
      </w:r>
    </w:p>
    <w:p w:rsidR="003F5B5C" w:rsidRPr="003F5B5C" w:rsidRDefault="003F5B5C" w:rsidP="00B62D47">
      <w:pPr>
        <w:autoSpaceDE w:val="0"/>
        <w:spacing w:after="0" w:line="240" w:lineRule="auto"/>
        <w:rPr>
          <w:rFonts w:eastAsia="Times-Roman" w:cs="Times-Roman"/>
        </w:rPr>
      </w:pPr>
      <w:r w:rsidRPr="003F5B5C">
        <w:rPr>
          <w:rFonts w:eastAsia="Times-Roman" w:cs="Times-Roman"/>
        </w:rPr>
        <w:t>Groblje je kao komunalni objekt otvoren za posjetitelje svaki dan:</w:t>
      </w:r>
    </w:p>
    <w:p w:rsidR="003F5B5C" w:rsidRPr="003F5B5C" w:rsidRDefault="003F5B5C" w:rsidP="00B62D47">
      <w:pPr>
        <w:pStyle w:val="Odlomakpopisa"/>
        <w:numPr>
          <w:ilvl w:val="0"/>
          <w:numId w:val="11"/>
        </w:numPr>
        <w:autoSpaceDE w:val="0"/>
        <w:spacing w:after="0" w:line="240" w:lineRule="auto"/>
        <w:rPr>
          <w:rFonts w:eastAsia="Times-Roman" w:cs="Times-Roman"/>
        </w:rPr>
      </w:pPr>
      <w:r w:rsidRPr="003F5B5C">
        <w:rPr>
          <w:rFonts w:eastAsia="Symbol" w:cs="Symbol"/>
        </w:rPr>
        <w:t xml:space="preserve">od listopada do ožujka </w:t>
      </w:r>
      <w:r w:rsidRPr="003F5B5C">
        <w:rPr>
          <w:rFonts w:eastAsia="Times-Roman" w:cs="Times-Roman"/>
        </w:rPr>
        <w:t>od 8,00 do 18,00 sati,</w:t>
      </w:r>
    </w:p>
    <w:p w:rsidR="003F5B5C" w:rsidRPr="003F5B5C" w:rsidRDefault="003F5B5C" w:rsidP="00B62D47">
      <w:pPr>
        <w:pStyle w:val="Odlomakpopisa"/>
        <w:numPr>
          <w:ilvl w:val="0"/>
          <w:numId w:val="11"/>
        </w:numPr>
        <w:autoSpaceDE w:val="0"/>
        <w:spacing w:after="0" w:line="240" w:lineRule="auto"/>
        <w:rPr>
          <w:rFonts w:eastAsia="Times-Roman" w:cs="Times-Roman"/>
        </w:rPr>
      </w:pPr>
      <w:r w:rsidRPr="003F5B5C">
        <w:rPr>
          <w:rFonts w:eastAsia="Symbol" w:cs="Symbol"/>
        </w:rPr>
        <w:t>od travnja do rujna</w:t>
      </w:r>
      <w:r w:rsidRPr="003F5B5C">
        <w:rPr>
          <w:rFonts w:eastAsia="Times-Roman" w:cs="Times-Roman"/>
        </w:rPr>
        <w:t xml:space="preserve"> od 7,00 do 20,00 sati.</w:t>
      </w:r>
    </w:p>
    <w:p w:rsidR="003F5B5C" w:rsidRPr="003F5B5C" w:rsidRDefault="003F5B5C" w:rsidP="003F5B5C">
      <w:pPr>
        <w:autoSpaceDE w:val="0"/>
        <w:spacing w:line="240" w:lineRule="auto"/>
        <w:rPr>
          <w:rFonts w:eastAsia="TTE1A432F0t00" w:cs="TTE1A432F0t00"/>
        </w:rPr>
      </w:pPr>
    </w:p>
    <w:p w:rsidR="00B62D47" w:rsidRDefault="003F5B5C" w:rsidP="00B62D47">
      <w:pPr>
        <w:autoSpaceDE w:val="0"/>
        <w:spacing w:line="240" w:lineRule="auto"/>
        <w:jc w:val="both"/>
        <w:rPr>
          <w:rFonts w:eastAsia="Times-Roman" w:cs="Times-Roman"/>
        </w:rPr>
      </w:pPr>
      <w:r w:rsidRPr="003F5B5C">
        <w:rPr>
          <w:rFonts w:eastAsia="Times-Roman" w:cs="Times-Roman"/>
        </w:rPr>
        <w:t xml:space="preserve">Posjetitelji groblja dužni su na groblju održavati potpuni </w:t>
      </w:r>
      <w:r>
        <w:rPr>
          <w:rFonts w:eastAsia="Times-Roman" w:cs="Times-Roman"/>
        </w:rPr>
        <w:t xml:space="preserve">mir i ponašati se kako odgovara </w:t>
      </w:r>
      <w:r w:rsidRPr="003F5B5C">
        <w:rPr>
          <w:rFonts w:eastAsia="Times-Roman" w:cs="Times-Roman"/>
        </w:rPr>
        <w:t>mjestu i dužnom poštovanju prema umr</w:t>
      </w:r>
      <w:r>
        <w:rPr>
          <w:rFonts w:eastAsia="Times-Roman" w:cs="Times-Roman"/>
        </w:rPr>
        <w:t xml:space="preserve">lima. </w:t>
      </w:r>
      <w:r w:rsidRPr="003F5B5C">
        <w:rPr>
          <w:rFonts w:eastAsia="Times-Roman" w:cs="Times-Roman"/>
        </w:rPr>
        <w:t>Posjetitelji groblja u pogledu održavanja reda i o</w:t>
      </w:r>
      <w:r w:rsidRPr="003F5B5C">
        <w:rPr>
          <w:rFonts w:eastAsia="TTE1A432F0t00" w:cs="TTE1A432F0t00"/>
        </w:rPr>
        <w:t>č</w:t>
      </w:r>
      <w:r>
        <w:rPr>
          <w:rFonts w:eastAsia="Times-Roman" w:cs="Times-Roman"/>
        </w:rPr>
        <w:t xml:space="preserve">uvanja mira na groblju dužni su </w:t>
      </w:r>
      <w:r w:rsidRPr="003F5B5C">
        <w:rPr>
          <w:rFonts w:eastAsia="Times-Roman" w:cs="Times-Roman"/>
        </w:rPr>
        <w:t>ponašati se prema uputama nadle</w:t>
      </w:r>
      <w:r w:rsidR="00B62D47">
        <w:rPr>
          <w:rFonts w:eastAsia="Times-Roman" w:cs="Times-Roman"/>
        </w:rPr>
        <w:t>žne osobe koja održava groblje.</w:t>
      </w:r>
    </w:p>
    <w:p w:rsidR="003F5B5C" w:rsidRPr="003F5B5C" w:rsidRDefault="003F5B5C" w:rsidP="00B62D47">
      <w:pPr>
        <w:autoSpaceDE w:val="0"/>
        <w:spacing w:after="0" w:line="240" w:lineRule="auto"/>
        <w:rPr>
          <w:rFonts w:eastAsia="Times-Roman" w:cs="Times-Roman"/>
        </w:rPr>
      </w:pPr>
      <w:r w:rsidRPr="003F5B5C">
        <w:rPr>
          <w:rFonts w:eastAsia="Times-Roman" w:cs="Times-Roman"/>
        </w:rPr>
        <w:t>ODRŽAVANJE REDA I MIRA NA GROBLJU</w:t>
      </w:r>
    </w:p>
    <w:p w:rsidR="003F5B5C" w:rsidRPr="003F5B5C" w:rsidRDefault="003F5B5C" w:rsidP="00B62D47">
      <w:pPr>
        <w:autoSpaceDE w:val="0"/>
        <w:spacing w:after="0" w:line="240" w:lineRule="auto"/>
        <w:jc w:val="center"/>
        <w:rPr>
          <w:rFonts w:eastAsia="Times-Roman" w:cs="Times-Roman"/>
          <w:b/>
          <w:bCs/>
        </w:rPr>
      </w:pPr>
    </w:p>
    <w:p w:rsidR="003F5B5C" w:rsidRPr="003F5B5C" w:rsidRDefault="003F5B5C" w:rsidP="00B62D47">
      <w:pPr>
        <w:autoSpaceDE w:val="0"/>
        <w:spacing w:after="0" w:line="240" w:lineRule="auto"/>
        <w:jc w:val="center"/>
        <w:rPr>
          <w:rFonts w:eastAsia="TTE1A432F0t00" w:cs="TTE1A432F0t00"/>
          <w:b/>
          <w:bCs/>
        </w:rPr>
      </w:pPr>
      <w:r w:rsidRPr="003F5B5C">
        <w:rPr>
          <w:rFonts w:eastAsia="TTE1A432F0t00" w:cs="TTE1A432F0t00"/>
          <w:b/>
          <w:bCs/>
        </w:rPr>
        <w:t xml:space="preserve">Članak </w:t>
      </w:r>
      <w:r w:rsidR="00B62D47">
        <w:rPr>
          <w:rFonts w:eastAsia="TTE1A432F0t00" w:cs="TTE1A432F0t00"/>
          <w:b/>
          <w:bCs/>
        </w:rPr>
        <w:t>37</w:t>
      </w:r>
      <w:r w:rsidRPr="003F5B5C">
        <w:rPr>
          <w:rFonts w:eastAsia="TTE1A432F0t00" w:cs="TTE1A432F0t00"/>
          <w:b/>
          <w:bCs/>
        </w:rPr>
        <w:t>.</w:t>
      </w:r>
    </w:p>
    <w:p w:rsidR="003F5B5C" w:rsidRPr="003F5B5C" w:rsidRDefault="003F5B5C" w:rsidP="003F5B5C">
      <w:pPr>
        <w:autoSpaceDE w:val="0"/>
        <w:spacing w:line="240" w:lineRule="auto"/>
        <w:rPr>
          <w:rFonts w:eastAsia="Times-Roman" w:cs="Times-Roman"/>
        </w:rPr>
      </w:pPr>
      <w:r w:rsidRPr="003F5B5C">
        <w:rPr>
          <w:rFonts w:eastAsia="Times-Roman" w:cs="Times-Roman"/>
        </w:rPr>
        <w:t>Radi o</w:t>
      </w:r>
      <w:r w:rsidRPr="003F5B5C">
        <w:rPr>
          <w:rFonts w:eastAsia="TTE1A432F0t00" w:cs="TTE1A432F0t00"/>
        </w:rPr>
        <w:t>č</w:t>
      </w:r>
      <w:r w:rsidRPr="003F5B5C">
        <w:rPr>
          <w:rFonts w:eastAsia="Times-Roman" w:cs="Times-Roman"/>
        </w:rPr>
        <w:t>uvanja reda i mira na groblju i poštovanja prema umrlima, na groblju je naro</w:t>
      </w:r>
      <w:r w:rsidRPr="003F5B5C">
        <w:rPr>
          <w:rFonts w:eastAsia="TTE1A432F0t00" w:cs="TTE1A432F0t00"/>
        </w:rPr>
        <w:t>č</w:t>
      </w:r>
      <w:r w:rsidR="00B62D47">
        <w:rPr>
          <w:rFonts w:eastAsia="Times-Roman" w:cs="Times-Roman"/>
        </w:rPr>
        <w:t xml:space="preserve">ito </w:t>
      </w:r>
      <w:r w:rsidRPr="003F5B5C">
        <w:rPr>
          <w:rFonts w:eastAsia="Times-Roman" w:cs="Times-Roman"/>
        </w:rPr>
        <w:t>zabranjeno:</w:t>
      </w:r>
    </w:p>
    <w:p w:rsidR="003F5B5C" w:rsidRDefault="003F5B5C" w:rsidP="009139EE">
      <w:pPr>
        <w:pStyle w:val="Odlomakpopisa"/>
        <w:numPr>
          <w:ilvl w:val="0"/>
          <w:numId w:val="12"/>
        </w:numPr>
        <w:autoSpaceDE w:val="0"/>
        <w:spacing w:line="240" w:lineRule="auto"/>
        <w:jc w:val="both"/>
        <w:rPr>
          <w:rFonts w:eastAsia="Times-Roman" w:cs="Times-Roman"/>
        </w:rPr>
      </w:pPr>
      <w:r w:rsidRPr="003F5B5C">
        <w:rPr>
          <w:rFonts w:eastAsia="Times-Roman" w:cs="Times-Roman"/>
        </w:rPr>
        <w:t>postavljati i ostavljati na grobovima neprikladne, dotrajale i ošte</w:t>
      </w:r>
      <w:r w:rsidRPr="003F5B5C">
        <w:rPr>
          <w:rFonts w:eastAsia="TTE1A432F0t00" w:cs="TTE1A432F0t00"/>
        </w:rPr>
        <w:t>ć</w:t>
      </w:r>
      <w:r w:rsidRPr="003F5B5C">
        <w:rPr>
          <w:rFonts w:eastAsia="Times-Roman" w:cs="Times-Roman"/>
        </w:rPr>
        <w:t>ene posude za cvijeće i ukrase,</w:t>
      </w:r>
    </w:p>
    <w:p w:rsidR="003F5B5C" w:rsidRDefault="003F5B5C" w:rsidP="009139EE">
      <w:pPr>
        <w:pStyle w:val="Odlomakpopisa"/>
        <w:numPr>
          <w:ilvl w:val="0"/>
          <w:numId w:val="12"/>
        </w:numPr>
        <w:autoSpaceDE w:val="0"/>
        <w:spacing w:line="240" w:lineRule="auto"/>
        <w:jc w:val="both"/>
        <w:rPr>
          <w:rFonts w:eastAsia="Times-Roman" w:cs="Times-Roman"/>
        </w:rPr>
      </w:pPr>
      <w:r w:rsidRPr="003F5B5C">
        <w:rPr>
          <w:rFonts w:eastAsia="Times-Roman" w:cs="Times-Roman"/>
        </w:rPr>
        <w:t>kretati se po izvan staza po travnatim i cvjetnim površinama,</w:t>
      </w:r>
    </w:p>
    <w:p w:rsidR="003F5B5C" w:rsidRDefault="003F5B5C" w:rsidP="009139EE">
      <w:pPr>
        <w:pStyle w:val="Odlomakpopisa"/>
        <w:numPr>
          <w:ilvl w:val="0"/>
          <w:numId w:val="12"/>
        </w:numPr>
        <w:autoSpaceDE w:val="0"/>
        <w:spacing w:line="240" w:lineRule="auto"/>
        <w:jc w:val="both"/>
        <w:rPr>
          <w:rFonts w:eastAsia="Times-Roman" w:cs="Times-Roman"/>
        </w:rPr>
      </w:pPr>
      <w:r w:rsidRPr="003F5B5C">
        <w:rPr>
          <w:rFonts w:eastAsia="Times-Roman" w:cs="Times-Roman"/>
        </w:rPr>
        <w:t>hodati po g</w:t>
      </w:r>
      <w:r>
        <w:rPr>
          <w:rFonts w:eastAsia="Times-Roman" w:cs="Times-Roman"/>
        </w:rPr>
        <w:t xml:space="preserve">robovima i stajati na grobovima, </w:t>
      </w:r>
    </w:p>
    <w:p w:rsidR="003F5B5C" w:rsidRDefault="003F5B5C" w:rsidP="009139EE">
      <w:pPr>
        <w:pStyle w:val="Odlomakpopisa"/>
        <w:numPr>
          <w:ilvl w:val="0"/>
          <w:numId w:val="12"/>
        </w:numPr>
        <w:autoSpaceDE w:val="0"/>
        <w:spacing w:line="240" w:lineRule="auto"/>
        <w:jc w:val="both"/>
        <w:rPr>
          <w:rFonts w:eastAsia="Times-Roman" w:cs="Times-Roman"/>
        </w:rPr>
      </w:pPr>
      <w:r w:rsidRPr="003F5B5C">
        <w:rPr>
          <w:rFonts w:eastAsia="Times-Roman" w:cs="Times-Roman"/>
        </w:rPr>
        <w:t>kretati se grobljem motornim vozilom, motociklom ili bi</w:t>
      </w:r>
      <w:r w:rsidR="009139EE">
        <w:rPr>
          <w:rFonts w:eastAsia="Times-Roman" w:cs="Times-Roman"/>
        </w:rPr>
        <w:t xml:space="preserve">ciklom, osim vozila za prijevoz </w:t>
      </w:r>
      <w:r w:rsidRPr="003F5B5C">
        <w:rPr>
          <w:rFonts w:eastAsia="Times-Roman" w:cs="Times-Roman"/>
        </w:rPr>
        <w:t>pokojnika ili vozila potrebnih za obavljanje radova na groblju te vozila koja se koriste za odvoz sme</w:t>
      </w:r>
      <w:r w:rsidRPr="003F5B5C">
        <w:rPr>
          <w:rFonts w:eastAsia="TTE1A432F0t00" w:cs="TTE1A432F0t00"/>
        </w:rPr>
        <w:t>ć</w:t>
      </w:r>
      <w:r w:rsidRPr="003F5B5C">
        <w:rPr>
          <w:rFonts w:eastAsia="Times-Roman" w:cs="Times-Roman"/>
        </w:rPr>
        <w:t>a,</w:t>
      </w:r>
    </w:p>
    <w:p w:rsidR="003F5B5C" w:rsidRDefault="003F5B5C" w:rsidP="009139EE">
      <w:pPr>
        <w:pStyle w:val="Odlomakpopisa"/>
        <w:numPr>
          <w:ilvl w:val="0"/>
          <w:numId w:val="12"/>
        </w:numPr>
        <w:autoSpaceDE w:val="0"/>
        <w:spacing w:line="240" w:lineRule="auto"/>
        <w:jc w:val="both"/>
        <w:rPr>
          <w:rFonts w:eastAsia="Times-Roman" w:cs="Times-Roman"/>
        </w:rPr>
      </w:pPr>
      <w:r w:rsidRPr="003F5B5C">
        <w:rPr>
          <w:rFonts w:eastAsia="Times-Roman" w:cs="Times-Roman"/>
        </w:rPr>
        <w:t>pristup groblju djeci mla</w:t>
      </w:r>
      <w:r w:rsidRPr="003F5B5C">
        <w:rPr>
          <w:rFonts w:eastAsia="TTE1A432F0t00" w:cs="TTE1A432F0t00"/>
        </w:rPr>
        <w:t>đ</w:t>
      </w:r>
      <w:r w:rsidRPr="003F5B5C">
        <w:rPr>
          <w:rFonts w:eastAsia="Times-Roman" w:cs="Times-Roman"/>
        </w:rPr>
        <w:t xml:space="preserve">oj od 10 godina bez nadzora roditelja </w:t>
      </w:r>
    </w:p>
    <w:p w:rsidR="003F5B5C" w:rsidRPr="003F5B5C" w:rsidRDefault="003F5B5C" w:rsidP="009139EE">
      <w:pPr>
        <w:pStyle w:val="Odlomakpopisa"/>
        <w:numPr>
          <w:ilvl w:val="0"/>
          <w:numId w:val="12"/>
        </w:numPr>
        <w:autoSpaceDE w:val="0"/>
        <w:spacing w:line="240" w:lineRule="auto"/>
        <w:jc w:val="both"/>
        <w:rPr>
          <w:rFonts w:eastAsia="Times-Roman" w:cs="Times-Roman"/>
        </w:rPr>
      </w:pPr>
      <w:r w:rsidRPr="003F5B5C">
        <w:rPr>
          <w:rFonts w:eastAsia="Symbol" w:cs="Symbol"/>
        </w:rPr>
        <w:t>svako trgovanje,</w:t>
      </w:r>
    </w:p>
    <w:p w:rsidR="003F5B5C" w:rsidRDefault="003F5B5C" w:rsidP="009139EE">
      <w:pPr>
        <w:pStyle w:val="Odlomakpopisa"/>
        <w:numPr>
          <w:ilvl w:val="0"/>
          <w:numId w:val="12"/>
        </w:numPr>
        <w:autoSpaceDE w:val="0"/>
        <w:spacing w:line="240" w:lineRule="auto"/>
        <w:jc w:val="both"/>
        <w:rPr>
          <w:rFonts w:eastAsia="Times-Roman" w:cs="Times-Roman"/>
        </w:rPr>
      </w:pPr>
      <w:r w:rsidRPr="003F5B5C">
        <w:rPr>
          <w:rFonts w:eastAsia="Times-Roman" w:cs="Times-Roman"/>
        </w:rPr>
        <w:t>odlagati otpad izvan posuda postavljenih unutar groblja,</w:t>
      </w:r>
    </w:p>
    <w:p w:rsidR="003F5B5C" w:rsidRDefault="003F5B5C" w:rsidP="009139EE">
      <w:pPr>
        <w:pStyle w:val="Odlomakpopisa"/>
        <w:numPr>
          <w:ilvl w:val="0"/>
          <w:numId w:val="12"/>
        </w:numPr>
        <w:autoSpaceDE w:val="0"/>
        <w:spacing w:line="240" w:lineRule="auto"/>
        <w:jc w:val="both"/>
        <w:rPr>
          <w:rFonts w:eastAsia="Times-Roman" w:cs="Times-Roman"/>
        </w:rPr>
      </w:pPr>
      <w:r w:rsidRPr="003F5B5C">
        <w:rPr>
          <w:rFonts w:eastAsia="Times-Roman" w:cs="Times-Roman"/>
        </w:rPr>
        <w:t>oštećivati tu</w:t>
      </w:r>
      <w:r w:rsidRPr="003F5B5C">
        <w:rPr>
          <w:rFonts w:eastAsia="TTE1A432F0t00" w:cs="TTE1A432F0t00"/>
        </w:rPr>
        <w:t>đ</w:t>
      </w:r>
      <w:r w:rsidRPr="003F5B5C">
        <w:rPr>
          <w:rFonts w:eastAsia="Times-Roman" w:cs="Times-Roman"/>
        </w:rPr>
        <w:t>e nasade na grobovima, odnositi cvijeće i opremu s drugih grobova,</w:t>
      </w:r>
    </w:p>
    <w:p w:rsidR="003F5B5C" w:rsidRDefault="003F5B5C" w:rsidP="009139EE">
      <w:pPr>
        <w:pStyle w:val="Odlomakpopisa"/>
        <w:numPr>
          <w:ilvl w:val="0"/>
          <w:numId w:val="12"/>
        </w:numPr>
        <w:autoSpaceDE w:val="0"/>
        <w:spacing w:line="240" w:lineRule="auto"/>
        <w:jc w:val="both"/>
        <w:rPr>
          <w:rFonts w:eastAsia="Times-Roman" w:cs="Times-Roman"/>
        </w:rPr>
      </w:pPr>
      <w:r w:rsidRPr="003F5B5C">
        <w:rPr>
          <w:rFonts w:eastAsia="Times-Roman" w:cs="Times-Roman"/>
        </w:rPr>
        <w:t>oštećivati i one</w:t>
      </w:r>
      <w:r w:rsidRPr="003F5B5C">
        <w:rPr>
          <w:rFonts w:eastAsia="TTE1A432F0t00" w:cs="TTE1A432F0t00"/>
        </w:rPr>
        <w:t>č</w:t>
      </w:r>
      <w:r w:rsidRPr="003F5B5C">
        <w:rPr>
          <w:rFonts w:eastAsia="Times-Roman" w:cs="Times-Roman"/>
        </w:rPr>
        <w:t>išćavati zelene površine, nasade, ukrasno bilje, opremu grobova, opremu groblja i mrtva</w:t>
      </w:r>
      <w:r w:rsidRPr="003F5B5C">
        <w:rPr>
          <w:rFonts w:eastAsia="TTE1A432F0t00" w:cs="TTE1A432F0t00"/>
        </w:rPr>
        <w:t>č</w:t>
      </w:r>
      <w:r w:rsidRPr="003F5B5C">
        <w:rPr>
          <w:rFonts w:eastAsia="Times-Roman" w:cs="Times-Roman"/>
        </w:rPr>
        <w:t>nice,</w:t>
      </w:r>
    </w:p>
    <w:p w:rsidR="003F5B5C" w:rsidRDefault="003F5B5C" w:rsidP="009139EE">
      <w:pPr>
        <w:pStyle w:val="Odlomakpopisa"/>
        <w:numPr>
          <w:ilvl w:val="0"/>
          <w:numId w:val="12"/>
        </w:numPr>
        <w:autoSpaceDE w:val="0"/>
        <w:spacing w:line="240" w:lineRule="auto"/>
        <w:jc w:val="both"/>
        <w:rPr>
          <w:rFonts w:eastAsia="Times-Roman" w:cs="Times-Roman"/>
        </w:rPr>
      </w:pPr>
      <w:r w:rsidRPr="003F5B5C">
        <w:rPr>
          <w:rFonts w:eastAsia="Times-Roman" w:cs="Times-Roman"/>
        </w:rPr>
        <w:t>pristup u mrtva</w:t>
      </w:r>
      <w:r w:rsidRPr="003F5B5C">
        <w:rPr>
          <w:rFonts w:eastAsia="TTE1A432F0t00" w:cs="TTE1A432F0t00"/>
        </w:rPr>
        <w:t>č</w:t>
      </w:r>
      <w:r w:rsidRPr="003F5B5C">
        <w:rPr>
          <w:rFonts w:eastAsia="Times-Roman" w:cs="Times-Roman"/>
        </w:rPr>
        <w:t>nicu bez odobrenja Uprave groblja u vrijeme koje nije predvi</w:t>
      </w:r>
      <w:r w:rsidRPr="003F5B5C">
        <w:rPr>
          <w:rFonts w:eastAsia="TTE1A432F0t00" w:cs="TTE1A432F0t00"/>
        </w:rPr>
        <w:t>đ</w:t>
      </w:r>
      <w:r w:rsidRPr="003F5B5C">
        <w:rPr>
          <w:rFonts w:eastAsia="Times-Roman" w:cs="Times-Roman"/>
        </w:rPr>
        <w:t>eno za posjete,</w:t>
      </w:r>
    </w:p>
    <w:p w:rsidR="003F5B5C" w:rsidRDefault="003F5B5C" w:rsidP="009139EE">
      <w:pPr>
        <w:pStyle w:val="Odlomakpopisa"/>
        <w:numPr>
          <w:ilvl w:val="0"/>
          <w:numId w:val="12"/>
        </w:numPr>
        <w:autoSpaceDE w:val="0"/>
        <w:spacing w:line="240" w:lineRule="auto"/>
        <w:jc w:val="both"/>
        <w:rPr>
          <w:rFonts w:eastAsia="Times-Roman" w:cs="Times-Roman"/>
        </w:rPr>
      </w:pPr>
      <w:r w:rsidRPr="003F5B5C">
        <w:rPr>
          <w:rFonts w:eastAsia="Times-Roman" w:cs="Times-Roman"/>
        </w:rPr>
        <w:t>paljenje korova i smeća,</w:t>
      </w:r>
    </w:p>
    <w:p w:rsidR="003F5B5C" w:rsidRPr="003F5B5C" w:rsidRDefault="003F5B5C" w:rsidP="009139EE">
      <w:pPr>
        <w:pStyle w:val="Odlomakpopisa"/>
        <w:numPr>
          <w:ilvl w:val="0"/>
          <w:numId w:val="12"/>
        </w:numPr>
        <w:autoSpaceDE w:val="0"/>
        <w:spacing w:line="240" w:lineRule="auto"/>
        <w:jc w:val="both"/>
        <w:rPr>
          <w:rFonts w:eastAsia="Times-Roman" w:cs="Times-Roman"/>
        </w:rPr>
      </w:pPr>
      <w:r w:rsidRPr="003F5B5C">
        <w:rPr>
          <w:rFonts w:eastAsia="Symbol" w:cs="Symbol"/>
        </w:rPr>
        <w:t>šaranje i ispisivanje grafita na nadgrobnim spomenicima, grobnim oznakama, klupama, mrtvačnici i na ostalim mjestima unutar groblja,</w:t>
      </w:r>
    </w:p>
    <w:p w:rsidR="003F5B5C" w:rsidRDefault="00893F66" w:rsidP="009139EE">
      <w:pPr>
        <w:pStyle w:val="Odlomakpopisa"/>
        <w:numPr>
          <w:ilvl w:val="0"/>
          <w:numId w:val="12"/>
        </w:numPr>
        <w:autoSpaceDE w:val="0"/>
        <w:spacing w:line="240" w:lineRule="auto"/>
        <w:jc w:val="both"/>
        <w:rPr>
          <w:rFonts w:eastAsia="Times-Roman" w:cs="Times-Roman"/>
        </w:rPr>
      </w:pPr>
      <w:r>
        <w:rPr>
          <w:rFonts w:eastAsia="Times-Roman" w:cs="Times-Roman"/>
        </w:rPr>
        <w:lastRenderedPageBreak/>
        <w:t>o</w:t>
      </w:r>
      <w:r w:rsidR="003F5B5C" w:rsidRPr="003F5B5C">
        <w:rPr>
          <w:rFonts w:eastAsia="Times-Roman" w:cs="Times-Roman"/>
        </w:rPr>
        <w:t>bavljanje bilo kakvog oblika trgovine ili reklamiranja kao i izvođenje klesarskih i drugih radova bez suglasnosti i odobrenja Uprave Groblja,</w:t>
      </w:r>
    </w:p>
    <w:p w:rsidR="003F5B5C" w:rsidRPr="003F5B5C" w:rsidRDefault="003F5B5C" w:rsidP="009139EE">
      <w:pPr>
        <w:pStyle w:val="Odlomakpopisa"/>
        <w:numPr>
          <w:ilvl w:val="0"/>
          <w:numId w:val="12"/>
        </w:numPr>
        <w:autoSpaceDE w:val="0"/>
        <w:spacing w:line="240" w:lineRule="auto"/>
        <w:jc w:val="both"/>
        <w:rPr>
          <w:rFonts w:eastAsia="Times-Roman" w:cs="Times-Roman"/>
        </w:rPr>
      </w:pPr>
      <w:r w:rsidRPr="003F5B5C">
        <w:rPr>
          <w:rFonts w:eastAsia="Symbol" w:cs="Symbol"/>
        </w:rPr>
        <w:t>g</w:t>
      </w:r>
      <w:r w:rsidRPr="003F5B5C">
        <w:t>lasno pjevanje, vikanje te bilo koji drugi način kojim se remeti mir na groblju,</w:t>
      </w:r>
    </w:p>
    <w:p w:rsidR="003F5B5C" w:rsidRPr="003F5B5C" w:rsidRDefault="003F5B5C" w:rsidP="009139EE">
      <w:pPr>
        <w:pStyle w:val="Odlomakpopisa"/>
        <w:numPr>
          <w:ilvl w:val="0"/>
          <w:numId w:val="12"/>
        </w:numPr>
        <w:autoSpaceDE w:val="0"/>
        <w:spacing w:line="240" w:lineRule="auto"/>
        <w:jc w:val="both"/>
        <w:rPr>
          <w:rFonts w:eastAsia="Times-Roman" w:cs="Times-Roman"/>
        </w:rPr>
      </w:pPr>
      <w:r w:rsidRPr="003F5B5C">
        <w:rPr>
          <w:rFonts w:eastAsia="Symbol" w:cs="Symbol"/>
        </w:rPr>
        <w:t>u</w:t>
      </w:r>
      <w:r w:rsidRPr="003F5B5C">
        <w:t xml:space="preserve">lazak životinjama </w:t>
      </w:r>
    </w:p>
    <w:p w:rsidR="003F5B5C" w:rsidRPr="003F5B5C" w:rsidRDefault="003F5B5C" w:rsidP="009139EE">
      <w:pPr>
        <w:pStyle w:val="Odlomakpopisa"/>
        <w:numPr>
          <w:ilvl w:val="0"/>
          <w:numId w:val="12"/>
        </w:numPr>
        <w:autoSpaceDE w:val="0"/>
        <w:spacing w:line="240" w:lineRule="auto"/>
        <w:jc w:val="both"/>
        <w:rPr>
          <w:rFonts w:eastAsia="Times-Roman" w:cs="Times-Roman"/>
        </w:rPr>
      </w:pPr>
      <w:r w:rsidRPr="003F5B5C">
        <w:rPr>
          <w:rFonts w:eastAsia="Times-Roman" w:cs="Times-Roman"/>
        </w:rPr>
        <w:t>ulaženje na groblje izv</w:t>
      </w:r>
      <w:r w:rsidR="009139EE">
        <w:rPr>
          <w:rFonts w:eastAsia="Times-Roman" w:cs="Times-Roman"/>
        </w:rPr>
        <w:t>an vremena određenog u članku 36</w:t>
      </w:r>
      <w:r w:rsidRPr="003F5B5C">
        <w:rPr>
          <w:rFonts w:eastAsia="Times-Roman" w:cs="Times-Roman"/>
        </w:rPr>
        <w:t>. ove Odluke.</w:t>
      </w:r>
    </w:p>
    <w:p w:rsidR="003F5B5C" w:rsidRDefault="003F5B5C" w:rsidP="00373B77">
      <w:pPr>
        <w:spacing w:after="0"/>
        <w:jc w:val="both"/>
      </w:pPr>
    </w:p>
    <w:p w:rsidR="00373B77" w:rsidRPr="009139EE" w:rsidRDefault="00373B77" w:rsidP="00373B77">
      <w:pPr>
        <w:spacing w:after="0"/>
        <w:jc w:val="both"/>
        <w:rPr>
          <w:b/>
        </w:rPr>
      </w:pPr>
      <w:r w:rsidRPr="009139EE">
        <w:rPr>
          <w:b/>
        </w:rPr>
        <w:t>X</w:t>
      </w:r>
      <w:r w:rsidR="00B62D47" w:rsidRPr="009139EE">
        <w:rPr>
          <w:b/>
        </w:rPr>
        <w:t>I</w:t>
      </w:r>
      <w:r w:rsidRPr="009139EE">
        <w:rPr>
          <w:b/>
        </w:rPr>
        <w:t>. NADZOR I PREKRŠAJNE ODREDBE</w:t>
      </w:r>
    </w:p>
    <w:p w:rsidR="00E930AD" w:rsidRPr="009139EE" w:rsidRDefault="00E930AD" w:rsidP="00373B77">
      <w:pPr>
        <w:spacing w:after="0"/>
        <w:jc w:val="both"/>
      </w:pPr>
    </w:p>
    <w:p w:rsidR="00373B77" w:rsidRPr="009139EE" w:rsidRDefault="00373B77" w:rsidP="00E930AD">
      <w:pPr>
        <w:spacing w:after="0"/>
        <w:jc w:val="center"/>
        <w:rPr>
          <w:b/>
        </w:rPr>
      </w:pPr>
      <w:r w:rsidRPr="009139EE">
        <w:rPr>
          <w:b/>
        </w:rPr>
        <w:t xml:space="preserve">Članak </w:t>
      </w:r>
      <w:r w:rsidR="00B62D47" w:rsidRPr="009139EE">
        <w:rPr>
          <w:b/>
        </w:rPr>
        <w:t>38</w:t>
      </w:r>
      <w:r w:rsidRPr="009139EE">
        <w:rPr>
          <w:b/>
        </w:rPr>
        <w:t>.</w:t>
      </w:r>
    </w:p>
    <w:p w:rsidR="00373B77" w:rsidRPr="009139EE" w:rsidRDefault="00373B77" w:rsidP="00E930AD">
      <w:pPr>
        <w:spacing w:after="0"/>
        <w:jc w:val="both"/>
      </w:pPr>
      <w:r w:rsidRPr="009139EE">
        <w:t xml:space="preserve">Nadzor nad primjenom odredaba ove Odluke provodi </w:t>
      </w:r>
      <w:r w:rsidR="009139EE" w:rsidRPr="009139EE">
        <w:t>J</w:t>
      </w:r>
      <w:r w:rsidR="00E930AD" w:rsidRPr="009139EE">
        <w:t xml:space="preserve">edinstveni </w:t>
      </w:r>
      <w:r w:rsidRPr="009139EE">
        <w:t xml:space="preserve">upravni odjel </w:t>
      </w:r>
      <w:r w:rsidR="00E930AD" w:rsidRPr="009139EE">
        <w:t xml:space="preserve">Općine Vidovec </w:t>
      </w:r>
      <w:r w:rsidR="00DC1745">
        <w:t>.</w:t>
      </w:r>
    </w:p>
    <w:p w:rsidR="00E930AD" w:rsidRPr="009139EE" w:rsidRDefault="00E930AD" w:rsidP="00373B77">
      <w:pPr>
        <w:spacing w:after="0"/>
        <w:jc w:val="both"/>
      </w:pPr>
    </w:p>
    <w:p w:rsidR="00373B77" w:rsidRPr="009139EE" w:rsidRDefault="00373B77" w:rsidP="00E930AD">
      <w:pPr>
        <w:spacing w:after="0"/>
        <w:jc w:val="center"/>
        <w:rPr>
          <w:b/>
        </w:rPr>
      </w:pPr>
      <w:r w:rsidRPr="009139EE">
        <w:rPr>
          <w:b/>
        </w:rPr>
        <w:t xml:space="preserve">Članak </w:t>
      </w:r>
      <w:r w:rsidR="00B62D47" w:rsidRPr="009139EE">
        <w:rPr>
          <w:b/>
        </w:rPr>
        <w:t>39</w:t>
      </w:r>
      <w:r w:rsidRPr="009139EE">
        <w:rPr>
          <w:b/>
        </w:rPr>
        <w:t>.</w:t>
      </w:r>
    </w:p>
    <w:p w:rsidR="00373B77" w:rsidRPr="009139EE" w:rsidRDefault="009139EE" w:rsidP="002B1273">
      <w:pPr>
        <w:spacing w:after="0"/>
        <w:jc w:val="both"/>
      </w:pPr>
      <w:r>
        <w:t xml:space="preserve">Novčanom kaznom u visini od </w:t>
      </w:r>
      <w:r w:rsidR="002B1273">
        <w:t>1.500,00 do 10</w:t>
      </w:r>
      <w:r w:rsidR="00373B77" w:rsidRPr="009139EE">
        <w:t>.000,00 kuna kaznit</w:t>
      </w:r>
      <w:r w:rsidRPr="009139EE">
        <w:t>i</w:t>
      </w:r>
      <w:r w:rsidR="00373B77" w:rsidRPr="009139EE">
        <w:t xml:space="preserve"> će se Uprava groblja ukoliko ne</w:t>
      </w:r>
    </w:p>
    <w:p w:rsidR="00373B77" w:rsidRPr="009139EE" w:rsidRDefault="00373B77" w:rsidP="00373B77">
      <w:pPr>
        <w:spacing w:after="0"/>
        <w:jc w:val="both"/>
      </w:pPr>
      <w:r w:rsidRPr="009139EE">
        <w:t>provodi odredbe ove Odluke.</w:t>
      </w:r>
    </w:p>
    <w:p w:rsidR="00E930AD" w:rsidRPr="009139EE" w:rsidRDefault="00E930AD" w:rsidP="00373B77">
      <w:pPr>
        <w:spacing w:after="0"/>
        <w:jc w:val="both"/>
      </w:pPr>
    </w:p>
    <w:p w:rsidR="00373B77" w:rsidRPr="009139EE" w:rsidRDefault="00373B77" w:rsidP="00E930AD">
      <w:pPr>
        <w:spacing w:after="0"/>
        <w:jc w:val="center"/>
        <w:rPr>
          <w:b/>
        </w:rPr>
      </w:pPr>
      <w:r w:rsidRPr="009139EE">
        <w:rPr>
          <w:b/>
        </w:rPr>
        <w:t>Članak 4</w:t>
      </w:r>
      <w:r w:rsidR="00B62D47" w:rsidRPr="009139EE">
        <w:rPr>
          <w:b/>
        </w:rPr>
        <w:t>0</w:t>
      </w:r>
      <w:r w:rsidRPr="009139EE">
        <w:rPr>
          <w:b/>
        </w:rPr>
        <w:t>.</w:t>
      </w:r>
    </w:p>
    <w:p w:rsidR="00373B77" w:rsidRPr="009139EE" w:rsidRDefault="00373B77" w:rsidP="00373B77">
      <w:pPr>
        <w:spacing w:after="0"/>
        <w:jc w:val="both"/>
      </w:pPr>
      <w:r w:rsidRPr="009139EE">
        <w:t xml:space="preserve">Novčanom </w:t>
      </w:r>
      <w:r w:rsidR="002B1273">
        <w:t>kaznom u iznosu od 1.500,00 do 10</w:t>
      </w:r>
      <w:r w:rsidRPr="009139EE">
        <w:t>.000,00 kuna kaznit</w:t>
      </w:r>
      <w:r w:rsidR="002B1273">
        <w:t>i</w:t>
      </w:r>
      <w:r w:rsidRPr="009139EE">
        <w:t xml:space="preserve"> će se pravna osoba ako izvodi radove</w:t>
      </w:r>
      <w:r w:rsidR="002B1273">
        <w:t xml:space="preserve"> </w:t>
      </w:r>
      <w:r w:rsidRPr="009139EE">
        <w:t>na izgradnji grobnih mjesta protivno odredbi članka</w:t>
      </w:r>
      <w:r w:rsidR="002B1273">
        <w:t xml:space="preserve"> 33</w:t>
      </w:r>
      <w:r w:rsidR="00CF38CC">
        <w:t>.</w:t>
      </w:r>
      <w:r w:rsidR="002B1273">
        <w:t xml:space="preserve"> i 34</w:t>
      </w:r>
      <w:r w:rsidRPr="009139EE">
        <w:t>. ove Odluke.</w:t>
      </w:r>
    </w:p>
    <w:p w:rsidR="00373B77" w:rsidRPr="009139EE" w:rsidRDefault="00373B77" w:rsidP="00373B77">
      <w:pPr>
        <w:spacing w:after="0"/>
        <w:jc w:val="both"/>
      </w:pPr>
      <w:r w:rsidRPr="009139EE">
        <w:t>Novčano</w:t>
      </w:r>
      <w:r w:rsidR="002B1273">
        <w:t>m kaznom u iznosu od 500,00 do 5</w:t>
      </w:r>
      <w:r w:rsidRPr="009139EE">
        <w:t>.000,00 kuna kaznit</w:t>
      </w:r>
      <w:r w:rsidR="002B1273">
        <w:t>i</w:t>
      </w:r>
      <w:r w:rsidRPr="009139EE">
        <w:t xml:space="preserve"> će se za prekršaj iz stavka 1. ovog članka</w:t>
      </w:r>
      <w:r w:rsidR="002B1273">
        <w:t xml:space="preserve"> fizička osoba</w:t>
      </w:r>
      <w:r w:rsidRPr="009139EE">
        <w:t xml:space="preserve"> obrtnik</w:t>
      </w:r>
      <w:r w:rsidR="002B1273">
        <w:t>a i osoba koja obavlja drugu samostalnu djelatnost koji je počinila u vezi obavljanja njezina obrta ili druge samostalne djelatnosti.</w:t>
      </w:r>
    </w:p>
    <w:p w:rsidR="00E930AD" w:rsidRPr="009139EE" w:rsidRDefault="00E930AD" w:rsidP="00373B77">
      <w:pPr>
        <w:spacing w:after="0"/>
        <w:jc w:val="both"/>
      </w:pPr>
    </w:p>
    <w:p w:rsidR="00373B77" w:rsidRPr="002B1273" w:rsidRDefault="00373B77" w:rsidP="00E930AD">
      <w:pPr>
        <w:spacing w:after="0"/>
        <w:jc w:val="center"/>
        <w:rPr>
          <w:b/>
        </w:rPr>
      </w:pPr>
      <w:r w:rsidRPr="002B1273">
        <w:rPr>
          <w:b/>
        </w:rPr>
        <w:t>Članak 4</w:t>
      </w:r>
      <w:r w:rsidR="00B62D47" w:rsidRPr="002B1273">
        <w:rPr>
          <w:b/>
        </w:rPr>
        <w:t>1</w:t>
      </w:r>
      <w:r w:rsidRPr="002B1273">
        <w:rPr>
          <w:b/>
        </w:rPr>
        <w:t>.</w:t>
      </w:r>
    </w:p>
    <w:p w:rsidR="00373B77" w:rsidRPr="002B1273" w:rsidRDefault="00373B77" w:rsidP="00373B77">
      <w:pPr>
        <w:spacing w:after="0"/>
        <w:jc w:val="both"/>
      </w:pPr>
      <w:r w:rsidRPr="002B1273">
        <w:t>Novčano</w:t>
      </w:r>
      <w:r w:rsidR="002B1273" w:rsidRPr="002B1273">
        <w:t>m kaznom u iznosu od 200,00 do 1.0</w:t>
      </w:r>
      <w:r w:rsidRPr="002B1273">
        <w:t>00,00 kuna kaznit</w:t>
      </w:r>
      <w:r w:rsidR="00DC1745">
        <w:t>i</w:t>
      </w:r>
      <w:r w:rsidRPr="002B1273">
        <w:t xml:space="preserve"> će se za prekršaj fizička osoba:</w:t>
      </w:r>
    </w:p>
    <w:p w:rsidR="00373B77" w:rsidRPr="002B1273" w:rsidRDefault="00373B77" w:rsidP="00373B77">
      <w:pPr>
        <w:spacing w:after="0"/>
        <w:jc w:val="both"/>
      </w:pPr>
      <w:r w:rsidRPr="002B1273">
        <w:t xml:space="preserve">- ako ne uređuje i ne održava </w:t>
      </w:r>
      <w:r w:rsidR="00E930AD" w:rsidRPr="002B1273">
        <w:t xml:space="preserve">grobno mjesto na način propisan </w:t>
      </w:r>
      <w:r w:rsidR="002B1273" w:rsidRPr="002B1273">
        <w:t>odredbom članka 20</w:t>
      </w:r>
      <w:r w:rsidRPr="002B1273">
        <w:t>.</w:t>
      </w:r>
      <w:r w:rsidR="002B1273" w:rsidRPr="002B1273">
        <w:t xml:space="preserve"> stavak 4.</w:t>
      </w:r>
      <w:r w:rsidRPr="002B1273">
        <w:t xml:space="preserve"> ove Odluke</w:t>
      </w:r>
      <w:r w:rsidR="00DC1745">
        <w:t>.</w:t>
      </w:r>
    </w:p>
    <w:p w:rsidR="00373B77" w:rsidRPr="002B1273" w:rsidRDefault="00373B77" w:rsidP="00373B77">
      <w:pPr>
        <w:spacing w:after="0"/>
        <w:jc w:val="both"/>
      </w:pPr>
      <w:r w:rsidRPr="002B1273">
        <w:t>- ako ne ishodi odobrenje i dozvolu za gr</w:t>
      </w:r>
      <w:r w:rsidR="002B1273">
        <w:t>adnju sukladno odredbi članka 21. stavka 4</w:t>
      </w:r>
      <w:r w:rsidRPr="002B1273">
        <w:t>. ove Odluke.</w:t>
      </w:r>
    </w:p>
    <w:p w:rsidR="00E930AD" w:rsidRPr="00B62D47" w:rsidRDefault="00E930AD" w:rsidP="00373B77">
      <w:pPr>
        <w:spacing w:after="0"/>
        <w:jc w:val="both"/>
        <w:rPr>
          <w:color w:val="FF0000"/>
        </w:rPr>
      </w:pPr>
    </w:p>
    <w:p w:rsidR="00876E45" w:rsidRDefault="00876E45" w:rsidP="00373B77">
      <w:pPr>
        <w:spacing w:after="0"/>
        <w:jc w:val="both"/>
      </w:pPr>
    </w:p>
    <w:p w:rsidR="00E930AD" w:rsidRPr="00876E45" w:rsidRDefault="00373B77" w:rsidP="00373B77">
      <w:pPr>
        <w:spacing w:after="0"/>
        <w:jc w:val="both"/>
        <w:rPr>
          <w:b/>
        </w:rPr>
      </w:pPr>
      <w:r w:rsidRPr="00876E45">
        <w:rPr>
          <w:b/>
        </w:rPr>
        <w:t>X</w:t>
      </w:r>
      <w:r w:rsidR="00B62D47">
        <w:rPr>
          <w:b/>
        </w:rPr>
        <w:t>II</w:t>
      </w:r>
      <w:r w:rsidRPr="00876E45">
        <w:rPr>
          <w:b/>
        </w:rPr>
        <w:t>. PRIJELAZNE I ZAVRŠNE ODREDBE</w:t>
      </w:r>
    </w:p>
    <w:p w:rsidR="00373B77" w:rsidRPr="00E930AD" w:rsidRDefault="00373B77" w:rsidP="00E930AD">
      <w:pPr>
        <w:spacing w:after="0"/>
        <w:jc w:val="center"/>
        <w:rPr>
          <w:b/>
        </w:rPr>
      </w:pPr>
      <w:r w:rsidRPr="00E930AD">
        <w:rPr>
          <w:b/>
        </w:rPr>
        <w:t>Članak 4</w:t>
      </w:r>
      <w:r w:rsidR="00CF38CC">
        <w:rPr>
          <w:b/>
        </w:rPr>
        <w:t>2</w:t>
      </w:r>
      <w:r w:rsidRPr="00E930AD">
        <w:rPr>
          <w:b/>
        </w:rPr>
        <w:t>.</w:t>
      </w:r>
    </w:p>
    <w:p w:rsidR="007511D6" w:rsidRDefault="00373B77" w:rsidP="00373B77">
      <w:pPr>
        <w:spacing w:after="0"/>
        <w:jc w:val="both"/>
      </w:pPr>
      <w:r w:rsidRPr="00373B77">
        <w:t xml:space="preserve">Stupanjem na snagu ove Odluke prestaje važiti </w:t>
      </w:r>
      <w:r w:rsidR="007511D6">
        <w:t>:</w:t>
      </w:r>
    </w:p>
    <w:p w:rsidR="007511D6" w:rsidRDefault="007511D6" w:rsidP="00373B77">
      <w:pPr>
        <w:spacing w:after="0"/>
        <w:jc w:val="both"/>
      </w:pPr>
      <w:r>
        <w:t xml:space="preserve">- </w:t>
      </w:r>
      <w:r w:rsidR="00373B77" w:rsidRPr="00373B77">
        <w:t xml:space="preserve">Odluka </w:t>
      </w:r>
      <w:r>
        <w:t>o upr</w:t>
      </w:r>
      <w:r w:rsidR="00CF38CC">
        <w:t>avljanju grobljima na području O</w:t>
      </w:r>
      <w:r w:rsidR="00E930AD">
        <w:t>pćine Vidovec</w:t>
      </w:r>
      <w:r>
        <w:t xml:space="preserve"> te o grobnim naknadama i grobnim uslugama  („Službeni </w:t>
      </w:r>
      <w:r w:rsidR="00E930AD">
        <w:t>vjesn</w:t>
      </w:r>
      <w:r>
        <w:t xml:space="preserve">ik Varaždinske županije“ broj </w:t>
      </w:r>
      <w:r w:rsidR="00685783">
        <w:t>36/08 i 80/13</w:t>
      </w:r>
      <w:r w:rsidR="00E930AD">
        <w:t>).</w:t>
      </w:r>
    </w:p>
    <w:p w:rsidR="007511D6" w:rsidRDefault="007511D6" w:rsidP="00373B77">
      <w:pPr>
        <w:spacing w:after="0"/>
        <w:jc w:val="both"/>
      </w:pPr>
      <w:r>
        <w:t xml:space="preserve">- Odluka o uvođenju naknade za organizaciju i obavljanje ukopa pokojnika na mjesnom groblju u </w:t>
      </w:r>
      <w:proofErr w:type="spellStart"/>
      <w:r>
        <w:t>Vidovcu</w:t>
      </w:r>
      <w:proofErr w:type="spellEnd"/>
      <w:r>
        <w:t xml:space="preserve"> („Službeni vjesnik Varaždinske županije“ broj </w:t>
      </w:r>
      <w:r w:rsidR="00685783">
        <w:t>46/11)</w:t>
      </w:r>
      <w:r w:rsidR="00DC1745">
        <w:t>.</w:t>
      </w:r>
    </w:p>
    <w:p w:rsidR="007511D6" w:rsidRDefault="007511D6" w:rsidP="00373B77">
      <w:pPr>
        <w:spacing w:after="0"/>
        <w:jc w:val="both"/>
      </w:pPr>
    </w:p>
    <w:p w:rsidR="007511D6" w:rsidRPr="007511D6" w:rsidRDefault="00CF38CC" w:rsidP="007511D6">
      <w:pPr>
        <w:spacing w:after="0"/>
        <w:jc w:val="center"/>
        <w:rPr>
          <w:b/>
        </w:rPr>
      </w:pPr>
      <w:r>
        <w:rPr>
          <w:b/>
        </w:rPr>
        <w:t>Članak 43</w:t>
      </w:r>
      <w:r w:rsidR="007511D6" w:rsidRPr="007511D6">
        <w:rPr>
          <w:b/>
        </w:rPr>
        <w:t>.</w:t>
      </w:r>
    </w:p>
    <w:p w:rsidR="00373B77" w:rsidRPr="00373B77" w:rsidRDefault="00373B77" w:rsidP="00373B77">
      <w:pPr>
        <w:spacing w:after="0"/>
        <w:jc w:val="both"/>
      </w:pPr>
      <w:r w:rsidRPr="00373B77">
        <w:t>Ova Odluka stupa na sna</w:t>
      </w:r>
      <w:r w:rsidR="00E930AD">
        <w:t xml:space="preserve">gu </w:t>
      </w:r>
      <w:r w:rsidR="00685783">
        <w:t>osmog</w:t>
      </w:r>
      <w:r w:rsidR="00E930AD">
        <w:t xml:space="preserve"> dana od dana objave u </w:t>
      </w:r>
      <w:r w:rsidR="00685783">
        <w:t>„</w:t>
      </w:r>
      <w:r w:rsidRPr="00373B77">
        <w:t>Službenom vjesniku</w:t>
      </w:r>
      <w:r w:rsidR="00E930AD">
        <w:t xml:space="preserve"> Varaždinske županije</w:t>
      </w:r>
      <w:r w:rsidR="00685783">
        <w:t>“</w:t>
      </w:r>
      <w:r w:rsidRPr="00373B77">
        <w:t>.</w:t>
      </w:r>
    </w:p>
    <w:p w:rsidR="001B7CAA" w:rsidRDefault="001B7CAA" w:rsidP="00373B77">
      <w:pPr>
        <w:spacing w:after="0"/>
        <w:jc w:val="both"/>
      </w:pPr>
    </w:p>
    <w:p w:rsidR="00E930AD" w:rsidRDefault="00373B77" w:rsidP="00373B77">
      <w:pPr>
        <w:spacing w:after="0"/>
        <w:jc w:val="both"/>
      </w:pPr>
      <w:r w:rsidRPr="00373B77">
        <w:t xml:space="preserve">KLASA: </w:t>
      </w:r>
      <w:r w:rsidR="00685783">
        <w:t>363-01/14-01/14</w:t>
      </w:r>
    </w:p>
    <w:p w:rsidR="00373B77" w:rsidRDefault="00373B77" w:rsidP="00373B77">
      <w:pPr>
        <w:spacing w:after="0"/>
        <w:jc w:val="both"/>
      </w:pPr>
      <w:r w:rsidRPr="00373B77">
        <w:t xml:space="preserve">URBROJ: </w:t>
      </w:r>
      <w:r w:rsidR="00685783">
        <w:t>2186/10-01/1-14-01</w:t>
      </w:r>
    </w:p>
    <w:p w:rsidR="00E930AD" w:rsidRDefault="00CF38CC" w:rsidP="00373B77">
      <w:pPr>
        <w:spacing w:after="0"/>
        <w:jc w:val="both"/>
      </w:pPr>
      <w:r>
        <w:t>Vidovec,</w:t>
      </w:r>
      <w:r w:rsidR="00DC1745">
        <w:t xml:space="preserve"> 22. prosinca</w:t>
      </w:r>
      <w:r>
        <w:t xml:space="preserve"> 2014</w:t>
      </w:r>
      <w:r w:rsidR="00DC1745">
        <w:t>.</w:t>
      </w:r>
    </w:p>
    <w:p w:rsidR="00E930AD" w:rsidRDefault="00685783" w:rsidP="00E930AD">
      <w:pPr>
        <w:spacing w:after="0"/>
        <w:ind w:left="5664"/>
        <w:jc w:val="both"/>
        <w:rPr>
          <w:b/>
        </w:rPr>
      </w:pPr>
      <w:r>
        <w:rPr>
          <w:b/>
        </w:rPr>
        <w:t>OPĆINSKO VIJEĆE OPĆINE VIDOVEC</w:t>
      </w:r>
    </w:p>
    <w:p w:rsidR="00685783" w:rsidRDefault="00685783" w:rsidP="00E930AD">
      <w:pPr>
        <w:spacing w:after="0"/>
        <w:ind w:left="5664"/>
        <w:jc w:val="both"/>
        <w:rPr>
          <w:b/>
        </w:rPr>
      </w:pPr>
      <w:r>
        <w:rPr>
          <w:b/>
        </w:rPr>
        <w:t xml:space="preserve">                      PREDSJEDNIK</w:t>
      </w:r>
    </w:p>
    <w:p w:rsidR="00685783" w:rsidRPr="00E930AD" w:rsidRDefault="00685783" w:rsidP="00E930AD">
      <w:pPr>
        <w:spacing w:after="0"/>
        <w:ind w:left="5664"/>
        <w:jc w:val="both"/>
        <w:rPr>
          <w:b/>
        </w:rPr>
      </w:pPr>
      <w:r>
        <w:rPr>
          <w:b/>
        </w:rPr>
        <w:t xml:space="preserve">                 </w:t>
      </w:r>
      <w:r w:rsidR="00CF38CC">
        <w:rPr>
          <w:b/>
        </w:rPr>
        <w:t xml:space="preserve">   </w:t>
      </w:r>
      <w:r>
        <w:rPr>
          <w:b/>
        </w:rPr>
        <w:t xml:space="preserve">    Zdravko </w:t>
      </w:r>
      <w:proofErr w:type="spellStart"/>
      <w:r>
        <w:rPr>
          <w:b/>
        </w:rPr>
        <w:t>Pizek</w:t>
      </w:r>
      <w:proofErr w:type="spellEnd"/>
    </w:p>
    <w:sectPr w:rsidR="00685783" w:rsidRPr="00E93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charset w:val="00"/>
    <w:family w:val="roman"/>
    <w:pitch w:val="default"/>
  </w:font>
  <w:font w:name="TTE1A432F0t00">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9"/>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9CC0C89"/>
    <w:multiLevelType w:val="hybridMultilevel"/>
    <w:tmpl w:val="4A5E4D98"/>
    <w:lvl w:ilvl="0" w:tplc="E8AA4FCA">
      <w:start w:val="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C452AB"/>
    <w:multiLevelType w:val="hybridMultilevel"/>
    <w:tmpl w:val="6E60C236"/>
    <w:lvl w:ilvl="0" w:tplc="6B42593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A2C52A5"/>
    <w:multiLevelType w:val="hybridMultilevel"/>
    <w:tmpl w:val="66EE5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3731A6F"/>
    <w:multiLevelType w:val="hybridMultilevel"/>
    <w:tmpl w:val="A3941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A970C32"/>
    <w:multiLevelType w:val="hybridMultilevel"/>
    <w:tmpl w:val="FBBA9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56E7E65"/>
    <w:multiLevelType w:val="hybridMultilevel"/>
    <w:tmpl w:val="5E16C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CC02B1B"/>
    <w:multiLevelType w:val="hybridMultilevel"/>
    <w:tmpl w:val="ED2C5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8BD082C"/>
    <w:multiLevelType w:val="hybridMultilevel"/>
    <w:tmpl w:val="78E2E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9C76D87"/>
    <w:multiLevelType w:val="hybridMultilevel"/>
    <w:tmpl w:val="2C7CE6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FDF26C6"/>
    <w:multiLevelType w:val="hybridMultilevel"/>
    <w:tmpl w:val="873A3C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FF75BF1"/>
    <w:multiLevelType w:val="hybridMultilevel"/>
    <w:tmpl w:val="CB12FB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BEA2273"/>
    <w:multiLevelType w:val="hybridMultilevel"/>
    <w:tmpl w:val="79F8B4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3"/>
  </w:num>
  <w:num w:numId="5">
    <w:abstractNumId w:val="4"/>
  </w:num>
  <w:num w:numId="6">
    <w:abstractNumId w:val="7"/>
  </w:num>
  <w:num w:numId="7">
    <w:abstractNumId w:val="11"/>
  </w:num>
  <w:num w:numId="8">
    <w:abstractNumId w:val="6"/>
  </w:num>
  <w:num w:numId="9">
    <w:abstractNumId w:val="0"/>
  </w:num>
  <w:num w:numId="10">
    <w:abstractNumId w:val="1"/>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77"/>
    <w:rsid w:val="00030FE6"/>
    <w:rsid w:val="00177194"/>
    <w:rsid w:val="001B572D"/>
    <w:rsid w:val="001B7CAA"/>
    <w:rsid w:val="001C1491"/>
    <w:rsid w:val="00264515"/>
    <w:rsid w:val="002B1273"/>
    <w:rsid w:val="00373B77"/>
    <w:rsid w:val="003F5B5C"/>
    <w:rsid w:val="00437AD6"/>
    <w:rsid w:val="0046045A"/>
    <w:rsid w:val="00487733"/>
    <w:rsid w:val="004921FC"/>
    <w:rsid w:val="004C52E6"/>
    <w:rsid w:val="004C6E32"/>
    <w:rsid w:val="00504154"/>
    <w:rsid w:val="00564709"/>
    <w:rsid w:val="005C394E"/>
    <w:rsid w:val="0060245B"/>
    <w:rsid w:val="00636AAF"/>
    <w:rsid w:val="00685783"/>
    <w:rsid w:val="00687F96"/>
    <w:rsid w:val="007511D6"/>
    <w:rsid w:val="00764A29"/>
    <w:rsid w:val="007856ED"/>
    <w:rsid w:val="00872745"/>
    <w:rsid w:val="00876E45"/>
    <w:rsid w:val="00893F66"/>
    <w:rsid w:val="009139EE"/>
    <w:rsid w:val="009830FE"/>
    <w:rsid w:val="009C441D"/>
    <w:rsid w:val="00A27446"/>
    <w:rsid w:val="00B62D47"/>
    <w:rsid w:val="00B835B0"/>
    <w:rsid w:val="00B944AB"/>
    <w:rsid w:val="00C31B25"/>
    <w:rsid w:val="00C64527"/>
    <w:rsid w:val="00C849DD"/>
    <w:rsid w:val="00CA53B5"/>
    <w:rsid w:val="00CF38CC"/>
    <w:rsid w:val="00D404B9"/>
    <w:rsid w:val="00D65AE1"/>
    <w:rsid w:val="00DC0ECD"/>
    <w:rsid w:val="00DC1745"/>
    <w:rsid w:val="00E36F83"/>
    <w:rsid w:val="00E57B11"/>
    <w:rsid w:val="00E930AD"/>
    <w:rsid w:val="00EC305B"/>
    <w:rsid w:val="00F02E6D"/>
    <w:rsid w:val="00F03828"/>
    <w:rsid w:val="00F530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64527"/>
    <w:pPr>
      <w:ind w:left="720"/>
      <w:contextualSpacing/>
    </w:pPr>
  </w:style>
  <w:style w:type="paragraph" w:styleId="StandardWeb">
    <w:name w:val="Normal (Web)"/>
    <w:basedOn w:val="Normal"/>
    <w:uiPriority w:val="99"/>
    <w:semiHidden/>
    <w:unhideWhenUsed/>
    <w:rsid w:val="004604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4C52E6"/>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TijelotekstaChar">
    <w:name w:val="Tijelo teksta Char"/>
    <w:basedOn w:val="Zadanifontodlomka"/>
    <w:link w:val="Tijeloteksta"/>
    <w:rsid w:val="004C52E6"/>
    <w:rPr>
      <w:rFonts w:ascii="Times New Roman" w:eastAsia="Times New Roman" w:hAnsi="Times New Roman" w:cs="Times New Roman"/>
      <w:sz w:val="24"/>
      <w:szCs w:val="24"/>
      <w:lang w:val="en-US" w:eastAsia="ar-SA"/>
    </w:rPr>
  </w:style>
  <w:style w:type="paragraph" w:customStyle="1" w:styleId="NormalWeb1">
    <w:name w:val="Normal (Web)1"/>
    <w:basedOn w:val="Normal"/>
    <w:rsid w:val="004C52E6"/>
    <w:pPr>
      <w:suppressAutoHyphens/>
      <w:spacing w:before="280" w:after="280" w:line="240" w:lineRule="auto"/>
    </w:pPr>
    <w:rPr>
      <w:rFonts w:ascii="Times New Roman" w:eastAsia="Times New Roman" w:hAnsi="Times New Roman" w:cs="Times New Roman"/>
      <w:sz w:val="24"/>
      <w:szCs w:val="24"/>
      <w:lang w:val="en-US" w:eastAsia="ar-SA"/>
    </w:rPr>
  </w:style>
  <w:style w:type="table" w:styleId="Reetkatablice">
    <w:name w:val="Table Grid"/>
    <w:basedOn w:val="Obinatablica"/>
    <w:uiPriority w:val="39"/>
    <w:rsid w:val="00785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64527"/>
    <w:pPr>
      <w:ind w:left="720"/>
      <w:contextualSpacing/>
    </w:pPr>
  </w:style>
  <w:style w:type="paragraph" w:styleId="StandardWeb">
    <w:name w:val="Normal (Web)"/>
    <w:basedOn w:val="Normal"/>
    <w:uiPriority w:val="99"/>
    <w:semiHidden/>
    <w:unhideWhenUsed/>
    <w:rsid w:val="004604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4C52E6"/>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TijelotekstaChar">
    <w:name w:val="Tijelo teksta Char"/>
    <w:basedOn w:val="Zadanifontodlomka"/>
    <w:link w:val="Tijeloteksta"/>
    <w:rsid w:val="004C52E6"/>
    <w:rPr>
      <w:rFonts w:ascii="Times New Roman" w:eastAsia="Times New Roman" w:hAnsi="Times New Roman" w:cs="Times New Roman"/>
      <w:sz w:val="24"/>
      <w:szCs w:val="24"/>
      <w:lang w:val="en-US" w:eastAsia="ar-SA"/>
    </w:rPr>
  </w:style>
  <w:style w:type="paragraph" w:customStyle="1" w:styleId="NormalWeb1">
    <w:name w:val="Normal (Web)1"/>
    <w:basedOn w:val="Normal"/>
    <w:rsid w:val="004C52E6"/>
    <w:pPr>
      <w:suppressAutoHyphens/>
      <w:spacing w:before="280" w:after="280" w:line="240" w:lineRule="auto"/>
    </w:pPr>
    <w:rPr>
      <w:rFonts w:ascii="Times New Roman" w:eastAsia="Times New Roman" w:hAnsi="Times New Roman" w:cs="Times New Roman"/>
      <w:sz w:val="24"/>
      <w:szCs w:val="24"/>
      <w:lang w:val="en-US" w:eastAsia="ar-SA"/>
    </w:rPr>
  </w:style>
  <w:style w:type="table" w:styleId="Reetkatablice">
    <w:name w:val="Table Grid"/>
    <w:basedOn w:val="Obinatablica"/>
    <w:uiPriority w:val="39"/>
    <w:rsid w:val="00785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0254">
      <w:bodyDiv w:val="1"/>
      <w:marLeft w:val="0"/>
      <w:marRight w:val="0"/>
      <w:marTop w:val="0"/>
      <w:marBottom w:val="0"/>
      <w:divBdr>
        <w:top w:val="none" w:sz="0" w:space="0" w:color="auto"/>
        <w:left w:val="none" w:sz="0" w:space="0" w:color="auto"/>
        <w:bottom w:val="none" w:sz="0" w:space="0" w:color="auto"/>
        <w:right w:val="none" w:sz="0" w:space="0" w:color="auto"/>
      </w:divBdr>
    </w:div>
    <w:div w:id="11450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4182</Words>
  <Characters>23840</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Skroza</dc:creator>
  <cp:lastModifiedBy>petra1</cp:lastModifiedBy>
  <cp:revision>8</cp:revision>
  <cp:lastPrinted>2014-12-31T08:42:00Z</cp:lastPrinted>
  <dcterms:created xsi:type="dcterms:W3CDTF">2014-12-17T11:45:00Z</dcterms:created>
  <dcterms:modified xsi:type="dcterms:W3CDTF">2014-12-31T08:42:00Z</dcterms:modified>
</cp:coreProperties>
</file>