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1B" w:rsidRPr="00DD441F" w:rsidRDefault="00311E1B" w:rsidP="00311E1B">
      <w:pPr>
        <w:rPr>
          <w:rFonts w:ascii="Arial" w:hAnsi="Arial" w:cs="Arial"/>
          <w:sz w:val="18"/>
          <w:szCs w:val="18"/>
          <w:lang w:val="en-AU" w:eastAsia="ar-SA"/>
        </w:rPr>
      </w:pPr>
      <w:r w:rsidRPr="00DD441F">
        <w:rPr>
          <w:rFonts w:ascii="Arial" w:hAnsi="Arial" w:cs="Arial"/>
          <w:sz w:val="18"/>
          <w:szCs w:val="18"/>
          <w:lang w:val="en-AU" w:eastAsia="ar-SA"/>
        </w:rPr>
        <w:t xml:space="preserve">              </w:t>
      </w:r>
      <w:r w:rsidRPr="00DD441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2410A52" wp14:editId="5435BD89">
            <wp:extent cx="504968" cy="607325"/>
            <wp:effectExtent l="0" t="0" r="0" b="2540"/>
            <wp:docPr id="1" name="Slika 1" descr="http://www.obbj.hr/wp-content/uploads/2013/08/hr-g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6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1B" w:rsidRPr="00DD441F" w:rsidRDefault="00311E1B" w:rsidP="00311E1B">
      <w:pPr>
        <w:rPr>
          <w:rFonts w:asciiTheme="majorHAnsi" w:hAnsiTheme="majorHAnsi" w:cs="Arial"/>
          <w:sz w:val="18"/>
          <w:szCs w:val="18"/>
          <w:lang w:val="en-AU" w:eastAsia="ar-SA"/>
        </w:rPr>
      </w:pP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REPUBLIKA HRVATSKA</w:t>
      </w: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VARAŽDINSKA ŽUPANIJA</w:t>
      </w: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OPĆINA VIDOVEC</w:t>
      </w:r>
    </w:p>
    <w:p w:rsidR="00311E1B" w:rsidRDefault="00311E1B" w:rsidP="00311E1B">
      <w:pPr>
        <w:jc w:val="both"/>
        <w:rPr>
          <w:b/>
          <w:lang w:val="en-AU" w:eastAsia="ar-SA"/>
        </w:rPr>
      </w:pPr>
      <w:proofErr w:type="spellStart"/>
      <w:r w:rsidRPr="00BC209C">
        <w:rPr>
          <w:b/>
          <w:lang w:val="en-AU" w:eastAsia="ar-SA"/>
        </w:rPr>
        <w:t>Općinsko</w:t>
      </w:r>
      <w:proofErr w:type="spellEnd"/>
      <w:r w:rsidRPr="00BC209C">
        <w:rPr>
          <w:b/>
          <w:lang w:val="en-AU" w:eastAsia="ar-SA"/>
        </w:rPr>
        <w:t xml:space="preserve"> </w:t>
      </w:r>
      <w:proofErr w:type="spellStart"/>
      <w:r w:rsidRPr="00BC209C">
        <w:rPr>
          <w:b/>
          <w:lang w:val="en-AU" w:eastAsia="ar-SA"/>
        </w:rPr>
        <w:t>vijeće</w:t>
      </w:r>
      <w:proofErr w:type="spellEnd"/>
      <w:r w:rsidRPr="00BC209C">
        <w:rPr>
          <w:b/>
          <w:lang w:val="en-AU" w:eastAsia="ar-SA"/>
        </w:rPr>
        <w:t xml:space="preserve"> Općine Vidovec</w:t>
      </w:r>
    </w:p>
    <w:p w:rsidR="00311E1B" w:rsidRDefault="00311E1B" w:rsidP="00311E1B">
      <w:pPr>
        <w:jc w:val="both"/>
        <w:rPr>
          <w:b/>
          <w:lang w:val="en-AU" w:eastAsia="ar-SA"/>
        </w:rPr>
      </w:pPr>
    </w:p>
    <w:p w:rsidR="00311E1B" w:rsidRPr="00FF2DC3" w:rsidRDefault="00311E1B" w:rsidP="00311E1B">
      <w:pPr>
        <w:jc w:val="both"/>
        <w:rPr>
          <w:sz w:val="20"/>
          <w:szCs w:val="20"/>
          <w:lang w:val="en-AU" w:eastAsia="ar-SA"/>
        </w:rPr>
      </w:pPr>
      <w:r w:rsidRPr="00FF2DC3">
        <w:rPr>
          <w:sz w:val="20"/>
          <w:szCs w:val="20"/>
          <w:lang w:val="en-AU" w:eastAsia="ar-SA"/>
        </w:rPr>
        <w:t xml:space="preserve">KLASA:  </w:t>
      </w:r>
      <w:r>
        <w:rPr>
          <w:sz w:val="20"/>
          <w:szCs w:val="20"/>
          <w:lang w:val="en-AU" w:eastAsia="ar-SA"/>
        </w:rPr>
        <w:t xml:space="preserve">  021-05/18-01/09</w:t>
      </w:r>
    </w:p>
    <w:p w:rsidR="00311E1B" w:rsidRPr="00FF2DC3" w:rsidRDefault="00311E1B" w:rsidP="00311E1B">
      <w:pPr>
        <w:jc w:val="both"/>
        <w:rPr>
          <w:sz w:val="20"/>
          <w:szCs w:val="20"/>
          <w:lang w:val="en-AU" w:eastAsia="ar-SA"/>
        </w:rPr>
      </w:pPr>
      <w:r w:rsidRPr="00FF2DC3">
        <w:rPr>
          <w:sz w:val="20"/>
          <w:szCs w:val="20"/>
          <w:lang w:val="en-AU" w:eastAsia="ar-SA"/>
        </w:rPr>
        <w:t xml:space="preserve">URBROJ: </w:t>
      </w:r>
      <w:r>
        <w:rPr>
          <w:sz w:val="20"/>
          <w:szCs w:val="20"/>
          <w:lang w:val="en-AU" w:eastAsia="ar-SA"/>
        </w:rPr>
        <w:t xml:space="preserve"> 2186/10-01/1-18-05</w:t>
      </w:r>
    </w:p>
    <w:p w:rsidR="00311E1B" w:rsidRPr="00FF2DC3" w:rsidRDefault="00311E1B" w:rsidP="00311E1B">
      <w:pPr>
        <w:jc w:val="both"/>
        <w:rPr>
          <w:lang w:val="en-AU" w:eastAsia="ar-SA"/>
        </w:rPr>
      </w:pPr>
      <w:proofErr w:type="gramStart"/>
      <w:r>
        <w:rPr>
          <w:lang w:val="en-AU" w:eastAsia="ar-SA"/>
        </w:rPr>
        <w:t>Vidovec, 10.07.</w:t>
      </w:r>
      <w:r w:rsidRPr="00FF2DC3">
        <w:rPr>
          <w:lang w:val="en-AU" w:eastAsia="ar-SA"/>
        </w:rPr>
        <w:t>2018.</w:t>
      </w:r>
      <w:proofErr w:type="gramEnd"/>
      <w:r w:rsidRPr="00FF2DC3">
        <w:rPr>
          <w:lang w:val="en-AU" w:eastAsia="ar-SA"/>
        </w:rPr>
        <w:tab/>
      </w:r>
      <w:r w:rsidRPr="00FF2DC3">
        <w:rPr>
          <w:lang w:val="en-AU" w:eastAsia="ar-SA"/>
        </w:rPr>
        <w:tab/>
      </w:r>
    </w:p>
    <w:p w:rsidR="00311E1B" w:rsidRPr="00FF2DC3" w:rsidRDefault="00311E1B" w:rsidP="00311E1B">
      <w:pPr>
        <w:rPr>
          <w:lang w:val="en-AU" w:eastAsia="ar-SA"/>
        </w:rPr>
      </w:pPr>
    </w:p>
    <w:p w:rsidR="00311E1B" w:rsidRPr="008B2135" w:rsidRDefault="00311E1B" w:rsidP="00311E1B">
      <w:pPr>
        <w:jc w:val="center"/>
        <w:rPr>
          <w:b/>
        </w:rPr>
      </w:pPr>
      <w:r w:rsidRPr="008B2135">
        <w:rPr>
          <w:b/>
        </w:rPr>
        <w:t>ODLUKE I ZAKLJUČCI</w:t>
      </w:r>
    </w:p>
    <w:p w:rsidR="00311E1B" w:rsidRPr="008B2135" w:rsidRDefault="00311E1B" w:rsidP="00311E1B">
      <w:pPr>
        <w:jc w:val="center"/>
        <w:rPr>
          <w:b/>
        </w:rPr>
      </w:pPr>
      <w:r>
        <w:rPr>
          <w:b/>
        </w:rPr>
        <w:t>DONIJETI NA 9</w:t>
      </w:r>
      <w:r w:rsidRPr="008B2135">
        <w:rPr>
          <w:b/>
        </w:rPr>
        <w:t>. SJEDNICI OPĆINSKOG VIJEĆA</w:t>
      </w:r>
    </w:p>
    <w:p w:rsidR="00311E1B" w:rsidRPr="008B2135" w:rsidRDefault="00311E1B" w:rsidP="00311E1B">
      <w:pPr>
        <w:jc w:val="center"/>
        <w:rPr>
          <w:b/>
        </w:rPr>
      </w:pPr>
      <w:r w:rsidRPr="008B2135">
        <w:rPr>
          <w:b/>
        </w:rPr>
        <w:t>OPĆINE VIDOVEC</w:t>
      </w:r>
    </w:p>
    <w:p w:rsidR="00311E1B" w:rsidRDefault="00311E1B" w:rsidP="00311E1B">
      <w:pPr>
        <w:jc w:val="center"/>
        <w:rPr>
          <w:b/>
        </w:rPr>
      </w:pPr>
      <w:r>
        <w:rPr>
          <w:b/>
        </w:rPr>
        <w:t>ODRŽANOJ DANA 10.07</w:t>
      </w:r>
      <w:r w:rsidRPr="008B2135">
        <w:rPr>
          <w:b/>
        </w:rPr>
        <w:t>.2018. GODINE</w:t>
      </w:r>
    </w:p>
    <w:p w:rsidR="007168ED" w:rsidRDefault="007168ED" w:rsidP="007168ED">
      <w:pPr>
        <w:rPr>
          <w:b/>
        </w:rPr>
      </w:pPr>
    </w:p>
    <w:p w:rsidR="007168ED" w:rsidRPr="008B2135" w:rsidRDefault="007168ED" w:rsidP="007168ED">
      <w:pPr>
        <w:rPr>
          <w:b/>
        </w:rPr>
      </w:pP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ZAKLJUČAK: o prihvaćanju Odluke o povjeravanju obavljanja komunalne djelatnosti</w:t>
      </w:r>
      <w:r>
        <w:rPr>
          <w:rFonts w:eastAsia="Calibri"/>
          <w:lang w:eastAsia="en-US"/>
        </w:rPr>
        <w:t xml:space="preserve"> </w:t>
      </w:r>
      <w:r w:rsidRPr="007168ED">
        <w:rPr>
          <w:rFonts w:eastAsia="Calibri"/>
          <w:lang w:eastAsia="en-US"/>
        </w:rPr>
        <w:t>održavanja nerazvrstanih cesta na području Općine Vidovec temeljem pisanog ugovora</w:t>
      </w:r>
      <w:r>
        <w:rPr>
          <w:rFonts w:eastAsia="Calibri"/>
          <w:lang w:eastAsia="en-US"/>
        </w:rPr>
        <w:t xml:space="preserve"> </w:t>
      </w:r>
      <w:r w:rsidRPr="007168ED">
        <w:rPr>
          <w:rFonts w:eastAsia="Calibri"/>
          <w:lang w:eastAsia="en-US"/>
        </w:rPr>
        <w:t>Općinsko Vijeće Općine Vidovec prihvaća Odluku o povjeravanju obavljanja komunalne djelatnosti održavanja nerazvrstanih cesta na području Općine Vidovec temeljem pisanog ugovora, kojom se predmetna komunalna djelatnost povjerava Niskogradnji „</w:t>
      </w:r>
      <w:proofErr w:type="spellStart"/>
      <w:r w:rsidRPr="007168ED">
        <w:rPr>
          <w:rFonts w:eastAsia="Calibri"/>
          <w:lang w:eastAsia="en-US"/>
        </w:rPr>
        <w:t>Veselnik</w:t>
      </w:r>
      <w:proofErr w:type="spellEnd"/>
      <w:r w:rsidRPr="007168ED">
        <w:rPr>
          <w:rFonts w:eastAsia="Calibri"/>
          <w:lang w:eastAsia="en-US"/>
        </w:rPr>
        <w:t xml:space="preserve">“ iz </w:t>
      </w:r>
      <w:proofErr w:type="spellStart"/>
      <w:r w:rsidRPr="007168ED">
        <w:rPr>
          <w:rFonts w:eastAsia="Calibri"/>
          <w:lang w:eastAsia="en-US"/>
        </w:rPr>
        <w:t>Kolarovca</w:t>
      </w:r>
      <w:proofErr w:type="spellEnd"/>
      <w:r w:rsidRPr="007168ED">
        <w:rPr>
          <w:rFonts w:eastAsia="Calibri"/>
          <w:lang w:eastAsia="en-US"/>
        </w:rPr>
        <w:t>, 8. maja 86, OIB: 90433286520, na vrijeme od četiri godine.</w:t>
      </w: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Uvjeti obavljanja komunalne djelatnosti održavanja nerazvrstanih cesta na području Općine Vidovec pobliže će se utvrditi Ugovorom koji će općinski načelnik sklopiti sa izvođačem radova Niskogradnjom „</w:t>
      </w:r>
      <w:proofErr w:type="spellStart"/>
      <w:r w:rsidRPr="007168ED">
        <w:rPr>
          <w:rFonts w:eastAsia="Calibri"/>
          <w:lang w:eastAsia="en-US"/>
        </w:rPr>
        <w:t>Veselnik</w:t>
      </w:r>
      <w:proofErr w:type="spellEnd"/>
      <w:r w:rsidRPr="007168ED">
        <w:rPr>
          <w:rFonts w:eastAsia="Calibri"/>
          <w:lang w:eastAsia="en-US"/>
        </w:rPr>
        <w:t>“. Ovaj Zaključak stupa na snagu danom donošenja.</w:t>
      </w:r>
    </w:p>
    <w:p w:rsidR="00DB5A81" w:rsidRDefault="00DB5A81"/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ZAKLJUČAK: o prihvaćanju Odluke o izmjenama Odluke o načinu pružanja javnih usluga prikupljanja miješanog komunalnog otpada i biorazgradivog komunalnog otpada na području Općine Vidovec</w:t>
      </w: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Općinsko Vijeće Općine Vidovec prihvaća Odluku o izmjenama Odluke o načinu pružanja javnih usluga prikupljanja miješanog komunalnog otpada i biorazgradivog komunalnog otpada na području Općine Vidovec.</w:t>
      </w: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Izmjene Odluke iz točke I. ovog Zaključka dostavlja se na nadzor Uredu državne uprave Varaždinske županije i na objavu u „Službeni vjesnik Varaždinske županije“.</w:t>
      </w: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Ovaj Zaključak stupa na snagu danom donošenja.</w:t>
      </w:r>
    </w:p>
    <w:p w:rsidR="007168ED" w:rsidRDefault="007168ED"/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 xml:space="preserve">ZAKLJUČAK </w:t>
      </w:r>
      <w:r>
        <w:rPr>
          <w:rFonts w:eastAsia="Calibri"/>
          <w:lang w:eastAsia="en-US"/>
        </w:rPr>
        <w:t xml:space="preserve">: </w:t>
      </w:r>
      <w:r w:rsidRPr="007168ED">
        <w:rPr>
          <w:rFonts w:eastAsia="Calibri"/>
          <w:lang w:eastAsia="en-US"/>
        </w:rPr>
        <w:t xml:space="preserve">o prihvaćanju Odluke o korištenju </w:t>
      </w:r>
      <w:proofErr w:type="spellStart"/>
      <w:r w:rsidRPr="007168ED">
        <w:rPr>
          <w:rFonts w:eastAsia="Calibri"/>
          <w:lang w:eastAsia="en-US"/>
        </w:rPr>
        <w:t>reciklažnog</w:t>
      </w:r>
      <w:proofErr w:type="spellEnd"/>
      <w:r w:rsidRPr="007168ED">
        <w:rPr>
          <w:rFonts w:eastAsia="Calibri"/>
          <w:lang w:eastAsia="en-US"/>
        </w:rPr>
        <w:t xml:space="preserve"> dvorišta u Općini Gornji </w:t>
      </w:r>
      <w:proofErr w:type="spellStart"/>
      <w:r w:rsidRPr="007168ED">
        <w:rPr>
          <w:rFonts w:eastAsia="Calibri"/>
          <w:lang w:eastAsia="en-US"/>
        </w:rPr>
        <w:t>Kneginec</w:t>
      </w:r>
      <w:proofErr w:type="spellEnd"/>
      <w:r w:rsidRPr="007168ED">
        <w:rPr>
          <w:rFonts w:eastAsia="Calibri"/>
          <w:lang w:eastAsia="en-US"/>
        </w:rPr>
        <w:t xml:space="preserve"> kojim upravlja trgovačko društvo Čistoća d.o.o. Varaždin</w:t>
      </w: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Općinsko Vijeće Općine Vidovec suglasno je, da se u svrh</w:t>
      </w:r>
      <w:r>
        <w:rPr>
          <w:rFonts w:eastAsia="Calibri"/>
          <w:lang w:eastAsia="en-US"/>
        </w:rPr>
        <w:t xml:space="preserve">u provođenje mjera gospodarenja </w:t>
      </w:r>
      <w:r w:rsidRPr="007168ED">
        <w:rPr>
          <w:rFonts w:eastAsia="Calibri"/>
          <w:lang w:eastAsia="en-US"/>
        </w:rPr>
        <w:t>otpadom iz članka 35. stavka 1. točke 1. Zakona o odr</w:t>
      </w:r>
      <w:r w:rsidRPr="007168ED">
        <w:rPr>
          <w:rFonts w:eastAsia="Calibri" w:hint="eastAsia"/>
          <w:lang w:eastAsia="en-US"/>
        </w:rPr>
        <w:t>ž</w:t>
      </w:r>
      <w:r w:rsidRPr="007168ED">
        <w:rPr>
          <w:rFonts w:eastAsia="Calibri"/>
          <w:lang w:eastAsia="en-US"/>
        </w:rPr>
        <w:t xml:space="preserve">ivom gospodarenju otpadom („Narodne novine“, broj 94/13 i 73/17), odnosno </w:t>
      </w:r>
      <w:r w:rsidRPr="007168ED">
        <w:rPr>
          <w:rFonts w:eastAsia="ArialMT"/>
          <w:lang w:eastAsia="en-US"/>
        </w:rPr>
        <w:t xml:space="preserve">izvršavanje obveze Općine Vidovec odvojenog prikupljanja problematičnog otpada, otpadnog papira, metala, stakla, plastike i tekstila te krupnog (glomaznog) komunalnog otpada na način da se osigura </w:t>
      </w:r>
      <w:r w:rsidRPr="007168ED">
        <w:rPr>
          <w:rFonts w:eastAsia="Calibri"/>
          <w:lang w:eastAsia="en-US"/>
        </w:rPr>
        <w:t xml:space="preserve">funkcioniranje jednog </w:t>
      </w:r>
      <w:proofErr w:type="spellStart"/>
      <w:r w:rsidRPr="007168ED">
        <w:rPr>
          <w:rFonts w:eastAsia="Calibri"/>
          <w:lang w:eastAsia="en-US"/>
        </w:rPr>
        <w:t>reciklažnog</w:t>
      </w:r>
      <w:proofErr w:type="spellEnd"/>
      <w:r w:rsidRPr="007168ED">
        <w:rPr>
          <w:rFonts w:eastAsia="Calibri"/>
          <w:lang w:eastAsia="en-US"/>
        </w:rPr>
        <w:t xml:space="preserve"> dvorišta, koristi </w:t>
      </w:r>
      <w:proofErr w:type="spellStart"/>
      <w:r w:rsidRPr="007168ED">
        <w:rPr>
          <w:rFonts w:eastAsia="Calibri"/>
          <w:lang w:eastAsia="en-US"/>
        </w:rPr>
        <w:t>reciklažno</w:t>
      </w:r>
      <w:proofErr w:type="spellEnd"/>
      <w:r w:rsidRPr="007168ED">
        <w:rPr>
          <w:rFonts w:eastAsia="Calibri"/>
          <w:lang w:eastAsia="en-US"/>
        </w:rPr>
        <w:t xml:space="preserve"> dvorište u Općini Gornji </w:t>
      </w:r>
      <w:proofErr w:type="spellStart"/>
      <w:r w:rsidRPr="007168ED">
        <w:rPr>
          <w:rFonts w:eastAsia="Calibri"/>
          <w:lang w:eastAsia="en-US"/>
        </w:rPr>
        <w:t>Kneginec</w:t>
      </w:r>
      <w:proofErr w:type="spellEnd"/>
      <w:r w:rsidRPr="007168ED">
        <w:rPr>
          <w:rFonts w:eastAsia="Calibri"/>
          <w:lang w:eastAsia="en-US"/>
        </w:rPr>
        <w:t>.</w:t>
      </w: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lastRenderedPageBreak/>
        <w:t xml:space="preserve">Temeljem navedenog u točci I. ovog Zaključka, općinski načelnik će uputiti pismo namjere Općini Gornji </w:t>
      </w:r>
      <w:proofErr w:type="spellStart"/>
      <w:r w:rsidRPr="007168ED">
        <w:rPr>
          <w:rFonts w:eastAsia="Calibri"/>
          <w:lang w:eastAsia="en-US"/>
        </w:rPr>
        <w:t>Kneginec</w:t>
      </w:r>
      <w:proofErr w:type="spellEnd"/>
      <w:r w:rsidRPr="007168ED">
        <w:rPr>
          <w:rFonts w:eastAsia="Calibri"/>
          <w:lang w:eastAsia="en-US"/>
        </w:rPr>
        <w:t xml:space="preserve"> u kojem se iskazuje interes Općine Vidovec za zajedničko korištenje </w:t>
      </w:r>
      <w:proofErr w:type="spellStart"/>
      <w:r w:rsidRPr="007168ED">
        <w:rPr>
          <w:rFonts w:eastAsia="Calibri"/>
          <w:lang w:eastAsia="en-US"/>
        </w:rPr>
        <w:t>reciklažnog</w:t>
      </w:r>
      <w:proofErr w:type="spellEnd"/>
      <w:r w:rsidRPr="007168ED">
        <w:rPr>
          <w:rFonts w:eastAsia="Calibri"/>
          <w:lang w:eastAsia="en-US"/>
        </w:rPr>
        <w:t xml:space="preserve"> dvorišta u Općini Gornji </w:t>
      </w:r>
      <w:proofErr w:type="spellStart"/>
      <w:r w:rsidRPr="007168ED">
        <w:rPr>
          <w:rFonts w:eastAsia="Calibri"/>
          <w:lang w:eastAsia="en-US"/>
        </w:rPr>
        <w:t>Kneginec</w:t>
      </w:r>
      <w:proofErr w:type="spellEnd"/>
      <w:r w:rsidRPr="007168ED">
        <w:rPr>
          <w:rFonts w:eastAsia="Calibri"/>
          <w:lang w:eastAsia="en-US"/>
        </w:rPr>
        <w:t xml:space="preserve">, te da se Općina Gornji </w:t>
      </w:r>
      <w:proofErr w:type="spellStart"/>
      <w:r w:rsidRPr="007168ED">
        <w:rPr>
          <w:rFonts w:eastAsia="Calibri"/>
          <w:lang w:eastAsia="en-US"/>
        </w:rPr>
        <w:t>Kneginec</w:t>
      </w:r>
      <w:proofErr w:type="spellEnd"/>
      <w:r w:rsidRPr="007168ED">
        <w:rPr>
          <w:rFonts w:eastAsia="Calibri"/>
          <w:lang w:eastAsia="en-US"/>
        </w:rPr>
        <w:t xml:space="preserve"> izjasni o svim uvjetima zajedničkog korištenja istog.</w:t>
      </w:r>
      <w:r>
        <w:rPr>
          <w:rFonts w:eastAsia="Calibri"/>
          <w:lang w:eastAsia="en-US"/>
        </w:rPr>
        <w:t xml:space="preserve"> </w:t>
      </w:r>
      <w:r w:rsidRPr="007168ED">
        <w:rPr>
          <w:rFonts w:eastAsia="Calibri"/>
          <w:lang w:eastAsia="en-US"/>
        </w:rPr>
        <w:t>Ovaj Zaključak stupa na snagu danom donošenja.</w:t>
      </w:r>
    </w:p>
    <w:p w:rsidR="007168ED" w:rsidRDefault="007168ED" w:rsidP="007168ED">
      <w:pPr>
        <w:suppressAutoHyphens/>
        <w:autoSpaceDN w:val="0"/>
        <w:textAlignment w:val="baseline"/>
        <w:rPr>
          <w:rFonts w:eastAsia="Calibri"/>
          <w:b/>
          <w:sz w:val="22"/>
          <w:szCs w:val="22"/>
          <w:lang w:eastAsia="en-US"/>
        </w:rPr>
      </w:pPr>
    </w:p>
    <w:p w:rsidR="007168ED" w:rsidRPr="007168ED" w:rsidRDefault="007168ED" w:rsidP="007168ED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ZAKLJUČAK : o prihvaćanju Odluke o davanju suglasnosti za provedbu ulaganja i prijavu na natječaj Programa ruralnog razvoja RH ,  tip operacije 7.4.1. „Ulaganja u pokretanje, poboljšanje ili proširenje lokalnih temeljnih usluga za ruralno stanovništvo, uključujući slobodno vrijeme i kulturne aktivnosti te povezanu infrastrukturu“  ”</w:t>
      </w:r>
    </w:p>
    <w:p w:rsidR="007168ED" w:rsidRPr="007168ED" w:rsidRDefault="007168ED" w:rsidP="007168ED">
      <w:pPr>
        <w:autoSpaceDN w:val="0"/>
        <w:jc w:val="both"/>
        <w:rPr>
          <w:color w:val="000000"/>
          <w:lang w:eastAsia="ar-SA"/>
        </w:rPr>
      </w:pPr>
      <w:r w:rsidRPr="007168ED">
        <w:rPr>
          <w:color w:val="000000"/>
          <w:lang w:eastAsia="ar-SA"/>
        </w:rPr>
        <w:t>Općinsko vijeće Općine Vidovec prihvaća Odluku o davanju suglasnosti za provedbu ulaganja i prijavu na natječaj Programa ruralnog razvoja RH ,  tip operacije 7.4.1. „Ulaganja u pokretanje, poboljšanje ili proširenje lokalnih temeljnih usluga za ruralno stanovništvo, uključujući slobodno vrijeme i kulturne aktivnosti te povezanu infrastrukturu“.</w:t>
      </w:r>
    </w:p>
    <w:p w:rsidR="007168ED" w:rsidRPr="007168ED" w:rsidRDefault="007168ED" w:rsidP="007168ED">
      <w:pPr>
        <w:suppressAutoHyphens/>
        <w:autoSpaceDN w:val="0"/>
        <w:jc w:val="both"/>
        <w:rPr>
          <w:color w:val="000000"/>
          <w:lang w:eastAsia="ar-SA"/>
        </w:rPr>
      </w:pPr>
      <w:r w:rsidRPr="007168ED">
        <w:rPr>
          <w:color w:val="000000"/>
          <w:lang w:eastAsia="ar-SA"/>
        </w:rPr>
        <w:t>Ovaj Zaključak stupa na snagu danom donošenja.</w:t>
      </w:r>
    </w:p>
    <w:p w:rsidR="007168ED" w:rsidRDefault="007168ED" w:rsidP="007168ED">
      <w:pPr>
        <w:pStyle w:val="Bezproreda"/>
        <w:jc w:val="both"/>
      </w:pP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ZAKLJUČAK</w:t>
      </w:r>
      <w:r>
        <w:rPr>
          <w:rFonts w:eastAsia="Calibri"/>
          <w:lang w:eastAsia="en-US"/>
        </w:rPr>
        <w:t xml:space="preserve">: </w:t>
      </w:r>
      <w:r w:rsidRPr="007168ED">
        <w:rPr>
          <w:rFonts w:eastAsia="Calibri"/>
          <w:lang w:eastAsia="en-US"/>
        </w:rPr>
        <w:t>o davanju suglasnosti općinskom načelniku za potpisivanje</w:t>
      </w:r>
      <w:r>
        <w:rPr>
          <w:rFonts w:eastAsia="Calibri"/>
          <w:lang w:eastAsia="en-US"/>
        </w:rPr>
        <w:t xml:space="preserve"> </w:t>
      </w:r>
      <w:r w:rsidRPr="007168ED">
        <w:rPr>
          <w:rFonts w:eastAsia="Calibri"/>
          <w:lang w:eastAsia="en-US"/>
        </w:rPr>
        <w:t>Ugovora o uređenju groblja u Radovanu</w:t>
      </w: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 xml:space="preserve">Općinsko Vijeće Općine Vidovec suglasno je da općinski načelnik Općine Vidovec potpiše ugovor sa Gradom Ivancem i </w:t>
      </w:r>
      <w:proofErr w:type="spellStart"/>
      <w:r w:rsidRPr="007168ED">
        <w:rPr>
          <w:rFonts w:eastAsia="Calibri"/>
          <w:lang w:eastAsia="en-US"/>
        </w:rPr>
        <w:t>Ivkomom</w:t>
      </w:r>
      <w:proofErr w:type="spellEnd"/>
      <w:r w:rsidRPr="007168ED">
        <w:rPr>
          <w:rFonts w:eastAsia="Calibri"/>
          <w:lang w:eastAsia="en-US"/>
        </w:rPr>
        <w:t xml:space="preserve"> d.d. kojim se uređuju međusobna prava i obveze ugovornih strana u realizaciji investicije – uređenje groblja u Radovanu u razdoblju od 2018. do 2022. godine.</w:t>
      </w:r>
    </w:p>
    <w:p w:rsid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Ukupna vrijednost radova u procijenjenom iznosu iznosi 704.766,00 kn s PDV-om, a Općina Vidovec i Grad Ivanec preuzimaju financiranje radova na uređenju groblja u Radovanu u omjeru 40% Općina Vidovec te 60% Grad Ivanec.</w:t>
      </w:r>
      <w:r>
        <w:rPr>
          <w:rFonts w:eastAsia="Calibri"/>
          <w:lang w:eastAsia="en-US"/>
        </w:rPr>
        <w:t xml:space="preserve"> </w:t>
      </w:r>
      <w:r w:rsidRPr="007168ED">
        <w:rPr>
          <w:rFonts w:eastAsia="Calibri"/>
          <w:lang w:eastAsia="en-US"/>
        </w:rPr>
        <w:t>Ovaj Zaključak stupa na snagu danom donošenja</w:t>
      </w:r>
      <w:r>
        <w:rPr>
          <w:rFonts w:eastAsia="Calibri"/>
          <w:lang w:eastAsia="en-US"/>
        </w:rPr>
        <w:t>.</w:t>
      </w:r>
    </w:p>
    <w:p w:rsidR="007168ED" w:rsidRDefault="007168ED" w:rsidP="007168ED">
      <w:pPr>
        <w:pStyle w:val="Bezproreda"/>
        <w:jc w:val="both"/>
        <w:rPr>
          <w:rFonts w:eastAsia="Calibri"/>
          <w:lang w:eastAsia="en-US"/>
        </w:rPr>
      </w:pP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ODLUKA : o dodjeli novčane nagrade</w:t>
      </w: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Općinsko Vijeće Opć</w:t>
      </w:r>
      <w:r w:rsidR="00915071">
        <w:rPr>
          <w:rFonts w:eastAsia="Calibri"/>
          <w:lang w:eastAsia="en-US"/>
        </w:rPr>
        <w:t>ine Vidovec suglasno je da se A</w:t>
      </w:r>
      <w:bookmarkStart w:id="0" w:name="_GoBack"/>
      <w:bookmarkEnd w:id="0"/>
      <w:r w:rsidRPr="007168ED">
        <w:rPr>
          <w:rFonts w:eastAsia="Calibri"/>
          <w:lang w:eastAsia="en-US"/>
        </w:rPr>
        <w:t>riani Biškup iz Tužnog, učenici 3.c Prve gimnazije Varaždin dodjeli novčana nagrada za osvojeno 1. mjesto na županijskom natjecanju iz Biologije u školskoj godini 2017./2018. u iznosu 1.000,00 kn neto.</w:t>
      </w:r>
    </w:p>
    <w:p w:rsidR="007168ED" w:rsidRDefault="007168ED" w:rsidP="007168ED">
      <w:pPr>
        <w:pStyle w:val="Bezproreda"/>
        <w:jc w:val="both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>Iznos novčane nagrade iz točke I. ove Odluke isplatiti će se iz 1. Izmjena i dopuna Proračuna Općine Vidovec za 2018. godinu, stavke 3811910 Ostale tekuće donacije – natjecanja, nagrade, priznanja i sl. Ova Odluka stupa na snagu danom donošenja.</w:t>
      </w:r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</w:p>
    <w:p w:rsidR="007168ED" w:rsidRPr="007168ED" w:rsidRDefault="007168ED" w:rsidP="007168ED">
      <w:pPr>
        <w:spacing w:after="160" w:line="256" w:lineRule="auto"/>
        <w:ind w:left="72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Općinsko vijeće Općine V</w:t>
      </w:r>
      <w:r w:rsidRPr="007168ED">
        <w:rPr>
          <w:rFonts w:eastAsia="Calibri"/>
          <w:lang w:eastAsia="en-US"/>
        </w:rPr>
        <w:t>idovec</w:t>
      </w:r>
    </w:p>
    <w:p w:rsidR="007168ED" w:rsidRPr="007168ED" w:rsidRDefault="007168ED" w:rsidP="007168ED">
      <w:pPr>
        <w:spacing w:after="160" w:line="256" w:lineRule="auto"/>
        <w:ind w:left="720"/>
        <w:contextualSpacing/>
        <w:jc w:val="center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 xml:space="preserve">                                       </w:t>
      </w:r>
      <w:r>
        <w:rPr>
          <w:rFonts w:eastAsia="Calibri"/>
          <w:lang w:eastAsia="en-US"/>
        </w:rPr>
        <w:t xml:space="preserve">                                   P</w:t>
      </w:r>
      <w:r w:rsidRPr="007168ED">
        <w:rPr>
          <w:rFonts w:eastAsia="Calibri"/>
          <w:lang w:eastAsia="en-US"/>
        </w:rPr>
        <w:t>redsjednik</w:t>
      </w:r>
    </w:p>
    <w:p w:rsidR="007168ED" w:rsidRPr="007168ED" w:rsidRDefault="007168ED" w:rsidP="007168ED">
      <w:pPr>
        <w:spacing w:after="160" w:line="256" w:lineRule="auto"/>
        <w:ind w:left="720"/>
        <w:contextualSpacing/>
        <w:jc w:val="center"/>
        <w:rPr>
          <w:rFonts w:eastAsia="Calibri"/>
          <w:lang w:eastAsia="en-US"/>
        </w:rPr>
      </w:pPr>
      <w:r w:rsidRPr="007168ED">
        <w:rPr>
          <w:rFonts w:eastAsia="Calibri"/>
          <w:lang w:eastAsia="en-US"/>
        </w:rPr>
        <w:t xml:space="preserve">                                                                     </w:t>
      </w:r>
      <w:r>
        <w:rPr>
          <w:rFonts w:eastAsia="Calibri"/>
          <w:lang w:eastAsia="en-US"/>
        </w:rPr>
        <w:t xml:space="preserve">      </w:t>
      </w:r>
      <w:r w:rsidRPr="007168ED">
        <w:rPr>
          <w:rFonts w:eastAsia="Calibri"/>
          <w:lang w:eastAsia="en-US"/>
        </w:rPr>
        <w:t xml:space="preserve">Zdravko </w:t>
      </w:r>
      <w:proofErr w:type="spellStart"/>
      <w:r w:rsidRPr="007168ED">
        <w:rPr>
          <w:rFonts w:eastAsia="Calibri"/>
          <w:lang w:eastAsia="en-US"/>
        </w:rPr>
        <w:t>Pizek</w:t>
      </w:r>
      <w:proofErr w:type="spellEnd"/>
    </w:p>
    <w:p w:rsidR="007168ED" w:rsidRPr="007168ED" w:rsidRDefault="007168ED" w:rsidP="007168ED">
      <w:pPr>
        <w:pStyle w:val="Bezproreda"/>
        <w:jc w:val="both"/>
        <w:rPr>
          <w:rFonts w:eastAsia="Calibri"/>
          <w:lang w:eastAsia="en-US"/>
        </w:rPr>
      </w:pPr>
    </w:p>
    <w:sectPr w:rsidR="007168ED" w:rsidRPr="0071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B"/>
    <w:rsid w:val="00311E1B"/>
    <w:rsid w:val="007168ED"/>
    <w:rsid w:val="00915071"/>
    <w:rsid w:val="009B1415"/>
    <w:rsid w:val="00DB5A81"/>
    <w:rsid w:val="00E1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E1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E1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6</cp:revision>
  <cp:lastPrinted>2018-08-21T06:16:00Z</cp:lastPrinted>
  <dcterms:created xsi:type="dcterms:W3CDTF">2018-07-06T07:43:00Z</dcterms:created>
  <dcterms:modified xsi:type="dcterms:W3CDTF">2018-08-21T06:18:00Z</dcterms:modified>
</cp:coreProperties>
</file>