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6462A" w14:textId="77777777" w:rsidR="00A65985" w:rsidRPr="00A65985" w:rsidRDefault="00A65985" w:rsidP="00A65985">
      <w:pPr>
        <w:spacing w:after="200" w:line="276" w:lineRule="auto"/>
        <w:jc w:val="center"/>
        <w:rPr>
          <w:rFonts w:ascii="Calibri" w:eastAsia="Times New Roman" w:hAnsi="Calibri" w:cs="Times New Roman"/>
          <w:i/>
          <w:lang w:eastAsia="hr-HR"/>
        </w:rPr>
      </w:pPr>
    </w:p>
    <w:p w14:paraId="4AEEA215" w14:textId="77777777" w:rsidR="00A65985" w:rsidRPr="00A65985" w:rsidRDefault="00A65985" w:rsidP="00A65985">
      <w:pPr>
        <w:spacing w:after="0" w:line="240" w:lineRule="auto"/>
        <w:rPr>
          <w:rFonts w:ascii="Calibri" w:eastAsia="Times New Roman" w:hAnsi="Calibri" w:cs="Arial"/>
          <w:lang w:eastAsia="hr-HR"/>
        </w:rPr>
      </w:pPr>
    </w:p>
    <w:p w14:paraId="3FCCDDE4" w14:textId="77777777" w:rsidR="00A65985" w:rsidRPr="00A65985" w:rsidRDefault="00A65985" w:rsidP="00A65985">
      <w:pPr>
        <w:spacing w:after="0" w:line="240" w:lineRule="auto"/>
        <w:rPr>
          <w:rFonts w:ascii="Calibri" w:eastAsia="Times New Roman" w:hAnsi="Calibri" w:cs="Arial"/>
          <w:lang w:eastAsia="hr-HR"/>
        </w:rPr>
      </w:pPr>
    </w:p>
    <w:p w14:paraId="31693AA3" w14:textId="77777777" w:rsidR="00A65985" w:rsidRPr="00A65985" w:rsidRDefault="00A65985" w:rsidP="00A65985">
      <w:pPr>
        <w:spacing w:after="0" w:line="240" w:lineRule="auto"/>
        <w:rPr>
          <w:rFonts w:ascii="Calibri" w:eastAsia="Times New Roman" w:hAnsi="Calibri" w:cs="Arial"/>
          <w:lang w:eastAsia="hr-HR"/>
        </w:rPr>
      </w:pPr>
    </w:p>
    <w:p w14:paraId="2CFB4BA5" w14:textId="77777777" w:rsidR="00A65985" w:rsidRPr="00A65985" w:rsidRDefault="00A65985" w:rsidP="00A65985">
      <w:pPr>
        <w:spacing w:after="0" w:line="240" w:lineRule="auto"/>
        <w:rPr>
          <w:rFonts w:ascii="Calibri" w:eastAsia="Times New Roman" w:hAnsi="Calibri" w:cs="Arial"/>
          <w:lang w:eastAsia="hr-HR"/>
        </w:rPr>
      </w:pPr>
    </w:p>
    <w:p w14:paraId="3F91B6E8" w14:textId="77777777" w:rsidR="00A65985" w:rsidRPr="00A65985" w:rsidRDefault="00A65985" w:rsidP="00A65985">
      <w:pPr>
        <w:spacing w:after="0" w:line="240" w:lineRule="auto"/>
        <w:rPr>
          <w:rFonts w:ascii="Calibri" w:eastAsia="Times New Roman" w:hAnsi="Calibri" w:cs="Arial"/>
          <w:lang w:eastAsia="hr-HR"/>
        </w:rPr>
      </w:pPr>
    </w:p>
    <w:p w14:paraId="5422C470" w14:textId="77777777" w:rsidR="00A65985" w:rsidRPr="00A65985" w:rsidRDefault="00A65985" w:rsidP="00A65985">
      <w:pPr>
        <w:spacing w:after="0" w:line="240" w:lineRule="auto"/>
        <w:rPr>
          <w:rFonts w:ascii="Calibri" w:eastAsia="Times New Roman" w:hAnsi="Calibri" w:cs="Arial"/>
          <w:lang w:eastAsia="hr-HR"/>
        </w:rPr>
      </w:pPr>
    </w:p>
    <w:p w14:paraId="54D6D494" w14:textId="77777777" w:rsidR="00A65985" w:rsidRPr="00A65985" w:rsidRDefault="00A65985" w:rsidP="00A65985">
      <w:pPr>
        <w:spacing w:after="0" w:line="240" w:lineRule="auto"/>
        <w:rPr>
          <w:rFonts w:ascii="Calibri" w:eastAsia="Times New Roman" w:hAnsi="Calibri" w:cs="Arial"/>
          <w:lang w:eastAsia="hr-HR"/>
        </w:rPr>
      </w:pPr>
    </w:p>
    <w:p w14:paraId="661BD92F" w14:textId="77777777" w:rsidR="004B46A3" w:rsidRPr="004B46A3" w:rsidRDefault="004B46A3" w:rsidP="004B46A3">
      <w:pPr>
        <w:spacing w:after="0" w:line="240" w:lineRule="auto"/>
        <w:jc w:val="center"/>
        <w:rPr>
          <w:rFonts w:ascii="Calibri" w:eastAsia="Times New Roman" w:hAnsi="Calibri" w:cs="Arial"/>
          <w:b/>
          <w:sz w:val="36"/>
          <w:szCs w:val="36"/>
          <w:lang w:eastAsia="hr-HR"/>
        </w:rPr>
      </w:pPr>
      <w:r w:rsidRPr="004B46A3">
        <w:rPr>
          <w:rFonts w:ascii="Calibri" w:eastAsia="Times New Roman" w:hAnsi="Calibri" w:cs="Arial"/>
          <w:b/>
          <w:sz w:val="36"/>
          <w:szCs w:val="36"/>
          <w:lang w:eastAsia="hr-HR"/>
        </w:rPr>
        <w:t>I Z V J E Š Ć E</w:t>
      </w:r>
    </w:p>
    <w:p w14:paraId="5567BC4F" w14:textId="4AF7446F" w:rsidR="004B46A3" w:rsidRPr="004B46A3" w:rsidRDefault="004B46A3" w:rsidP="004B46A3">
      <w:pPr>
        <w:spacing w:after="0" w:line="240" w:lineRule="auto"/>
        <w:jc w:val="center"/>
        <w:rPr>
          <w:rFonts w:ascii="Calibri" w:eastAsia="Times New Roman" w:hAnsi="Calibri" w:cs="Arial"/>
          <w:b/>
          <w:sz w:val="36"/>
          <w:szCs w:val="36"/>
          <w:lang w:eastAsia="hr-HR"/>
        </w:rPr>
      </w:pPr>
      <w:r w:rsidRPr="004B46A3">
        <w:rPr>
          <w:rFonts w:ascii="Calibri" w:eastAsia="Times New Roman" w:hAnsi="Calibri" w:cs="Arial"/>
          <w:b/>
          <w:sz w:val="36"/>
          <w:szCs w:val="36"/>
          <w:lang w:eastAsia="hr-HR"/>
        </w:rPr>
        <w:t xml:space="preserve"> O LOKACIJAMA I KOLIČINAMA ODBAČENOG OTPADA, TROŠKOVIMA UKLANJANJA ODBAČENOG OTPADA I PROVEDBI MJERA ZA SPRJEČAVANJE NEPROPISNOG ODBACIVANJA OTPADA TE MJERA ZA UKLANJANJE OTPADA OPĆINE V</w:t>
      </w:r>
      <w:r w:rsidR="00C95A98">
        <w:rPr>
          <w:rFonts w:ascii="Calibri" w:eastAsia="Times New Roman" w:hAnsi="Calibri" w:cs="Arial"/>
          <w:b/>
          <w:sz w:val="36"/>
          <w:szCs w:val="36"/>
          <w:lang w:eastAsia="hr-HR"/>
        </w:rPr>
        <w:t>IDOVEC ZA 20</w:t>
      </w:r>
      <w:r w:rsidR="00A22E4E">
        <w:rPr>
          <w:rFonts w:ascii="Calibri" w:eastAsia="Times New Roman" w:hAnsi="Calibri" w:cs="Arial"/>
          <w:b/>
          <w:sz w:val="36"/>
          <w:szCs w:val="36"/>
          <w:lang w:eastAsia="hr-HR"/>
        </w:rPr>
        <w:t>20</w:t>
      </w:r>
      <w:r w:rsidRPr="004B46A3">
        <w:rPr>
          <w:rFonts w:ascii="Calibri" w:eastAsia="Times New Roman" w:hAnsi="Calibri" w:cs="Arial"/>
          <w:b/>
          <w:sz w:val="36"/>
          <w:szCs w:val="36"/>
          <w:lang w:eastAsia="hr-HR"/>
        </w:rPr>
        <w:t>. GODINU</w:t>
      </w:r>
    </w:p>
    <w:p w14:paraId="07B0138C" w14:textId="77777777" w:rsidR="004B46A3" w:rsidRPr="004B46A3" w:rsidRDefault="004B46A3" w:rsidP="004B46A3">
      <w:pPr>
        <w:spacing w:after="0" w:line="240" w:lineRule="auto"/>
        <w:jc w:val="center"/>
        <w:rPr>
          <w:rFonts w:ascii="Calibri" w:eastAsia="Times New Roman" w:hAnsi="Calibri" w:cs="Arial"/>
          <w:b/>
          <w:sz w:val="36"/>
          <w:szCs w:val="36"/>
          <w:lang w:eastAsia="hr-HR"/>
        </w:rPr>
      </w:pPr>
    </w:p>
    <w:p w14:paraId="08EA841B" w14:textId="77777777" w:rsidR="004B46A3" w:rsidRPr="004B46A3" w:rsidRDefault="004B46A3" w:rsidP="004B46A3">
      <w:pPr>
        <w:spacing w:after="0" w:line="240" w:lineRule="auto"/>
        <w:jc w:val="center"/>
        <w:rPr>
          <w:rFonts w:ascii="Calibri" w:eastAsia="Times New Roman" w:hAnsi="Calibri" w:cs="Arial"/>
          <w:b/>
          <w:sz w:val="36"/>
          <w:szCs w:val="36"/>
          <w:lang w:eastAsia="hr-HR"/>
        </w:rPr>
      </w:pPr>
    </w:p>
    <w:p w14:paraId="27DAB3A9" w14:textId="77777777" w:rsidR="004B46A3" w:rsidRPr="004B46A3" w:rsidRDefault="004B46A3" w:rsidP="004B46A3">
      <w:pPr>
        <w:spacing w:after="0" w:line="240" w:lineRule="auto"/>
        <w:jc w:val="center"/>
        <w:rPr>
          <w:rFonts w:ascii="Calibri" w:eastAsia="Times New Roman" w:hAnsi="Calibri" w:cs="Arial"/>
          <w:b/>
          <w:sz w:val="36"/>
          <w:szCs w:val="36"/>
          <w:lang w:eastAsia="hr-HR"/>
        </w:rPr>
      </w:pPr>
    </w:p>
    <w:p w14:paraId="0C2B288C" w14:textId="68750509" w:rsidR="004B46A3" w:rsidRPr="004B46A3" w:rsidRDefault="004B46A3" w:rsidP="004B46A3">
      <w:pPr>
        <w:spacing w:after="0" w:line="240" w:lineRule="auto"/>
        <w:jc w:val="center"/>
        <w:rPr>
          <w:rFonts w:ascii="Calibri" w:eastAsia="Times New Roman" w:hAnsi="Calibri" w:cs="Arial"/>
          <w:b/>
          <w:sz w:val="36"/>
          <w:szCs w:val="36"/>
          <w:lang w:eastAsia="hr-HR"/>
        </w:rPr>
      </w:pPr>
      <w:r w:rsidRPr="004B46A3">
        <w:rPr>
          <w:rFonts w:ascii="Calibri" w:eastAsia="Times New Roman" w:hAnsi="Calibri" w:cs="Arial"/>
          <w:b/>
          <w:noProof/>
          <w:sz w:val="36"/>
          <w:szCs w:val="36"/>
          <w:lang w:eastAsia="hr-HR"/>
        </w:rPr>
        <w:drawing>
          <wp:inline distT="0" distB="0" distL="0" distR="0" wp14:anchorId="1A3B0AD9" wp14:editId="2D1DB9FE">
            <wp:extent cx="2066925" cy="2476500"/>
            <wp:effectExtent l="0" t="0" r="9525" b="0"/>
            <wp:docPr id="2" name="Slika 2" descr="Opis: Vidovec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Vidovec_(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476500"/>
                    </a:xfrm>
                    <a:prstGeom prst="rect">
                      <a:avLst/>
                    </a:prstGeom>
                    <a:noFill/>
                    <a:ln>
                      <a:noFill/>
                    </a:ln>
                  </pic:spPr>
                </pic:pic>
              </a:graphicData>
            </a:graphic>
          </wp:inline>
        </w:drawing>
      </w:r>
    </w:p>
    <w:p w14:paraId="0B23276B"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5EABDF7A"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02A94096"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321F783C"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7C54630C"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4C68BE9E"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69658598"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161643EA" w14:textId="7892838F" w:rsidR="00A65985" w:rsidRPr="00A65985" w:rsidRDefault="00E432EE" w:rsidP="00A65985">
      <w:pPr>
        <w:jc w:val="center"/>
        <w:rPr>
          <w:rFonts w:ascii="Calibri" w:eastAsia="Times New Roman" w:hAnsi="Calibri" w:cs="Arial"/>
          <w:sz w:val="24"/>
          <w:szCs w:val="24"/>
          <w:lang w:eastAsia="hr-HR"/>
        </w:rPr>
        <w:sectPr w:rsidR="00A65985" w:rsidRPr="00A65985" w:rsidSect="00D5066C">
          <w:footerReference w:type="default" r:id="rId9"/>
          <w:footerReference w:type="first" r:id="rId10"/>
          <w:pgSz w:w="11906" w:h="16838"/>
          <w:pgMar w:top="1417" w:right="1417" w:bottom="1417" w:left="1417" w:header="708" w:footer="708" w:gutter="0"/>
          <w:cols w:space="708"/>
          <w:titlePg/>
          <w:docGrid w:linePitch="360"/>
        </w:sectPr>
      </w:pPr>
      <w:r>
        <w:rPr>
          <w:rFonts w:ascii="Calibri" w:eastAsia="Times New Roman" w:hAnsi="Calibri" w:cs="Arial"/>
          <w:sz w:val="24"/>
          <w:szCs w:val="24"/>
          <w:lang w:eastAsia="hr-HR"/>
        </w:rPr>
        <w:t>Vidovec</w:t>
      </w:r>
      <w:r w:rsidR="00752792">
        <w:rPr>
          <w:rFonts w:ascii="Calibri" w:eastAsia="Times New Roman" w:hAnsi="Calibri" w:cs="Arial"/>
          <w:sz w:val="24"/>
          <w:szCs w:val="24"/>
          <w:lang w:eastAsia="hr-HR"/>
        </w:rPr>
        <w:t xml:space="preserve">, ožujak </w:t>
      </w:r>
      <w:r w:rsidR="00A65985" w:rsidRPr="00A65985">
        <w:rPr>
          <w:rFonts w:ascii="Calibri" w:eastAsia="Times New Roman" w:hAnsi="Calibri" w:cs="Arial"/>
          <w:sz w:val="24"/>
          <w:szCs w:val="24"/>
          <w:lang w:eastAsia="hr-HR"/>
        </w:rPr>
        <w:t>202</w:t>
      </w:r>
      <w:r w:rsidR="00A22E4E">
        <w:rPr>
          <w:rFonts w:ascii="Calibri" w:eastAsia="Times New Roman" w:hAnsi="Calibri" w:cs="Arial"/>
          <w:sz w:val="24"/>
          <w:szCs w:val="24"/>
          <w:lang w:eastAsia="hr-HR"/>
        </w:rPr>
        <w:t>1</w:t>
      </w:r>
      <w:r w:rsidR="00A65985" w:rsidRPr="00A65985">
        <w:rPr>
          <w:rFonts w:ascii="Calibri" w:eastAsia="Times New Roman" w:hAnsi="Calibri" w:cs="Arial"/>
          <w:sz w:val="24"/>
          <w:szCs w:val="24"/>
          <w:lang w:eastAsia="hr-HR"/>
        </w:rPr>
        <w:t>.</w:t>
      </w:r>
    </w:p>
    <w:p w14:paraId="6F3823A6" w14:textId="496EEE1C" w:rsidR="00A65985" w:rsidRDefault="00A65985" w:rsidP="00A65985">
      <w:pPr>
        <w:jc w:val="center"/>
        <w:rPr>
          <w:rFonts w:asciiTheme="majorHAnsi" w:eastAsiaTheme="minorHAnsi" w:hAnsiTheme="majorHAnsi" w:cstheme="majorHAnsi"/>
          <w:b/>
          <w:bCs/>
          <w:sz w:val="28"/>
          <w:szCs w:val="28"/>
        </w:rPr>
      </w:pPr>
      <w:r w:rsidRPr="00A65985">
        <w:rPr>
          <w:rFonts w:asciiTheme="majorHAnsi" w:eastAsiaTheme="minorHAnsi" w:hAnsiTheme="majorHAnsi" w:cstheme="majorHAnsi"/>
          <w:b/>
          <w:bCs/>
          <w:sz w:val="28"/>
          <w:szCs w:val="28"/>
        </w:rPr>
        <w:lastRenderedPageBreak/>
        <w:t>SADRŽAJ</w:t>
      </w:r>
    </w:p>
    <w:p w14:paraId="0F11305C" w14:textId="1AE89B6C" w:rsidR="005A223F" w:rsidRPr="005A223F" w:rsidRDefault="009550F9">
      <w:pPr>
        <w:pStyle w:val="Sadraj1"/>
        <w:tabs>
          <w:tab w:val="right" w:leader="dot" w:pos="9062"/>
        </w:tabs>
        <w:rPr>
          <w:rFonts w:asciiTheme="majorHAnsi" w:eastAsiaTheme="minorEastAsia" w:hAnsiTheme="majorHAnsi" w:cstheme="majorHAnsi"/>
          <w:b w:val="0"/>
          <w:bCs w:val="0"/>
          <w:caps w:val="0"/>
          <w:noProof/>
          <w:sz w:val="24"/>
          <w:szCs w:val="24"/>
          <w:lang w:eastAsia="hr-HR"/>
        </w:rPr>
      </w:pPr>
      <w:r w:rsidRPr="009550F9">
        <w:rPr>
          <w:rFonts w:asciiTheme="majorHAnsi" w:eastAsiaTheme="minorHAnsi" w:hAnsiTheme="majorHAnsi" w:cstheme="majorHAnsi"/>
          <w:sz w:val="24"/>
          <w:szCs w:val="24"/>
        </w:rPr>
        <w:fldChar w:fldCharType="begin"/>
      </w:r>
      <w:r w:rsidRPr="009550F9">
        <w:rPr>
          <w:rFonts w:asciiTheme="majorHAnsi" w:eastAsiaTheme="minorHAnsi" w:hAnsiTheme="majorHAnsi" w:cstheme="majorHAnsi"/>
          <w:sz w:val="24"/>
          <w:szCs w:val="24"/>
        </w:rPr>
        <w:instrText xml:space="preserve"> TOC \o "1-3" \h \z \u </w:instrText>
      </w:r>
      <w:r w:rsidRPr="009550F9">
        <w:rPr>
          <w:rFonts w:asciiTheme="majorHAnsi" w:eastAsiaTheme="minorHAnsi" w:hAnsiTheme="majorHAnsi" w:cstheme="majorHAnsi"/>
          <w:sz w:val="24"/>
          <w:szCs w:val="24"/>
        </w:rPr>
        <w:fldChar w:fldCharType="separate"/>
      </w:r>
      <w:hyperlink w:anchor="_Toc35256782" w:history="1">
        <w:r w:rsidR="005A223F" w:rsidRPr="005A223F">
          <w:rPr>
            <w:rStyle w:val="Hiperveza"/>
            <w:rFonts w:asciiTheme="majorHAnsi" w:hAnsiTheme="majorHAnsi" w:cstheme="majorHAnsi"/>
            <w:noProof/>
            <w:sz w:val="24"/>
            <w:szCs w:val="24"/>
          </w:rPr>
          <w:t>1. UVOD</w:t>
        </w:r>
        <w:r w:rsidR="005A223F" w:rsidRPr="005A223F">
          <w:rPr>
            <w:rFonts w:asciiTheme="majorHAnsi" w:hAnsiTheme="majorHAnsi" w:cstheme="majorHAnsi"/>
            <w:noProof/>
            <w:webHidden/>
            <w:sz w:val="24"/>
            <w:szCs w:val="24"/>
          </w:rPr>
          <w:tab/>
        </w:r>
        <w:r w:rsidR="005A223F" w:rsidRPr="005A223F">
          <w:rPr>
            <w:rFonts w:asciiTheme="majorHAnsi" w:hAnsiTheme="majorHAnsi" w:cstheme="majorHAnsi"/>
            <w:noProof/>
            <w:webHidden/>
            <w:sz w:val="24"/>
            <w:szCs w:val="24"/>
          </w:rPr>
          <w:fldChar w:fldCharType="begin"/>
        </w:r>
        <w:r w:rsidR="005A223F" w:rsidRPr="005A223F">
          <w:rPr>
            <w:rFonts w:asciiTheme="majorHAnsi" w:hAnsiTheme="majorHAnsi" w:cstheme="majorHAnsi"/>
            <w:noProof/>
            <w:webHidden/>
            <w:sz w:val="24"/>
            <w:szCs w:val="24"/>
          </w:rPr>
          <w:instrText xml:space="preserve"> PAGEREF _Toc35256782 \h </w:instrText>
        </w:r>
        <w:r w:rsidR="005A223F" w:rsidRPr="005A223F">
          <w:rPr>
            <w:rFonts w:asciiTheme="majorHAnsi" w:hAnsiTheme="majorHAnsi" w:cstheme="majorHAnsi"/>
            <w:noProof/>
            <w:webHidden/>
            <w:sz w:val="24"/>
            <w:szCs w:val="24"/>
          </w:rPr>
        </w:r>
        <w:r w:rsidR="005A223F" w:rsidRPr="005A223F">
          <w:rPr>
            <w:rFonts w:asciiTheme="majorHAnsi" w:hAnsiTheme="majorHAnsi" w:cstheme="majorHAnsi"/>
            <w:noProof/>
            <w:webHidden/>
            <w:sz w:val="24"/>
            <w:szCs w:val="24"/>
          </w:rPr>
          <w:fldChar w:fldCharType="separate"/>
        </w:r>
        <w:r w:rsidR="001F4C53">
          <w:rPr>
            <w:rFonts w:asciiTheme="majorHAnsi" w:hAnsiTheme="majorHAnsi" w:cstheme="majorHAnsi"/>
            <w:noProof/>
            <w:webHidden/>
            <w:sz w:val="24"/>
            <w:szCs w:val="24"/>
          </w:rPr>
          <w:t>3</w:t>
        </w:r>
        <w:r w:rsidR="005A223F" w:rsidRPr="005A223F">
          <w:rPr>
            <w:rFonts w:asciiTheme="majorHAnsi" w:hAnsiTheme="majorHAnsi" w:cstheme="majorHAnsi"/>
            <w:noProof/>
            <w:webHidden/>
            <w:sz w:val="24"/>
            <w:szCs w:val="24"/>
          </w:rPr>
          <w:fldChar w:fldCharType="end"/>
        </w:r>
      </w:hyperlink>
    </w:p>
    <w:p w14:paraId="21790181" w14:textId="382356E3" w:rsidR="005A223F" w:rsidRPr="005A223F" w:rsidRDefault="00D846E5">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5256783" w:history="1">
        <w:r w:rsidR="005A223F" w:rsidRPr="005A223F">
          <w:rPr>
            <w:rStyle w:val="Hiperveza"/>
            <w:rFonts w:asciiTheme="majorHAnsi" w:hAnsiTheme="majorHAnsi" w:cstheme="majorHAnsi"/>
            <w:noProof/>
            <w:sz w:val="24"/>
            <w:szCs w:val="24"/>
          </w:rPr>
          <w:t>2. LOKACIJE, KOLIČINE I TROŠKOVI UKLANJANJA ODBAČENOG OTPADA</w:t>
        </w:r>
        <w:r w:rsidR="005A223F" w:rsidRPr="005A223F">
          <w:rPr>
            <w:rFonts w:asciiTheme="majorHAnsi" w:hAnsiTheme="majorHAnsi" w:cstheme="majorHAnsi"/>
            <w:noProof/>
            <w:webHidden/>
            <w:sz w:val="24"/>
            <w:szCs w:val="24"/>
          </w:rPr>
          <w:tab/>
        </w:r>
        <w:r w:rsidR="005A223F" w:rsidRPr="005A223F">
          <w:rPr>
            <w:rFonts w:asciiTheme="majorHAnsi" w:hAnsiTheme="majorHAnsi" w:cstheme="majorHAnsi"/>
            <w:noProof/>
            <w:webHidden/>
            <w:sz w:val="24"/>
            <w:szCs w:val="24"/>
          </w:rPr>
          <w:fldChar w:fldCharType="begin"/>
        </w:r>
        <w:r w:rsidR="005A223F" w:rsidRPr="005A223F">
          <w:rPr>
            <w:rFonts w:asciiTheme="majorHAnsi" w:hAnsiTheme="majorHAnsi" w:cstheme="majorHAnsi"/>
            <w:noProof/>
            <w:webHidden/>
            <w:sz w:val="24"/>
            <w:szCs w:val="24"/>
          </w:rPr>
          <w:instrText xml:space="preserve"> PAGEREF _Toc35256783 \h </w:instrText>
        </w:r>
        <w:r w:rsidR="005A223F" w:rsidRPr="005A223F">
          <w:rPr>
            <w:rFonts w:asciiTheme="majorHAnsi" w:hAnsiTheme="majorHAnsi" w:cstheme="majorHAnsi"/>
            <w:noProof/>
            <w:webHidden/>
            <w:sz w:val="24"/>
            <w:szCs w:val="24"/>
          </w:rPr>
        </w:r>
        <w:r w:rsidR="005A223F" w:rsidRPr="005A223F">
          <w:rPr>
            <w:rFonts w:asciiTheme="majorHAnsi" w:hAnsiTheme="majorHAnsi" w:cstheme="majorHAnsi"/>
            <w:noProof/>
            <w:webHidden/>
            <w:sz w:val="24"/>
            <w:szCs w:val="24"/>
          </w:rPr>
          <w:fldChar w:fldCharType="separate"/>
        </w:r>
        <w:r w:rsidR="001F4C53">
          <w:rPr>
            <w:rFonts w:asciiTheme="majorHAnsi" w:hAnsiTheme="majorHAnsi" w:cstheme="majorHAnsi"/>
            <w:noProof/>
            <w:webHidden/>
            <w:sz w:val="24"/>
            <w:szCs w:val="24"/>
          </w:rPr>
          <w:t>3</w:t>
        </w:r>
        <w:r w:rsidR="005A223F" w:rsidRPr="005A223F">
          <w:rPr>
            <w:rFonts w:asciiTheme="majorHAnsi" w:hAnsiTheme="majorHAnsi" w:cstheme="majorHAnsi"/>
            <w:noProof/>
            <w:webHidden/>
            <w:sz w:val="24"/>
            <w:szCs w:val="24"/>
          </w:rPr>
          <w:fldChar w:fldCharType="end"/>
        </w:r>
      </w:hyperlink>
    </w:p>
    <w:p w14:paraId="3A3B81AA" w14:textId="45B6FDD8" w:rsidR="005A223F" w:rsidRPr="005A223F" w:rsidRDefault="00D846E5">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5256784" w:history="1">
        <w:r w:rsidR="005A223F" w:rsidRPr="005A223F">
          <w:rPr>
            <w:rStyle w:val="Hiperveza"/>
            <w:rFonts w:asciiTheme="majorHAnsi" w:hAnsiTheme="majorHAnsi" w:cstheme="majorHAnsi"/>
            <w:noProof/>
            <w:sz w:val="24"/>
            <w:szCs w:val="24"/>
          </w:rPr>
          <w:t>3. MJERE ZA SPRJEČAVANJE NEPROPISNOG ODBACIVANJA OTPADA</w:t>
        </w:r>
        <w:r w:rsidR="005A223F" w:rsidRPr="005A223F">
          <w:rPr>
            <w:rFonts w:asciiTheme="majorHAnsi" w:hAnsiTheme="majorHAnsi" w:cstheme="majorHAnsi"/>
            <w:noProof/>
            <w:webHidden/>
            <w:sz w:val="24"/>
            <w:szCs w:val="24"/>
          </w:rPr>
          <w:tab/>
        </w:r>
        <w:r w:rsidR="005A223F" w:rsidRPr="005A223F">
          <w:rPr>
            <w:rFonts w:asciiTheme="majorHAnsi" w:hAnsiTheme="majorHAnsi" w:cstheme="majorHAnsi"/>
            <w:noProof/>
            <w:webHidden/>
            <w:sz w:val="24"/>
            <w:szCs w:val="24"/>
          </w:rPr>
          <w:fldChar w:fldCharType="begin"/>
        </w:r>
        <w:r w:rsidR="005A223F" w:rsidRPr="005A223F">
          <w:rPr>
            <w:rFonts w:asciiTheme="majorHAnsi" w:hAnsiTheme="majorHAnsi" w:cstheme="majorHAnsi"/>
            <w:noProof/>
            <w:webHidden/>
            <w:sz w:val="24"/>
            <w:szCs w:val="24"/>
          </w:rPr>
          <w:instrText xml:space="preserve"> PAGEREF _Toc35256784 \h </w:instrText>
        </w:r>
        <w:r w:rsidR="005A223F" w:rsidRPr="005A223F">
          <w:rPr>
            <w:rFonts w:asciiTheme="majorHAnsi" w:hAnsiTheme="majorHAnsi" w:cstheme="majorHAnsi"/>
            <w:noProof/>
            <w:webHidden/>
            <w:sz w:val="24"/>
            <w:szCs w:val="24"/>
          </w:rPr>
        </w:r>
        <w:r w:rsidR="005A223F" w:rsidRPr="005A223F">
          <w:rPr>
            <w:rFonts w:asciiTheme="majorHAnsi" w:hAnsiTheme="majorHAnsi" w:cstheme="majorHAnsi"/>
            <w:noProof/>
            <w:webHidden/>
            <w:sz w:val="24"/>
            <w:szCs w:val="24"/>
          </w:rPr>
          <w:fldChar w:fldCharType="separate"/>
        </w:r>
        <w:r w:rsidR="001F4C53">
          <w:rPr>
            <w:rFonts w:asciiTheme="majorHAnsi" w:hAnsiTheme="majorHAnsi" w:cstheme="majorHAnsi"/>
            <w:noProof/>
            <w:webHidden/>
            <w:sz w:val="24"/>
            <w:szCs w:val="24"/>
          </w:rPr>
          <w:t>4</w:t>
        </w:r>
        <w:r w:rsidR="005A223F" w:rsidRPr="005A223F">
          <w:rPr>
            <w:rFonts w:asciiTheme="majorHAnsi" w:hAnsiTheme="majorHAnsi" w:cstheme="majorHAnsi"/>
            <w:noProof/>
            <w:webHidden/>
            <w:sz w:val="24"/>
            <w:szCs w:val="24"/>
          </w:rPr>
          <w:fldChar w:fldCharType="end"/>
        </w:r>
      </w:hyperlink>
    </w:p>
    <w:p w14:paraId="17EA1B65" w14:textId="46C4E278" w:rsidR="005A223F" w:rsidRPr="005A223F" w:rsidRDefault="00D846E5">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5256785" w:history="1">
        <w:r w:rsidR="005A223F" w:rsidRPr="005A223F">
          <w:rPr>
            <w:rStyle w:val="Hiperveza"/>
            <w:rFonts w:asciiTheme="majorHAnsi" w:hAnsiTheme="majorHAnsi" w:cstheme="majorHAnsi"/>
            <w:noProof/>
            <w:sz w:val="24"/>
            <w:szCs w:val="24"/>
          </w:rPr>
          <w:t>4. MJERE ZA UKLANJANJE NEPROPISNO ODBAČENOG OTPADA</w:t>
        </w:r>
        <w:r w:rsidR="005A223F" w:rsidRPr="005A223F">
          <w:rPr>
            <w:rFonts w:asciiTheme="majorHAnsi" w:hAnsiTheme="majorHAnsi" w:cstheme="majorHAnsi"/>
            <w:noProof/>
            <w:webHidden/>
            <w:sz w:val="24"/>
            <w:szCs w:val="24"/>
          </w:rPr>
          <w:tab/>
        </w:r>
        <w:r w:rsidR="005A223F" w:rsidRPr="005A223F">
          <w:rPr>
            <w:rFonts w:asciiTheme="majorHAnsi" w:hAnsiTheme="majorHAnsi" w:cstheme="majorHAnsi"/>
            <w:noProof/>
            <w:webHidden/>
            <w:sz w:val="24"/>
            <w:szCs w:val="24"/>
          </w:rPr>
          <w:fldChar w:fldCharType="begin"/>
        </w:r>
        <w:r w:rsidR="005A223F" w:rsidRPr="005A223F">
          <w:rPr>
            <w:rFonts w:asciiTheme="majorHAnsi" w:hAnsiTheme="majorHAnsi" w:cstheme="majorHAnsi"/>
            <w:noProof/>
            <w:webHidden/>
            <w:sz w:val="24"/>
            <w:szCs w:val="24"/>
          </w:rPr>
          <w:instrText xml:space="preserve"> PAGEREF _Toc35256785 \h </w:instrText>
        </w:r>
        <w:r w:rsidR="005A223F" w:rsidRPr="005A223F">
          <w:rPr>
            <w:rFonts w:asciiTheme="majorHAnsi" w:hAnsiTheme="majorHAnsi" w:cstheme="majorHAnsi"/>
            <w:noProof/>
            <w:webHidden/>
            <w:sz w:val="24"/>
            <w:szCs w:val="24"/>
          </w:rPr>
        </w:r>
        <w:r w:rsidR="005A223F" w:rsidRPr="005A223F">
          <w:rPr>
            <w:rFonts w:asciiTheme="majorHAnsi" w:hAnsiTheme="majorHAnsi" w:cstheme="majorHAnsi"/>
            <w:noProof/>
            <w:webHidden/>
            <w:sz w:val="24"/>
            <w:szCs w:val="24"/>
          </w:rPr>
          <w:fldChar w:fldCharType="separate"/>
        </w:r>
        <w:r w:rsidR="001F4C53">
          <w:rPr>
            <w:rFonts w:asciiTheme="majorHAnsi" w:hAnsiTheme="majorHAnsi" w:cstheme="majorHAnsi"/>
            <w:noProof/>
            <w:webHidden/>
            <w:sz w:val="24"/>
            <w:szCs w:val="24"/>
          </w:rPr>
          <w:t>5</w:t>
        </w:r>
        <w:r w:rsidR="005A223F" w:rsidRPr="005A223F">
          <w:rPr>
            <w:rFonts w:asciiTheme="majorHAnsi" w:hAnsiTheme="majorHAnsi" w:cstheme="majorHAnsi"/>
            <w:noProof/>
            <w:webHidden/>
            <w:sz w:val="24"/>
            <w:szCs w:val="24"/>
          </w:rPr>
          <w:fldChar w:fldCharType="end"/>
        </w:r>
      </w:hyperlink>
    </w:p>
    <w:p w14:paraId="0B29B3DB" w14:textId="13471C86" w:rsidR="005A223F" w:rsidRPr="005A223F" w:rsidRDefault="00D846E5">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5256786" w:history="1">
        <w:r w:rsidR="005A223F" w:rsidRPr="005A223F">
          <w:rPr>
            <w:rStyle w:val="Hiperveza"/>
            <w:rFonts w:asciiTheme="majorHAnsi" w:hAnsiTheme="majorHAnsi" w:cstheme="majorHAnsi"/>
            <w:noProof/>
            <w:sz w:val="24"/>
            <w:szCs w:val="24"/>
          </w:rPr>
          <w:t>5. ZAKLJUČAK</w:t>
        </w:r>
        <w:r w:rsidR="005A223F" w:rsidRPr="005A223F">
          <w:rPr>
            <w:rFonts w:asciiTheme="majorHAnsi" w:hAnsiTheme="majorHAnsi" w:cstheme="majorHAnsi"/>
            <w:noProof/>
            <w:webHidden/>
            <w:sz w:val="24"/>
            <w:szCs w:val="24"/>
          </w:rPr>
          <w:tab/>
        </w:r>
        <w:r w:rsidR="005A223F" w:rsidRPr="005A223F">
          <w:rPr>
            <w:rFonts w:asciiTheme="majorHAnsi" w:hAnsiTheme="majorHAnsi" w:cstheme="majorHAnsi"/>
            <w:noProof/>
            <w:webHidden/>
            <w:sz w:val="24"/>
            <w:szCs w:val="24"/>
          </w:rPr>
          <w:fldChar w:fldCharType="begin"/>
        </w:r>
        <w:r w:rsidR="005A223F" w:rsidRPr="005A223F">
          <w:rPr>
            <w:rFonts w:asciiTheme="majorHAnsi" w:hAnsiTheme="majorHAnsi" w:cstheme="majorHAnsi"/>
            <w:noProof/>
            <w:webHidden/>
            <w:sz w:val="24"/>
            <w:szCs w:val="24"/>
          </w:rPr>
          <w:instrText xml:space="preserve"> PAGEREF _Toc35256786 \h </w:instrText>
        </w:r>
        <w:r w:rsidR="005A223F" w:rsidRPr="005A223F">
          <w:rPr>
            <w:rFonts w:asciiTheme="majorHAnsi" w:hAnsiTheme="majorHAnsi" w:cstheme="majorHAnsi"/>
            <w:noProof/>
            <w:webHidden/>
            <w:sz w:val="24"/>
            <w:szCs w:val="24"/>
          </w:rPr>
        </w:r>
        <w:r w:rsidR="005A223F" w:rsidRPr="005A223F">
          <w:rPr>
            <w:rFonts w:asciiTheme="majorHAnsi" w:hAnsiTheme="majorHAnsi" w:cstheme="majorHAnsi"/>
            <w:noProof/>
            <w:webHidden/>
            <w:sz w:val="24"/>
            <w:szCs w:val="24"/>
          </w:rPr>
          <w:fldChar w:fldCharType="separate"/>
        </w:r>
        <w:r w:rsidR="001F4C53">
          <w:rPr>
            <w:rFonts w:asciiTheme="majorHAnsi" w:hAnsiTheme="majorHAnsi" w:cstheme="majorHAnsi"/>
            <w:noProof/>
            <w:webHidden/>
            <w:sz w:val="24"/>
            <w:szCs w:val="24"/>
          </w:rPr>
          <w:t>5</w:t>
        </w:r>
        <w:r w:rsidR="005A223F" w:rsidRPr="005A223F">
          <w:rPr>
            <w:rFonts w:asciiTheme="majorHAnsi" w:hAnsiTheme="majorHAnsi" w:cstheme="majorHAnsi"/>
            <w:noProof/>
            <w:webHidden/>
            <w:sz w:val="24"/>
            <w:szCs w:val="24"/>
          </w:rPr>
          <w:fldChar w:fldCharType="end"/>
        </w:r>
      </w:hyperlink>
    </w:p>
    <w:p w14:paraId="3FB192A5" w14:textId="59E59AF2" w:rsidR="009550F9" w:rsidRPr="00A65985" w:rsidRDefault="009550F9" w:rsidP="00A65985">
      <w:pPr>
        <w:jc w:val="center"/>
        <w:rPr>
          <w:rFonts w:asciiTheme="majorHAnsi" w:eastAsiaTheme="minorHAnsi" w:hAnsiTheme="majorHAnsi" w:cstheme="majorHAnsi"/>
          <w:b/>
          <w:bCs/>
          <w:sz w:val="28"/>
          <w:szCs w:val="28"/>
        </w:rPr>
      </w:pPr>
      <w:r w:rsidRPr="009550F9">
        <w:rPr>
          <w:rFonts w:asciiTheme="majorHAnsi" w:eastAsiaTheme="minorHAnsi" w:hAnsiTheme="majorHAnsi" w:cstheme="majorHAnsi"/>
          <w:b/>
          <w:bCs/>
          <w:sz w:val="24"/>
          <w:szCs w:val="24"/>
        </w:rPr>
        <w:fldChar w:fldCharType="end"/>
      </w:r>
    </w:p>
    <w:p w14:paraId="57BC879F" w14:textId="756FEF74" w:rsidR="00A65985" w:rsidRDefault="009550F9" w:rsidP="00A65985">
      <w:pPr>
        <w:jc w:val="center"/>
        <w:rPr>
          <w:rFonts w:asciiTheme="majorHAnsi" w:eastAsiaTheme="minorHAnsi" w:hAnsiTheme="majorHAnsi" w:cstheme="majorHAnsi"/>
          <w:b/>
          <w:bCs/>
          <w:sz w:val="28"/>
          <w:szCs w:val="28"/>
        </w:rPr>
      </w:pPr>
      <w:r>
        <w:rPr>
          <w:rFonts w:asciiTheme="majorHAnsi" w:eastAsiaTheme="minorHAnsi" w:hAnsiTheme="majorHAnsi" w:cstheme="majorHAnsi"/>
          <w:b/>
          <w:bCs/>
          <w:sz w:val="28"/>
          <w:szCs w:val="28"/>
        </w:rPr>
        <w:t>POPIS TABLICA</w:t>
      </w:r>
    </w:p>
    <w:p w14:paraId="1E2D23EF" w14:textId="084CC949" w:rsidR="005A223F" w:rsidRPr="005A223F" w:rsidRDefault="009550F9">
      <w:pPr>
        <w:pStyle w:val="Tablicaslika"/>
        <w:tabs>
          <w:tab w:val="right" w:leader="dot" w:pos="9062"/>
        </w:tabs>
        <w:rPr>
          <w:rFonts w:asciiTheme="majorHAnsi" w:eastAsiaTheme="minorEastAsia" w:hAnsiTheme="majorHAnsi" w:cstheme="majorHAnsi"/>
          <w:smallCaps w:val="0"/>
          <w:noProof/>
          <w:sz w:val="24"/>
          <w:szCs w:val="24"/>
          <w:lang w:eastAsia="hr-HR"/>
        </w:rPr>
      </w:pPr>
      <w:r w:rsidRPr="005A223F">
        <w:rPr>
          <w:rFonts w:asciiTheme="majorHAnsi" w:eastAsiaTheme="minorHAnsi" w:hAnsiTheme="majorHAnsi" w:cstheme="majorHAnsi"/>
          <w:b/>
          <w:bCs/>
          <w:sz w:val="24"/>
          <w:szCs w:val="24"/>
        </w:rPr>
        <w:fldChar w:fldCharType="begin"/>
      </w:r>
      <w:r w:rsidRPr="005A223F">
        <w:rPr>
          <w:rFonts w:asciiTheme="majorHAnsi" w:eastAsiaTheme="minorHAnsi" w:hAnsiTheme="majorHAnsi" w:cstheme="majorHAnsi"/>
          <w:b/>
          <w:bCs/>
          <w:sz w:val="24"/>
          <w:szCs w:val="24"/>
        </w:rPr>
        <w:instrText xml:space="preserve"> TOC \h \z \c "Tablica" </w:instrText>
      </w:r>
      <w:r w:rsidRPr="005A223F">
        <w:rPr>
          <w:rFonts w:asciiTheme="majorHAnsi" w:eastAsiaTheme="minorHAnsi" w:hAnsiTheme="majorHAnsi" w:cstheme="majorHAnsi"/>
          <w:b/>
          <w:bCs/>
          <w:sz w:val="24"/>
          <w:szCs w:val="24"/>
        </w:rPr>
        <w:fldChar w:fldCharType="separate"/>
      </w:r>
      <w:hyperlink w:anchor="_Toc35256794" w:history="1">
        <w:r w:rsidR="005A223F" w:rsidRPr="005A223F">
          <w:rPr>
            <w:rStyle w:val="Hiperveza"/>
            <w:rFonts w:asciiTheme="majorHAnsi" w:hAnsiTheme="majorHAnsi" w:cstheme="majorHAnsi"/>
            <w:noProof/>
            <w:sz w:val="24"/>
            <w:szCs w:val="24"/>
          </w:rPr>
          <w:t>Tablica 1. Lokacije nepropisno odbačenog otpada na području Općine Vidovec</w:t>
        </w:r>
        <w:r w:rsidR="005A223F" w:rsidRPr="005A223F">
          <w:rPr>
            <w:rFonts w:asciiTheme="majorHAnsi" w:hAnsiTheme="majorHAnsi" w:cstheme="majorHAnsi"/>
            <w:noProof/>
            <w:webHidden/>
            <w:sz w:val="24"/>
            <w:szCs w:val="24"/>
          </w:rPr>
          <w:tab/>
        </w:r>
        <w:r w:rsidR="005A223F" w:rsidRPr="005A223F">
          <w:rPr>
            <w:rFonts w:asciiTheme="majorHAnsi" w:hAnsiTheme="majorHAnsi" w:cstheme="majorHAnsi"/>
            <w:noProof/>
            <w:webHidden/>
            <w:sz w:val="24"/>
            <w:szCs w:val="24"/>
          </w:rPr>
          <w:fldChar w:fldCharType="begin"/>
        </w:r>
        <w:r w:rsidR="005A223F" w:rsidRPr="005A223F">
          <w:rPr>
            <w:rFonts w:asciiTheme="majorHAnsi" w:hAnsiTheme="majorHAnsi" w:cstheme="majorHAnsi"/>
            <w:noProof/>
            <w:webHidden/>
            <w:sz w:val="24"/>
            <w:szCs w:val="24"/>
          </w:rPr>
          <w:instrText xml:space="preserve"> PAGEREF _Toc35256794 \h </w:instrText>
        </w:r>
        <w:r w:rsidR="005A223F" w:rsidRPr="005A223F">
          <w:rPr>
            <w:rFonts w:asciiTheme="majorHAnsi" w:hAnsiTheme="majorHAnsi" w:cstheme="majorHAnsi"/>
            <w:noProof/>
            <w:webHidden/>
            <w:sz w:val="24"/>
            <w:szCs w:val="24"/>
          </w:rPr>
        </w:r>
        <w:r w:rsidR="005A223F" w:rsidRPr="005A223F">
          <w:rPr>
            <w:rFonts w:asciiTheme="majorHAnsi" w:hAnsiTheme="majorHAnsi" w:cstheme="majorHAnsi"/>
            <w:noProof/>
            <w:webHidden/>
            <w:sz w:val="24"/>
            <w:szCs w:val="24"/>
          </w:rPr>
          <w:fldChar w:fldCharType="separate"/>
        </w:r>
        <w:r w:rsidR="001F4C53">
          <w:rPr>
            <w:rFonts w:asciiTheme="majorHAnsi" w:hAnsiTheme="majorHAnsi" w:cstheme="majorHAnsi"/>
            <w:noProof/>
            <w:webHidden/>
            <w:sz w:val="24"/>
            <w:szCs w:val="24"/>
          </w:rPr>
          <w:t>3</w:t>
        </w:r>
        <w:r w:rsidR="005A223F" w:rsidRPr="005A223F">
          <w:rPr>
            <w:rFonts w:asciiTheme="majorHAnsi" w:hAnsiTheme="majorHAnsi" w:cstheme="majorHAnsi"/>
            <w:noProof/>
            <w:webHidden/>
            <w:sz w:val="24"/>
            <w:szCs w:val="24"/>
          </w:rPr>
          <w:fldChar w:fldCharType="end"/>
        </w:r>
      </w:hyperlink>
    </w:p>
    <w:p w14:paraId="2CBA9A3B" w14:textId="44C84C89" w:rsidR="009550F9" w:rsidRDefault="009550F9" w:rsidP="009550F9">
      <w:pPr>
        <w:jc w:val="center"/>
        <w:rPr>
          <w:rFonts w:asciiTheme="majorHAnsi" w:eastAsiaTheme="minorHAnsi" w:hAnsiTheme="majorHAnsi" w:cstheme="majorHAnsi"/>
          <w:b/>
          <w:bCs/>
          <w:sz w:val="28"/>
          <w:szCs w:val="28"/>
        </w:rPr>
        <w:sectPr w:rsidR="009550F9" w:rsidSect="000F40B4">
          <w:pgSz w:w="11906" w:h="16838"/>
          <w:pgMar w:top="1417" w:right="1417" w:bottom="1417" w:left="1417" w:header="708" w:footer="708" w:gutter="0"/>
          <w:cols w:space="708"/>
          <w:docGrid w:linePitch="360"/>
        </w:sectPr>
      </w:pPr>
      <w:r w:rsidRPr="005A223F">
        <w:rPr>
          <w:rFonts w:asciiTheme="majorHAnsi" w:eastAsiaTheme="minorHAnsi" w:hAnsiTheme="majorHAnsi" w:cstheme="majorHAnsi"/>
          <w:b/>
          <w:bCs/>
          <w:sz w:val="24"/>
          <w:szCs w:val="24"/>
        </w:rPr>
        <w:fldChar w:fldCharType="end"/>
      </w:r>
    </w:p>
    <w:p w14:paraId="0FD418AC" w14:textId="77777777" w:rsidR="00477CA2" w:rsidRPr="001F4C53" w:rsidRDefault="00477CA2" w:rsidP="005A223F">
      <w:pPr>
        <w:pStyle w:val="Naslov1"/>
        <w:rPr>
          <w:sz w:val="22"/>
          <w:szCs w:val="22"/>
        </w:rPr>
      </w:pPr>
      <w:bookmarkStart w:id="0" w:name="_Toc1465285"/>
      <w:bookmarkStart w:id="1" w:name="_Toc33457205"/>
      <w:bookmarkStart w:id="2" w:name="_Toc35256782"/>
      <w:bookmarkStart w:id="3" w:name="_Hlk34653585"/>
      <w:r w:rsidRPr="001F4C53">
        <w:rPr>
          <w:sz w:val="22"/>
          <w:szCs w:val="22"/>
        </w:rPr>
        <w:lastRenderedPageBreak/>
        <w:t>UVOD</w:t>
      </w:r>
      <w:bookmarkEnd w:id="0"/>
      <w:bookmarkEnd w:id="1"/>
      <w:bookmarkEnd w:id="2"/>
    </w:p>
    <w:p w14:paraId="4E025D9C" w14:textId="460A201D" w:rsidR="005A223F" w:rsidRPr="001F4C53" w:rsidRDefault="005A223F" w:rsidP="005A223F">
      <w:pPr>
        <w:spacing w:line="276" w:lineRule="auto"/>
        <w:jc w:val="both"/>
      </w:pPr>
      <w:bookmarkStart w:id="4" w:name="_Hlk34807099"/>
      <w:r w:rsidRPr="001F4C53">
        <w:t>Sukladno odredbama čl. 36. st. 9. Zakona o održivom gospodarenju otpadom (“Narodne novine”, broj 94/13, 73/17, 14/19</w:t>
      </w:r>
      <w:r w:rsidR="00A22E4E" w:rsidRPr="001F4C53">
        <w:t xml:space="preserve"> </w:t>
      </w:r>
      <w:r w:rsidR="00B80174" w:rsidRPr="001F4C53">
        <w:t>i</w:t>
      </w:r>
      <w:r w:rsidRPr="001F4C53">
        <w:t xml:space="preserve"> 98/19</w:t>
      </w:r>
      <w:r w:rsidR="00A22E4E" w:rsidRPr="001F4C53">
        <w:t xml:space="preserve"> i 144/20</w:t>
      </w:r>
      <w:r w:rsidRPr="001F4C53">
        <w:t>), izvršno tijelo jedinice lokalne samouprave dužno je predstavničkom tijelu te jedinice najkasnije do 31. ožujka tekuće godine podnijeti Izvješće o lokacijama i količinama odbačenog otpada, troškovima uklanjanja odbačenog otpada i provedbi mjera za sprječavanje nepropisno odbacivanje otpada, te mjerama za uklanjanje odbačenog otpada u okoliš za prethodnu kalendarsku godinu.</w:t>
      </w:r>
    </w:p>
    <w:p w14:paraId="5E579A5A" w14:textId="280EF56D" w:rsidR="005A223F" w:rsidRPr="001F4C53" w:rsidRDefault="005A223F" w:rsidP="005A223F">
      <w:pPr>
        <w:pStyle w:val="Naslov1"/>
        <w:rPr>
          <w:sz w:val="22"/>
          <w:szCs w:val="22"/>
        </w:rPr>
      </w:pPr>
      <w:bookmarkStart w:id="5" w:name="_Toc35256783"/>
      <w:r w:rsidRPr="001F4C53">
        <w:rPr>
          <w:sz w:val="22"/>
          <w:szCs w:val="22"/>
        </w:rPr>
        <w:t>LOKACIJE, KOLIČINE I TROŠKOVI UKLANJANJA ODBAČENOG OTPADA</w:t>
      </w:r>
      <w:bookmarkEnd w:id="5"/>
    </w:p>
    <w:p w14:paraId="124E5600" w14:textId="4927CA89" w:rsidR="005A223F" w:rsidRPr="001F4C53" w:rsidRDefault="005A223F" w:rsidP="005A223F">
      <w:pPr>
        <w:spacing w:before="240" w:after="120" w:line="276" w:lineRule="auto"/>
        <w:jc w:val="both"/>
        <w:rPr>
          <w:rFonts w:cstheme="minorHAnsi"/>
        </w:rPr>
      </w:pPr>
      <w:r w:rsidRPr="001F4C53">
        <w:rPr>
          <w:rFonts w:cstheme="minorHAnsi"/>
        </w:rPr>
        <w:t>Na području Općine Vidovec tijekom 20</w:t>
      </w:r>
      <w:r w:rsidR="00A22E4E" w:rsidRPr="001F4C53">
        <w:rPr>
          <w:rFonts w:cstheme="minorHAnsi"/>
        </w:rPr>
        <w:t>20</w:t>
      </w:r>
      <w:r w:rsidRPr="001F4C53">
        <w:rPr>
          <w:rFonts w:cstheme="minorHAnsi"/>
        </w:rPr>
        <w:t>. godine utvrđene su sljedeće lokacije nepropisno odbačenog otpada na javnim površinama:</w:t>
      </w:r>
    </w:p>
    <w:p w14:paraId="1A652BC0" w14:textId="22A4B618" w:rsidR="005A223F" w:rsidRPr="001F4C53" w:rsidRDefault="005A223F" w:rsidP="005A223F">
      <w:pPr>
        <w:pStyle w:val="Opisslike"/>
        <w:keepNext/>
        <w:spacing w:line="276" w:lineRule="auto"/>
        <w:rPr>
          <w:sz w:val="22"/>
          <w:szCs w:val="22"/>
        </w:rPr>
      </w:pPr>
      <w:bookmarkStart w:id="6" w:name="_Toc35256794"/>
      <w:r w:rsidRPr="001F4C53">
        <w:rPr>
          <w:sz w:val="22"/>
          <w:szCs w:val="22"/>
        </w:rPr>
        <w:t xml:space="preserve">Tablica </w:t>
      </w:r>
      <w:r w:rsidR="00275942" w:rsidRPr="001F4C53">
        <w:rPr>
          <w:sz w:val="22"/>
          <w:szCs w:val="22"/>
        </w:rPr>
        <w:fldChar w:fldCharType="begin"/>
      </w:r>
      <w:r w:rsidR="00275942" w:rsidRPr="001F4C53">
        <w:rPr>
          <w:sz w:val="22"/>
          <w:szCs w:val="22"/>
        </w:rPr>
        <w:instrText xml:space="preserve"> SEQ Tablica \* ARABIC </w:instrText>
      </w:r>
      <w:r w:rsidR="00275942" w:rsidRPr="001F4C53">
        <w:rPr>
          <w:sz w:val="22"/>
          <w:szCs w:val="22"/>
        </w:rPr>
        <w:fldChar w:fldCharType="separate"/>
      </w:r>
      <w:r w:rsidR="001F4C53">
        <w:rPr>
          <w:noProof/>
          <w:sz w:val="22"/>
          <w:szCs w:val="22"/>
        </w:rPr>
        <w:t>1</w:t>
      </w:r>
      <w:r w:rsidR="00275942" w:rsidRPr="001F4C53">
        <w:rPr>
          <w:noProof/>
          <w:sz w:val="22"/>
          <w:szCs w:val="22"/>
        </w:rPr>
        <w:fldChar w:fldCharType="end"/>
      </w:r>
      <w:r w:rsidRPr="001F4C53">
        <w:rPr>
          <w:sz w:val="22"/>
          <w:szCs w:val="22"/>
        </w:rPr>
        <w:t>. Lokacije nepropisno odbačenog otpada na području Općine Vidovec</w:t>
      </w:r>
      <w:bookmarkEnd w:id="6"/>
    </w:p>
    <w:tbl>
      <w:tblPr>
        <w:tblStyle w:val="Reetkatablice11"/>
        <w:tblW w:w="9498" w:type="dxa"/>
        <w:tblInd w:w="-431" w:type="dxa"/>
        <w:tblLayout w:type="fixed"/>
        <w:tblLook w:val="04A0" w:firstRow="1" w:lastRow="0" w:firstColumn="1" w:lastColumn="0" w:noHBand="0" w:noVBand="1"/>
      </w:tblPr>
      <w:tblGrid>
        <w:gridCol w:w="1702"/>
        <w:gridCol w:w="1276"/>
        <w:gridCol w:w="1276"/>
        <w:gridCol w:w="1842"/>
        <w:gridCol w:w="1491"/>
        <w:gridCol w:w="1911"/>
      </w:tblGrid>
      <w:tr w:rsidR="005A223F" w:rsidRPr="001F4C53" w14:paraId="68862D36" w14:textId="77777777" w:rsidTr="001F4C53">
        <w:trPr>
          <w:trHeight w:val="968"/>
          <w:tblHeader/>
        </w:trPr>
        <w:tc>
          <w:tcPr>
            <w:tcW w:w="1702" w:type="dxa"/>
            <w:vAlign w:val="center"/>
          </w:tcPr>
          <w:p w14:paraId="6A2B121E" w14:textId="77777777" w:rsidR="005A223F" w:rsidRPr="001F4C53" w:rsidRDefault="005A223F" w:rsidP="005A223F">
            <w:pPr>
              <w:jc w:val="center"/>
              <w:rPr>
                <w:b/>
                <w:bCs/>
                <w:sz w:val="22"/>
                <w:szCs w:val="22"/>
                <w:lang w:eastAsia="zh-CN"/>
              </w:rPr>
            </w:pPr>
            <w:r w:rsidRPr="001F4C53">
              <w:rPr>
                <w:rFonts w:eastAsia="Times New Roman"/>
                <w:b/>
                <w:bCs/>
                <w:sz w:val="22"/>
                <w:szCs w:val="22"/>
              </w:rPr>
              <w:t>NAZIV DIVLJEG ODLAGALIŠTA</w:t>
            </w:r>
          </w:p>
        </w:tc>
        <w:tc>
          <w:tcPr>
            <w:tcW w:w="1276" w:type="dxa"/>
            <w:vAlign w:val="center"/>
          </w:tcPr>
          <w:p w14:paraId="1162F0AD" w14:textId="77777777" w:rsidR="005A223F" w:rsidRPr="001F4C53" w:rsidRDefault="005A223F" w:rsidP="005A223F">
            <w:pPr>
              <w:jc w:val="center"/>
              <w:rPr>
                <w:b/>
                <w:bCs/>
                <w:sz w:val="22"/>
                <w:szCs w:val="22"/>
                <w:lang w:eastAsia="zh-CN"/>
              </w:rPr>
            </w:pPr>
            <w:r w:rsidRPr="001F4C53">
              <w:rPr>
                <w:rFonts w:eastAsia="Times New Roman"/>
                <w:b/>
                <w:bCs/>
                <w:sz w:val="22"/>
                <w:szCs w:val="22"/>
              </w:rPr>
              <w:t xml:space="preserve">POPIS  </w:t>
            </w:r>
            <w:proofErr w:type="spellStart"/>
            <w:r w:rsidRPr="001F4C53">
              <w:rPr>
                <w:rFonts w:eastAsia="Times New Roman"/>
                <w:b/>
                <w:bCs/>
                <w:sz w:val="22"/>
                <w:szCs w:val="22"/>
              </w:rPr>
              <w:t>kčbr</w:t>
            </w:r>
            <w:proofErr w:type="spellEnd"/>
            <w:r w:rsidRPr="001F4C53">
              <w:rPr>
                <w:rFonts w:eastAsia="Times New Roman"/>
                <w:b/>
                <w:bCs/>
                <w:sz w:val="22"/>
                <w:szCs w:val="22"/>
              </w:rPr>
              <w:t>.</w:t>
            </w:r>
          </w:p>
        </w:tc>
        <w:tc>
          <w:tcPr>
            <w:tcW w:w="1276" w:type="dxa"/>
            <w:vAlign w:val="center"/>
          </w:tcPr>
          <w:p w14:paraId="1BB7E648" w14:textId="77777777" w:rsidR="005A223F" w:rsidRPr="001F4C53" w:rsidRDefault="005A223F" w:rsidP="005A223F">
            <w:pPr>
              <w:jc w:val="center"/>
              <w:rPr>
                <w:b/>
                <w:bCs/>
                <w:sz w:val="22"/>
                <w:szCs w:val="22"/>
                <w:lang w:eastAsia="zh-CN"/>
              </w:rPr>
            </w:pPr>
            <w:r w:rsidRPr="001F4C53">
              <w:rPr>
                <w:rFonts w:eastAsia="Times New Roman"/>
                <w:b/>
                <w:bCs/>
                <w:sz w:val="22"/>
                <w:szCs w:val="22"/>
              </w:rPr>
              <w:t>PROCJENA KOLIČINA OTPADA (m</w:t>
            </w:r>
            <w:r w:rsidRPr="001F4C53">
              <w:rPr>
                <w:rFonts w:eastAsia="Times New Roman"/>
                <w:b/>
                <w:bCs/>
                <w:sz w:val="22"/>
                <w:szCs w:val="22"/>
                <w:vertAlign w:val="superscript"/>
              </w:rPr>
              <w:t>3</w:t>
            </w:r>
            <w:r w:rsidRPr="001F4C53">
              <w:rPr>
                <w:rFonts w:eastAsia="Times New Roman"/>
                <w:b/>
                <w:bCs/>
                <w:sz w:val="22"/>
                <w:szCs w:val="22"/>
              </w:rPr>
              <w:t>)</w:t>
            </w:r>
          </w:p>
        </w:tc>
        <w:tc>
          <w:tcPr>
            <w:tcW w:w="1842" w:type="dxa"/>
            <w:vAlign w:val="center"/>
          </w:tcPr>
          <w:p w14:paraId="790A0BEE" w14:textId="77777777" w:rsidR="005A223F" w:rsidRPr="001F4C53" w:rsidRDefault="005A223F" w:rsidP="005A223F">
            <w:pPr>
              <w:jc w:val="center"/>
              <w:rPr>
                <w:b/>
                <w:bCs/>
                <w:sz w:val="22"/>
                <w:szCs w:val="22"/>
                <w:lang w:eastAsia="zh-CN"/>
              </w:rPr>
            </w:pPr>
            <w:r w:rsidRPr="001F4C53">
              <w:rPr>
                <w:rFonts w:eastAsia="Times New Roman"/>
                <w:b/>
                <w:bCs/>
                <w:sz w:val="22"/>
                <w:szCs w:val="22"/>
              </w:rPr>
              <w:t>NAJZASTUPLJENIJA VRSTA ODBAČENOG OTPADA</w:t>
            </w:r>
          </w:p>
        </w:tc>
        <w:tc>
          <w:tcPr>
            <w:tcW w:w="1491" w:type="dxa"/>
            <w:vAlign w:val="center"/>
          </w:tcPr>
          <w:p w14:paraId="11789702" w14:textId="77777777" w:rsidR="005A223F" w:rsidRPr="001F4C53" w:rsidRDefault="005A223F" w:rsidP="005A223F">
            <w:pPr>
              <w:jc w:val="center"/>
              <w:rPr>
                <w:rFonts w:eastAsia="Times New Roman"/>
                <w:b/>
                <w:bCs/>
                <w:sz w:val="22"/>
                <w:szCs w:val="22"/>
              </w:rPr>
            </w:pPr>
            <w:r w:rsidRPr="001F4C53">
              <w:rPr>
                <w:rFonts w:eastAsia="Times New Roman"/>
                <w:b/>
                <w:bCs/>
                <w:sz w:val="22"/>
                <w:szCs w:val="22"/>
              </w:rPr>
              <w:t>DIVLJE ODLAGALIŠTE UKLONJENO</w:t>
            </w:r>
          </w:p>
          <w:p w14:paraId="5A45F0C8" w14:textId="77777777" w:rsidR="005A223F" w:rsidRPr="001F4C53" w:rsidRDefault="005A223F" w:rsidP="005A223F">
            <w:pPr>
              <w:jc w:val="center"/>
              <w:rPr>
                <w:b/>
                <w:bCs/>
                <w:sz w:val="22"/>
                <w:szCs w:val="22"/>
                <w:lang w:eastAsia="zh-CN"/>
              </w:rPr>
            </w:pPr>
            <w:r w:rsidRPr="001F4C53">
              <w:rPr>
                <w:rFonts w:eastAsia="Times New Roman"/>
                <w:b/>
                <w:bCs/>
                <w:sz w:val="22"/>
                <w:szCs w:val="22"/>
              </w:rPr>
              <w:t>DA/NE</w:t>
            </w:r>
          </w:p>
        </w:tc>
        <w:tc>
          <w:tcPr>
            <w:tcW w:w="1911" w:type="dxa"/>
            <w:vAlign w:val="center"/>
          </w:tcPr>
          <w:p w14:paraId="48330651" w14:textId="786931B6" w:rsidR="005A223F" w:rsidRPr="001F4C53" w:rsidRDefault="005A223F" w:rsidP="005A223F">
            <w:pPr>
              <w:jc w:val="center"/>
              <w:rPr>
                <w:b/>
                <w:bCs/>
                <w:sz w:val="22"/>
                <w:szCs w:val="22"/>
                <w:lang w:eastAsia="zh-CN"/>
              </w:rPr>
            </w:pPr>
            <w:r w:rsidRPr="001F4C53">
              <w:rPr>
                <w:rFonts w:eastAsia="Times New Roman"/>
                <w:b/>
                <w:bCs/>
                <w:sz w:val="22"/>
                <w:szCs w:val="22"/>
              </w:rPr>
              <w:t>AKTIVNOSTI PROVEDENE TIJEKOM 20</w:t>
            </w:r>
            <w:r w:rsidR="00A22E4E" w:rsidRPr="001F4C53">
              <w:rPr>
                <w:rFonts w:eastAsia="Times New Roman"/>
                <w:b/>
                <w:bCs/>
                <w:sz w:val="22"/>
                <w:szCs w:val="22"/>
              </w:rPr>
              <w:t>20</w:t>
            </w:r>
            <w:r w:rsidRPr="001F4C53">
              <w:rPr>
                <w:rFonts w:eastAsia="Times New Roman"/>
                <w:b/>
                <w:bCs/>
                <w:sz w:val="22"/>
                <w:szCs w:val="22"/>
              </w:rPr>
              <w:t>. GODINE</w:t>
            </w:r>
          </w:p>
        </w:tc>
      </w:tr>
      <w:tr w:rsidR="005A223F" w:rsidRPr="001F4C53" w14:paraId="73A55964" w14:textId="77777777" w:rsidTr="001F4C53">
        <w:trPr>
          <w:trHeight w:val="715"/>
        </w:trPr>
        <w:tc>
          <w:tcPr>
            <w:tcW w:w="1702" w:type="dxa"/>
            <w:vAlign w:val="center"/>
          </w:tcPr>
          <w:p w14:paraId="7E815E02" w14:textId="77777777" w:rsidR="005A223F" w:rsidRPr="001F4C53" w:rsidRDefault="005A223F" w:rsidP="005A223F">
            <w:pPr>
              <w:rPr>
                <w:rFonts w:eastAsia="Times New Roman"/>
                <w:sz w:val="22"/>
                <w:szCs w:val="22"/>
              </w:rPr>
            </w:pPr>
            <w:proofErr w:type="spellStart"/>
            <w:r w:rsidRPr="001F4C53">
              <w:rPr>
                <w:rFonts w:eastAsia="Times New Roman"/>
                <w:sz w:val="22"/>
                <w:szCs w:val="22"/>
              </w:rPr>
              <w:t>Cargovečka</w:t>
            </w:r>
            <w:proofErr w:type="spellEnd"/>
            <w:r w:rsidRPr="001F4C53">
              <w:rPr>
                <w:rFonts w:eastAsia="Times New Roman"/>
                <w:sz w:val="22"/>
                <w:szCs w:val="22"/>
              </w:rPr>
              <w:t xml:space="preserve"> </w:t>
            </w:r>
            <w:proofErr w:type="spellStart"/>
            <w:r w:rsidRPr="001F4C53">
              <w:rPr>
                <w:rFonts w:eastAsia="Times New Roman"/>
                <w:sz w:val="22"/>
                <w:szCs w:val="22"/>
              </w:rPr>
              <w:t>šudrana</w:t>
            </w:r>
            <w:proofErr w:type="spellEnd"/>
          </w:p>
        </w:tc>
        <w:tc>
          <w:tcPr>
            <w:tcW w:w="1276" w:type="dxa"/>
            <w:vAlign w:val="center"/>
          </w:tcPr>
          <w:p w14:paraId="44007A6C" w14:textId="77777777" w:rsidR="005A223F" w:rsidRPr="001F4C53" w:rsidRDefault="005A223F" w:rsidP="005A223F">
            <w:pPr>
              <w:rPr>
                <w:rFonts w:eastAsia="Times New Roman"/>
                <w:sz w:val="22"/>
                <w:szCs w:val="22"/>
              </w:rPr>
            </w:pPr>
            <w:r w:rsidRPr="001F4C53">
              <w:rPr>
                <w:rFonts w:eastAsia="Times New Roman"/>
                <w:sz w:val="22"/>
                <w:szCs w:val="22"/>
              </w:rPr>
              <w:t xml:space="preserve">208/1 k.o. </w:t>
            </w:r>
            <w:proofErr w:type="spellStart"/>
            <w:r w:rsidRPr="001F4C53">
              <w:rPr>
                <w:rFonts w:eastAsia="Times New Roman"/>
                <w:sz w:val="22"/>
                <w:szCs w:val="22"/>
              </w:rPr>
              <w:t>Zamlača</w:t>
            </w:r>
            <w:proofErr w:type="spellEnd"/>
          </w:p>
          <w:p w14:paraId="61655946" w14:textId="77777777" w:rsidR="005A223F" w:rsidRPr="001F4C53" w:rsidRDefault="005A223F" w:rsidP="005A223F">
            <w:pPr>
              <w:rPr>
                <w:rFonts w:eastAsia="Times New Roman"/>
                <w:sz w:val="22"/>
                <w:szCs w:val="22"/>
              </w:rPr>
            </w:pPr>
            <w:r w:rsidRPr="001F4C53">
              <w:rPr>
                <w:rFonts w:eastAsia="Times New Roman"/>
                <w:sz w:val="22"/>
                <w:szCs w:val="22"/>
              </w:rPr>
              <w:t xml:space="preserve">207 k.o. </w:t>
            </w:r>
            <w:proofErr w:type="spellStart"/>
            <w:r w:rsidRPr="001F4C53">
              <w:rPr>
                <w:rFonts w:eastAsia="Times New Roman"/>
                <w:sz w:val="22"/>
                <w:szCs w:val="22"/>
              </w:rPr>
              <w:t>Zamlača</w:t>
            </w:r>
            <w:proofErr w:type="spellEnd"/>
          </w:p>
          <w:p w14:paraId="081EBCAF" w14:textId="77777777" w:rsidR="005A223F" w:rsidRPr="001F4C53" w:rsidRDefault="005A223F" w:rsidP="005A223F">
            <w:pPr>
              <w:rPr>
                <w:rFonts w:eastAsia="Times New Roman"/>
                <w:sz w:val="22"/>
                <w:szCs w:val="22"/>
              </w:rPr>
            </w:pPr>
            <w:r w:rsidRPr="001F4C53">
              <w:rPr>
                <w:rFonts w:eastAsia="Times New Roman"/>
                <w:sz w:val="22"/>
                <w:szCs w:val="22"/>
              </w:rPr>
              <w:t xml:space="preserve">349 k.o. </w:t>
            </w:r>
            <w:proofErr w:type="spellStart"/>
            <w:r w:rsidRPr="001F4C53">
              <w:rPr>
                <w:rFonts w:eastAsia="Times New Roman"/>
                <w:sz w:val="22"/>
                <w:szCs w:val="22"/>
              </w:rPr>
              <w:t>Zamlača</w:t>
            </w:r>
            <w:proofErr w:type="spellEnd"/>
          </w:p>
        </w:tc>
        <w:tc>
          <w:tcPr>
            <w:tcW w:w="1276" w:type="dxa"/>
            <w:vAlign w:val="center"/>
          </w:tcPr>
          <w:p w14:paraId="1E39286B" w14:textId="2E7965B4" w:rsidR="005A223F" w:rsidRPr="001F4C53" w:rsidRDefault="005A223F" w:rsidP="005A223F">
            <w:pPr>
              <w:jc w:val="center"/>
              <w:rPr>
                <w:rFonts w:eastAsia="Times New Roman"/>
                <w:sz w:val="22"/>
                <w:szCs w:val="22"/>
                <w:vertAlign w:val="superscript"/>
              </w:rPr>
            </w:pPr>
            <w:r w:rsidRPr="001F4C53">
              <w:rPr>
                <w:rFonts w:eastAsia="Times New Roman"/>
                <w:sz w:val="22"/>
                <w:szCs w:val="22"/>
              </w:rPr>
              <w:t>10.000</w:t>
            </w:r>
          </w:p>
        </w:tc>
        <w:tc>
          <w:tcPr>
            <w:tcW w:w="1842" w:type="dxa"/>
            <w:vAlign w:val="center"/>
          </w:tcPr>
          <w:p w14:paraId="11D0561C" w14:textId="37AA07F5" w:rsidR="005A223F" w:rsidRPr="001F4C53" w:rsidRDefault="005A223F" w:rsidP="005A223F">
            <w:pPr>
              <w:jc w:val="center"/>
              <w:rPr>
                <w:rFonts w:eastAsia="Times New Roman"/>
                <w:sz w:val="22"/>
                <w:szCs w:val="22"/>
              </w:rPr>
            </w:pPr>
            <w:r w:rsidRPr="001F4C53">
              <w:rPr>
                <w:rFonts w:eastAsia="Times New Roman"/>
                <w:sz w:val="22"/>
                <w:szCs w:val="22"/>
              </w:rPr>
              <w:t>Komunalni otpad, građevinski otpad,</w:t>
            </w:r>
            <w:r w:rsidR="00A22E4E" w:rsidRPr="001F4C53">
              <w:rPr>
                <w:rFonts w:eastAsia="Times New Roman"/>
                <w:sz w:val="22"/>
                <w:szCs w:val="22"/>
              </w:rPr>
              <w:t xml:space="preserve"> azbestne ploče,</w:t>
            </w:r>
            <w:r w:rsidRPr="001F4C53">
              <w:rPr>
                <w:rFonts w:eastAsia="Times New Roman"/>
                <w:sz w:val="22"/>
                <w:szCs w:val="22"/>
              </w:rPr>
              <w:t xml:space="preserve"> ambalažni otpad (bačve, posude), glomazni kućni otpad</w:t>
            </w:r>
          </w:p>
        </w:tc>
        <w:tc>
          <w:tcPr>
            <w:tcW w:w="1491" w:type="dxa"/>
            <w:vAlign w:val="center"/>
          </w:tcPr>
          <w:p w14:paraId="00841D5C" w14:textId="77777777" w:rsidR="005A223F" w:rsidRPr="001F4C53" w:rsidRDefault="005A223F" w:rsidP="005A223F">
            <w:pPr>
              <w:jc w:val="center"/>
              <w:rPr>
                <w:rFonts w:eastAsia="Times New Roman"/>
                <w:sz w:val="22"/>
                <w:szCs w:val="22"/>
              </w:rPr>
            </w:pPr>
            <w:r w:rsidRPr="001F4C53">
              <w:rPr>
                <w:rFonts w:eastAsia="Times New Roman"/>
                <w:sz w:val="22"/>
                <w:szCs w:val="22"/>
              </w:rPr>
              <w:t>DA</w:t>
            </w:r>
          </w:p>
        </w:tc>
        <w:tc>
          <w:tcPr>
            <w:tcW w:w="1911" w:type="dxa"/>
            <w:vAlign w:val="center"/>
          </w:tcPr>
          <w:p w14:paraId="6766F3D6" w14:textId="0810F236" w:rsidR="00A22E4E" w:rsidRPr="001F4C53" w:rsidRDefault="005A223F" w:rsidP="00A22E4E">
            <w:pPr>
              <w:jc w:val="center"/>
              <w:rPr>
                <w:rFonts w:eastAsia="Times New Roman"/>
                <w:sz w:val="22"/>
                <w:szCs w:val="22"/>
              </w:rPr>
            </w:pPr>
            <w:r w:rsidRPr="001F4C53">
              <w:rPr>
                <w:rFonts w:eastAsia="Times New Roman"/>
                <w:sz w:val="22"/>
                <w:szCs w:val="22"/>
              </w:rPr>
              <w:t>Općina Vidovec je u 20</w:t>
            </w:r>
            <w:r w:rsidR="00A22E4E" w:rsidRPr="001F4C53">
              <w:rPr>
                <w:rFonts w:eastAsia="Times New Roman"/>
                <w:sz w:val="22"/>
                <w:szCs w:val="22"/>
              </w:rPr>
              <w:t>20</w:t>
            </w:r>
            <w:r w:rsidRPr="001F4C53">
              <w:rPr>
                <w:rFonts w:eastAsia="Times New Roman"/>
                <w:sz w:val="22"/>
                <w:szCs w:val="22"/>
              </w:rPr>
              <w:t>. godini sanirala div</w:t>
            </w:r>
            <w:r w:rsidR="00A22E4E" w:rsidRPr="001F4C53">
              <w:rPr>
                <w:rFonts w:eastAsia="Times New Roman"/>
                <w:sz w:val="22"/>
                <w:szCs w:val="22"/>
              </w:rPr>
              <w:t>lju deponiju, poravnala te se na istu više ne odbacuje otpad</w:t>
            </w:r>
          </w:p>
        </w:tc>
      </w:tr>
      <w:tr w:rsidR="005A223F" w:rsidRPr="001F4C53" w14:paraId="5C92AB93" w14:textId="77777777" w:rsidTr="001F4C53">
        <w:trPr>
          <w:trHeight w:val="730"/>
        </w:trPr>
        <w:tc>
          <w:tcPr>
            <w:tcW w:w="1702" w:type="dxa"/>
            <w:vAlign w:val="center"/>
          </w:tcPr>
          <w:p w14:paraId="29635847" w14:textId="77777777" w:rsidR="005A223F" w:rsidRPr="001F4C53" w:rsidRDefault="005A223F" w:rsidP="005A223F">
            <w:pPr>
              <w:rPr>
                <w:rFonts w:eastAsia="Times New Roman"/>
                <w:sz w:val="22"/>
                <w:szCs w:val="22"/>
              </w:rPr>
            </w:pPr>
            <w:r w:rsidRPr="001F4C53">
              <w:rPr>
                <w:rFonts w:eastAsia="Times New Roman"/>
                <w:sz w:val="22"/>
                <w:szCs w:val="22"/>
              </w:rPr>
              <w:t xml:space="preserve">NEROD </w:t>
            </w:r>
          </w:p>
        </w:tc>
        <w:tc>
          <w:tcPr>
            <w:tcW w:w="1276" w:type="dxa"/>
            <w:vAlign w:val="center"/>
          </w:tcPr>
          <w:p w14:paraId="633E5483" w14:textId="77777777" w:rsidR="005A223F" w:rsidRPr="001F4C53" w:rsidRDefault="005A223F" w:rsidP="005A223F">
            <w:pPr>
              <w:rPr>
                <w:rFonts w:eastAsia="Times New Roman"/>
                <w:sz w:val="22"/>
                <w:szCs w:val="22"/>
              </w:rPr>
            </w:pPr>
            <w:r w:rsidRPr="001F4C53">
              <w:rPr>
                <w:rFonts w:eastAsia="Times New Roman"/>
                <w:sz w:val="22"/>
                <w:szCs w:val="22"/>
              </w:rPr>
              <w:t>8346 k.o. Varaždin</w:t>
            </w:r>
          </w:p>
          <w:p w14:paraId="693D12AF" w14:textId="77777777" w:rsidR="005A223F" w:rsidRPr="001F4C53" w:rsidRDefault="005A223F" w:rsidP="005A223F">
            <w:pPr>
              <w:rPr>
                <w:rFonts w:eastAsia="Times New Roman"/>
                <w:sz w:val="22"/>
                <w:szCs w:val="22"/>
              </w:rPr>
            </w:pPr>
            <w:r w:rsidRPr="001F4C53">
              <w:rPr>
                <w:rFonts w:eastAsia="Times New Roman"/>
                <w:sz w:val="22"/>
                <w:szCs w:val="22"/>
              </w:rPr>
              <w:t>8347 k.o. Varaždin</w:t>
            </w:r>
          </w:p>
          <w:p w14:paraId="6702AF65" w14:textId="77777777" w:rsidR="005A223F" w:rsidRPr="001F4C53" w:rsidRDefault="005A223F" w:rsidP="005A223F">
            <w:pPr>
              <w:rPr>
                <w:rFonts w:eastAsia="Times New Roman"/>
                <w:sz w:val="22"/>
                <w:szCs w:val="22"/>
              </w:rPr>
            </w:pPr>
            <w:r w:rsidRPr="001F4C53">
              <w:rPr>
                <w:rFonts w:eastAsia="Times New Roman"/>
                <w:sz w:val="22"/>
                <w:szCs w:val="22"/>
              </w:rPr>
              <w:t>8348/2 k.o. Varaždin</w:t>
            </w:r>
          </w:p>
        </w:tc>
        <w:tc>
          <w:tcPr>
            <w:tcW w:w="1276" w:type="dxa"/>
            <w:vAlign w:val="center"/>
          </w:tcPr>
          <w:p w14:paraId="6D0F9E24" w14:textId="2544C956" w:rsidR="005A223F" w:rsidRPr="001F4C53" w:rsidRDefault="005A223F" w:rsidP="005A223F">
            <w:pPr>
              <w:jc w:val="center"/>
              <w:rPr>
                <w:rFonts w:eastAsia="Times New Roman"/>
                <w:sz w:val="22"/>
                <w:szCs w:val="22"/>
                <w:vertAlign w:val="superscript"/>
              </w:rPr>
            </w:pPr>
            <w:r w:rsidRPr="001F4C53">
              <w:rPr>
                <w:rFonts w:eastAsia="Times New Roman"/>
                <w:sz w:val="22"/>
                <w:szCs w:val="22"/>
              </w:rPr>
              <w:t>1</w:t>
            </w:r>
            <w:r w:rsidR="006F3496" w:rsidRPr="001F4C53">
              <w:rPr>
                <w:rFonts w:eastAsia="Times New Roman"/>
                <w:sz w:val="22"/>
                <w:szCs w:val="22"/>
              </w:rPr>
              <w:t>0</w:t>
            </w:r>
            <w:r w:rsidRPr="001F4C53">
              <w:rPr>
                <w:rFonts w:eastAsia="Times New Roman"/>
                <w:sz w:val="22"/>
                <w:szCs w:val="22"/>
              </w:rPr>
              <w:t>0.000</w:t>
            </w:r>
          </w:p>
        </w:tc>
        <w:tc>
          <w:tcPr>
            <w:tcW w:w="1842" w:type="dxa"/>
            <w:vAlign w:val="center"/>
          </w:tcPr>
          <w:p w14:paraId="0B32ACDD" w14:textId="60BC04CD" w:rsidR="005A223F" w:rsidRPr="001F4C53" w:rsidRDefault="005A223F" w:rsidP="005A223F">
            <w:pPr>
              <w:jc w:val="center"/>
              <w:rPr>
                <w:rFonts w:eastAsia="Times New Roman"/>
                <w:sz w:val="22"/>
                <w:szCs w:val="22"/>
              </w:rPr>
            </w:pPr>
            <w:r w:rsidRPr="001F4C53">
              <w:rPr>
                <w:rFonts w:eastAsia="Times New Roman"/>
                <w:sz w:val="22"/>
                <w:szCs w:val="22"/>
              </w:rPr>
              <w:t xml:space="preserve">Građevinski otpad – </w:t>
            </w:r>
            <w:r w:rsidR="006F3496" w:rsidRPr="001F4C53">
              <w:rPr>
                <w:rFonts w:eastAsia="Times New Roman"/>
                <w:sz w:val="22"/>
                <w:szCs w:val="22"/>
              </w:rPr>
              <w:t>šuta, cigla, crijep, izolacijski materijali- stiropor, spužva; opasni otpad- azbestne ploče, otpadna ambalaža – plastične posude i folije, kartonske i limene kutije, velike količine pilećeg gnoja</w:t>
            </w:r>
          </w:p>
        </w:tc>
        <w:tc>
          <w:tcPr>
            <w:tcW w:w="1491" w:type="dxa"/>
            <w:vAlign w:val="center"/>
          </w:tcPr>
          <w:p w14:paraId="321E4F69" w14:textId="249CF654" w:rsidR="005A223F" w:rsidRPr="001F4C53" w:rsidRDefault="006F3496" w:rsidP="005A223F">
            <w:pPr>
              <w:jc w:val="center"/>
              <w:rPr>
                <w:rFonts w:eastAsia="Times New Roman"/>
                <w:sz w:val="22"/>
                <w:szCs w:val="22"/>
              </w:rPr>
            </w:pPr>
            <w:r w:rsidRPr="001F4C53">
              <w:rPr>
                <w:rFonts w:eastAsia="Times New Roman"/>
                <w:sz w:val="22"/>
                <w:szCs w:val="22"/>
              </w:rPr>
              <w:t>NE</w:t>
            </w:r>
          </w:p>
        </w:tc>
        <w:tc>
          <w:tcPr>
            <w:tcW w:w="1911" w:type="dxa"/>
            <w:vAlign w:val="center"/>
          </w:tcPr>
          <w:p w14:paraId="4FD940AA" w14:textId="1B66B5E7" w:rsidR="005A223F" w:rsidRPr="001F4C53" w:rsidRDefault="005A223F" w:rsidP="005A223F">
            <w:pPr>
              <w:jc w:val="center"/>
              <w:rPr>
                <w:rFonts w:eastAsia="Times New Roman"/>
                <w:sz w:val="22"/>
                <w:szCs w:val="22"/>
              </w:rPr>
            </w:pPr>
            <w:r w:rsidRPr="001F4C53">
              <w:rPr>
                <w:rFonts w:eastAsia="Times New Roman"/>
                <w:sz w:val="22"/>
                <w:szCs w:val="22"/>
              </w:rPr>
              <w:t>Općina Vidovec je u 2019. godini sanirala divlje deponije te je postavila table o zabrani odbacivanja otpada s istaknutom kaznom u iznosu od 5.000,00 kuna</w:t>
            </w:r>
            <w:r w:rsidR="006F3496" w:rsidRPr="001F4C53">
              <w:rPr>
                <w:rFonts w:eastAsia="Times New Roman"/>
                <w:sz w:val="22"/>
                <w:szCs w:val="22"/>
              </w:rPr>
              <w:t>, ali 2020.godine divlje odlagalište je ponovno aktivirano te je Općina pokrenula ponovno saniranje navedenog.</w:t>
            </w:r>
          </w:p>
        </w:tc>
      </w:tr>
    </w:tbl>
    <w:p w14:paraId="2EBB6F67" w14:textId="77777777" w:rsidR="001F4C53" w:rsidRDefault="001F4C53">
      <w:r>
        <w:br w:type="page"/>
      </w:r>
    </w:p>
    <w:tbl>
      <w:tblPr>
        <w:tblStyle w:val="Reetkatablice11"/>
        <w:tblW w:w="9498" w:type="dxa"/>
        <w:tblInd w:w="-431" w:type="dxa"/>
        <w:tblLayout w:type="fixed"/>
        <w:tblLook w:val="04A0" w:firstRow="1" w:lastRow="0" w:firstColumn="1" w:lastColumn="0" w:noHBand="0" w:noVBand="1"/>
      </w:tblPr>
      <w:tblGrid>
        <w:gridCol w:w="1702"/>
        <w:gridCol w:w="1276"/>
        <w:gridCol w:w="1276"/>
        <w:gridCol w:w="1842"/>
        <w:gridCol w:w="1491"/>
        <w:gridCol w:w="1911"/>
      </w:tblGrid>
      <w:tr w:rsidR="005A223F" w:rsidRPr="001F4C53" w14:paraId="10F5353D" w14:textId="77777777" w:rsidTr="001F4C53">
        <w:trPr>
          <w:trHeight w:val="715"/>
        </w:trPr>
        <w:tc>
          <w:tcPr>
            <w:tcW w:w="1702" w:type="dxa"/>
            <w:vAlign w:val="center"/>
          </w:tcPr>
          <w:p w14:paraId="01CCFCE0" w14:textId="192B5729" w:rsidR="005A223F" w:rsidRPr="001F4C53" w:rsidRDefault="005A223F" w:rsidP="005A223F">
            <w:pPr>
              <w:rPr>
                <w:rFonts w:eastAsia="Times New Roman"/>
                <w:sz w:val="22"/>
                <w:szCs w:val="22"/>
              </w:rPr>
            </w:pPr>
            <w:r w:rsidRPr="001F4C53">
              <w:rPr>
                <w:rFonts w:eastAsia="Times New Roman"/>
                <w:sz w:val="22"/>
                <w:szCs w:val="22"/>
              </w:rPr>
              <w:lastRenderedPageBreak/>
              <w:t>NEROD 2</w:t>
            </w:r>
          </w:p>
        </w:tc>
        <w:tc>
          <w:tcPr>
            <w:tcW w:w="1276" w:type="dxa"/>
            <w:vAlign w:val="center"/>
          </w:tcPr>
          <w:p w14:paraId="300DC204" w14:textId="77777777" w:rsidR="005A223F" w:rsidRPr="001F4C53" w:rsidRDefault="005A223F" w:rsidP="005A223F">
            <w:pPr>
              <w:rPr>
                <w:rFonts w:eastAsia="Times New Roman"/>
                <w:sz w:val="22"/>
                <w:szCs w:val="22"/>
              </w:rPr>
            </w:pPr>
            <w:r w:rsidRPr="001F4C53">
              <w:rPr>
                <w:rFonts w:eastAsia="Times New Roman"/>
                <w:sz w:val="22"/>
                <w:szCs w:val="22"/>
              </w:rPr>
              <w:t xml:space="preserve">363/2 k.o. </w:t>
            </w:r>
            <w:proofErr w:type="spellStart"/>
            <w:r w:rsidRPr="001F4C53">
              <w:rPr>
                <w:rFonts w:eastAsia="Times New Roman"/>
                <w:sz w:val="22"/>
                <w:szCs w:val="22"/>
              </w:rPr>
              <w:t>Nedeljanec</w:t>
            </w:r>
            <w:proofErr w:type="spellEnd"/>
          </w:p>
          <w:p w14:paraId="1AD8E67B" w14:textId="77777777" w:rsidR="005A223F" w:rsidRPr="001F4C53" w:rsidRDefault="005A223F" w:rsidP="005A223F">
            <w:pPr>
              <w:rPr>
                <w:rFonts w:eastAsia="Times New Roman"/>
                <w:sz w:val="22"/>
                <w:szCs w:val="22"/>
              </w:rPr>
            </w:pPr>
            <w:r w:rsidRPr="001F4C53">
              <w:rPr>
                <w:rFonts w:eastAsia="Times New Roman"/>
                <w:sz w:val="22"/>
                <w:szCs w:val="22"/>
              </w:rPr>
              <w:t xml:space="preserve">364 k.o. </w:t>
            </w:r>
            <w:proofErr w:type="spellStart"/>
            <w:r w:rsidRPr="001F4C53">
              <w:rPr>
                <w:rFonts w:eastAsia="Times New Roman"/>
                <w:sz w:val="22"/>
                <w:szCs w:val="22"/>
              </w:rPr>
              <w:t>Nedeljanec</w:t>
            </w:r>
            <w:proofErr w:type="spellEnd"/>
          </w:p>
        </w:tc>
        <w:tc>
          <w:tcPr>
            <w:tcW w:w="1276" w:type="dxa"/>
            <w:vAlign w:val="center"/>
          </w:tcPr>
          <w:p w14:paraId="0E0EAAB1" w14:textId="6477B446" w:rsidR="005A223F" w:rsidRPr="001F4C53" w:rsidRDefault="006F3496" w:rsidP="005A223F">
            <w:pPr>
              <w:jc w:val="center"/>
              <w:rPr>
                <w:rFonts w:eastAsia="Times New Roman"/>
                <w:sz w:val="22"/>
                <w:szCs w:val="22"/>
                <w:vertAlign w:val="superscript"/>
              </w:rPr>
            </w:pPr>
            <w:r w:rsidRPr="001F4C53">
              <w:rPr>
                <w:rFonts w:eastAsia="Times New Roman"/>
                <w:sz w:val="22"/>
                <w:szCs w:val="22"/>
              </w:rPr>
              <w:t>2</w:t>
            </w:r>
            <w:r w:rsidR="005A223F" w:rsidRPr="001F4C53">
              <w:rPr>
                <w:rFonts w:eastAsia="Times New Roman"/>
                <w:sz w:val="22"/>
                <w:szCs w:val="22"/>
              </w:rPr>
              <w:t>5.000</w:t>
            </w:r>
          </w:p>
        </w:tc>
        <w:tc>
          <w:tcPr>
            <w:tcW w:w="1842" w:type="dxa"/>
            <w:vAlign w:val="center"/>
          </w:tcPr>
          <w:p w14:paraId="63B71001" w14:textId="12132BB5" w:rsidR="005A223F" w:rsidRPr="001F4C53" w:rsidRDefault="005A223F" w:rsidP="005A223F">
            <w:pPr>
              <w:jc w:val="center"/>
              <w:rPr>
                <w:rFonts w:eastAsia="Times New Roman"/>
                <w:sz w:val="22"/>
                <w:szCs w:val="22"/>
              </w:rPr>
            </w:pPr>
            <w:r w:rsidRPr="001F4C53">
              <w:rPr>
                <w:rFonts w:eastAsia="Times New Roman"/>
                <w:sz w:val="22"/>
                <w:szCs w:val="22"/>
              </w:rPr>
              <w:t>Glomazni otpad</w:t>
            </w:r>
            <w:r w:rsidR="006E6447" w:rsidRPr="001F4C53">
              <w:rPr>
                <w:rFonts w:eastAsia="Times New Roman"/>
                <w:sz w:val="22"/>
                <w:szCs w:val="22"/>
              </w:rPr>
              <w:t xml:space="preserve">- namještaj, kućanski aparati; građevni otpad – šuta, cigla, crijep, </w:t>
            </w:r>
            <w:proofErr w:type="spellStart"/>
            <w:r w:rsidR="006E6447" w:rsidRPr="001F4C53">
              <w:rPr>
                <w:rFonts w:eastAsia="Times New Roman"/>
                <w:sz w:val="22"/>
                <w:szCs w:val="22"/>
              </w:rPr>
              <w:t>izloacijski</w:t>
            </w:r>
            <w:proofErr w:type="spellEnd"/>
            <w:r w:rsidR="006E6447" w:rsidRPr="001F4C53">
              <w:rPr>
                <w:rFonts w:eastAsia="Times New Roman"/>
                <w:sz w:val="22"/>
                <w:szCs w:val="22"/>
              </w:rPr>
              <w:t xml:space="preserve"> materijali u vrećama, razni limovi; opasni otpad – azbestne ploče, ambalaža onečišćena opasnim tvarima – plastične i limene </w:t>
            </w:r>
            <w:proofErr w:type="spellStart"/>
            <w:r w:rsidR="006E6447" w:rsidRPr="001F4C53">
              <w:rPr>
                <w:rFonts w:eastAsia="Times New Roman"/>
                <w:sz w:val="22"/>
                <w:szCs w:val="22"/>
              </w:rPr>
              <w:t>posudeod</w:t>
            </w:r>
            <w:proofErr w:type="spellEnd"/>
            <w:r w:rsidR="006E6447" w:rsidRPr="001F4C53">
              <w:rPr>
                <w:rFonts w:eastAsia="Times New Roman"/>
                <w:sz w:val="22"/>
                <w:szCs w:val="22"/>
              </w:rPr>
              <w:t xml:space="preserve"> opasnih tvari – boja i lakova, motornih ulja, </w:t>
            </w:r>
            <w:proofErr w:type="spellStart"/>
            <w:r w:rsidR="006E6447" w:rsidRPr="001F4C53">
              <w:rPr>
                <w:rFonts w:eastAsia="Times New Roman"/>
                <w:sz w:val="22"/>
                <w:szCs w:val="22"/>
              </w:rPr>
              <w:t>spray</w:t>
            </w:r>
            <w:proofErr w:type="spellEnd"/>
            <w:r w:rsidR="006E6447" w:rsidRPr="001F4C53">
              <w:rPr>
                <w:rFonts w:eastAsia="Times New Roman"/>
                <w:sz w:val="22"/>
                <w:szCs w:val="22"/>
              </w:rPr>
              <w:t xml:space="preserve"> – doze, biljni otpad – krumpir, granje, kartonske i limene kutije, mrežaste plastične vreće, </w:t>
            </w:r>
            <w:proofErr w:type="spellStart"/>
            <w:r w:rsidR="006E6447" w:rsidRPr="001F4C53">
              <w:rPr>
                <w:rFonts w:eastAsia="Times New Roman"/>
                <w:sz w:val="22"/>
                <w:szCs w:val="22"/>
              </w:rPr>
              <w:t>stiroporni</w:t>
            </w:r>
            <w:proofErr w:type="spellEnd"/>
            <w:r w:rsidR="006E6447" w:rsidRPr="001F4C53">
              <w:rPr>
                <w:rFonts w:eastAsia="Times New Roman"/>
                <w:sz w:val="22"/>
                <w:szCs w:val="22"/>
              </w:rPr>
              <w:t xml:space="preserve"> podlošci za uzgoj presadnica.</w:t>
            </w:r>
          </w:p>
        </w:tc>
        <w:tc>
          <w:tcPr>
            <w:tcW w:w="1491" w:type="dxa"/>
            <w:vAlign w:val="center"/>
          </w:tcPr>
          <w:p w14:paraId="00EDF00D" w14:textId="1B758F09" w:rsidR="005A223F" w:rsidRPr="001F4C53" w:rsidRDefault="006E6447" w:rsidP="005A223F">
            <w:pPr>
              <w:jc w:val="center"/>
              <w:rPr>
                <w:rFonts w:eastAsia="Times New Roman"/>
                <w:sz w:val="22"/>
                <w:szCs w:val="22"/>
              </w:rPr>
            </w:pPr>
            <w:r w:rsidRPr="001F4C53">
              <w:rPr>
                <w:rFonts w:eastAsia="Times New Roman"/>
                <w:sz w:val="22"/>
                <w:szCs w:val="22"/>
              </w:rPr>
              <w:t>NE</w:t>
            </w:r>
          </w:p>
        </w:tc>
        <w:tc>
          <w:tcPr>
            <w:tcW w:w="1911" w:type="dxa"/>
            <w:vAlign w:val="center"/>
          </w:tcPr>
          <w:p w14:paraId="431ED599" w14:textId="5627AC0E" w:rsidR="005A223F" w:rsidRPr="001F4C53" w:rsidRDefault="005A223F" w:rsidP="005A223F">
            <w:pPr>
              <w:jc w:val="center"/>
              <w:rPr>
                <w:rFonts w:eastAsia="Times New Roman"/>
                <w:sz w:val="22"/>
                <w:szCs w:val="22"/>
              </w:rPr>
            </w:pPr>
            <w:r w:rsidRPr="001F4C53">
              <w:rPr>
                <w:rFonts w:eastAsia="Times New Roman"/>
                <w:sz w:val="22"/>
                <w:szCs w:val="22"/>
              </w:rPr>
              <w:t>Općina Vidovec je u 2019. godini sanirala divlje deponije te je postavila table o zabrani odbacivanja otpada s istaknutom kaznom u iznosu od 5.000,00 kuna</w:t>
            </w:r>
            <w:r w:rsidR="006E6447" w:rsidRPr="001F4C53">
              <w:rPr>
                <w:rFonts w:eastAsia="Times New Roman"/>
                <w:sz w:val="22"/>
                <w:szCs w:val="22"/>
              </w:rPr>
              <w:t>, ali 2020.godine divlje odlagalište je ponovno aktivirano te je Općina pokrenula ponovno saniranje navedenog.</w:t>
            </w:r>
          </w:p>
        </w:tc>
      </w:tr>
    </w:tbl>
    <w:p w14:paraId="60EA29B1" w14:textId="08D06945" w:rsidR="005A223F" w:rsidRPr="001F4C53" w:rsidRDefault="005A223F" w:rsidP="005A223F">
      <w:pPr>
        <w:pStyle w:val="Naslov1"/>
        <w:rPr>
          <w:sz w:val="22"/>
          <w:szCs w:val="22"/>
        </w:rPr>
      </w:pPr>
      <w:bookmarkStart w:id="7" w:name="_Toc35256784"/>
      <w:r w:rsidRPr="001F4C53">
        <w:rPr>
          <w:sz w:val="22"/>
          <w:szCs w:val="22"/>
        </w:rPr>
        <w:t>MJERE ZA SPRJEČAVANJE NEPROPISNOG ODBACIVANJA OTPADA</w:t>
      </w:r>
      <w:bookmarkEnd w:id="7"/>
    </w:p>
    <w:p w14:paraId="7E4ED739" w14:textId="77777777" w:rsidR="005A223F" w:rsidRPr="001F4C53" w:rsidRDefault="005A223F" w:rsidP="005A223F">
      <w:pPr>
        <w:tabs>
          <w:tab w:val="left" w:pos="567"/>
        </w:tabs>
        <w:spacing w:before="240" w:after="120" w:line="276" w:lineRule="auto"/>
        <w:jc w:val="both"/>
        <w:rPr>
          <w:rFonts w:eastAsiaTheme="minorHAnsi" w:cstheme="minorHAnsi"/>
        </w:rPr>
      </w:pPr>
      <w:r w:rsidRPr="001F4C53">
        <w:rPr>
          <w:rFonts w:eastAsiaTheme="minorHAnsi" w:cstheme="minorHAnsi"/>
        </w:rPr>
        <w:t xml:space="preserve">Na lokacijama s nepropisno odbačenim otpadom, Općina Vidovec provodi posebne mjere kako bi pokušala spriječiti nepropisno odbacivanje otpada koje uključuju: </w:t>
      </w:r>
    </w:p>
    <w:p w14:paraId="31A3B45F" w14:textId="77777777" w:rsidR="005A223F" w:rsidRPr="001F4C53" w:rsidRDefault="005A223F" w:rsidP="005A223F">
      <w:pPr>
        <w:numPr>
          <w:ilvl w:val="0"/>
          <w:numId w:val="17"/>
        </w:numPr>
        <w:spacing w:after="200" w:line="276" w:lineRule="auto"/>
        <w:contextualSpacing/>
        <w:jc w:val="both"/>
        <w:rPr>
          <w:rFonts w:eastAsiaTheme="minorHAnsi" w:cstheme="minorHAnsi"/>
          <w:b/>
        </w:rPr>
      </w:pPr>
      <w:r w:rsidRPr="001F4C53">
        <w:rPr>
          <w:rFonts w:eastAsiaTheme="minorHAnsi" w:cstheme="minorHAnsi"/>
          <w:b/>
        </w:rPr>
        <w:t>Uspostava sustava za zaprimanje obavijesti o nepropisno odbačenog otpada</w:t>
      </w:r>
    </w:p>
    <w:p w14:paraId="704B745B" w14:textId="28DEDFDD" w:rsidR="005A223F" w:rsidRPr="001F4C53" w:rsidRDefault="005A223F" w:rsidP="005A223F">
      <w:pPr>
        <w:spacing w:after="120" w:line="276" w:lineRule="auto"/>
        <w:ind w:left="720"/>
        <w:jc w:val="both"/>
        <w:rPr>
          <w:rFonts w:eastAsiaTheme="minorHAnsi" w:cstheme="minorHAnsi"/>
        </w:rPr>
      </w:pPr>
      <w:r w:rsidRPr="001F4C53">
        <w:rPr>
          <w:rFonts w:eastAsiaTheme="minorHAnsi" w:cstheme="minorHAnsi"/>
        </w:rPr>
        <w:t xml:space="preserve">Sustav za zaprimanje obavijesti o nepropisno odbačenom otpadu uspostavljen je putem  obrasca objavljenog na mrežnoj stranici </w:t>
      </w:r>
      <w:hyperlink r:id="rId11" w:history="1">
        <w:r w:rsidRPr="001F4C53">
          <w:rPr>
            <w:rFonts w:eastAsiaTheme="minorHAnsi" w:cstheme="minorHAnsi"/>
            <w:color w:val="0563C1" w:themeColor="hyperlink"/>
            <w:u w:val="single"/>
          </w:rPr>
          <w:t>www.vidovec.hr</w:t>
        </w:r>
      </w:hyperlink>
      <w:r w:rsidRPr="001F4C53">
        <w:rPr>
          <w:rFonts w:eastAsiaTheme="minorHAnsi" w:cstheme="minorHAnsi"/>
        </w:rPr>
        <w:t xml:space="preserve">. Osim prijave putem mrežne stranice, </w:t>
      </w:r>
      <w:r w:rsidR="00B80174" w:rsidRPr="001F4C53">
        <w:rPr>
          <w:rFonts w:eastAsiaTheme="minorHAnsi" w:cstheme="minorHAnsi"/>
        </w:rPr>
        <w:t>mještani</w:t>
      </w:r>
      <w:r w:rsidRPr="001F4C53">
        <w:rPr>
          <w:rFonts w:eastAsiaTheme="minorHAnsi" w:cstheme="minorHAnsi"/>
        </w:rPr>
        <w:t xml:space="preserve"> mogu nepropisno odbačen otpad prijaviti na način da ispune obrazac Obavijest o nepropisno odbačenom otpadu te ga dostave osobno ili putem pošte u Jedinstveni upravni odjel Općine Vidovec.</w:t>
      </w:r>
    </w:p>
    <w:p w14:paraId="19BBAAB7" w14:textId="77777777" w:rsidR="005A223F" w:rsidRPr="001F4C53" w:rsidRDefault="005A223F" w:rsidP="005A223F">
      <w:pPr>
        <w:numPr>
          <w:ilvl w:val="0"/>
          <w:numId w:val="18"/>
        </w:numPr>
        <w:spacing w:after="120"/>
        <w:ind w:left="714" w:hanging="357"/>
        <w:jc w:val="both"/>
        <w:rPr>
          <w:rFonts w:eastAsiaTheme="minorHAnsi"/>
          <w:b/>
          <w:bCs/>
        </w:rPr>
      </w:pPr>
      <w:r w:rsidRPr="001F4C53">
        <w:rPr>
          <w:rFonts w:eastAsiaTheme="minorHAnsi"/>
          <w:b/>
          <w:bCs/>
        </w:rPr>
        <w:t>Postavljanje znakova upozorenja o zabrani odbacivanja otpada na lokacijama Općine Vidovec za koje komunalni redar Općine Vidovec utvrdi da na njima postoji opasnost za odbacivanje otpada</w:t>
      </w:r>
    </w:p>
    <w:p w14:paraId="4F90F86F" w14:textId="77777777" w:rsidR="005A223F" w:rsidRPr="001F4C53" w:rsidRDefault="005A223F" w:rsidP="005A223F">
      <w:pPr>
        <w:numPr>
          <w:ilvl w:val="0"/>
          <w:numId w:val="18"/>
        </w:numPr>
        <w:spacing w:after="120"/>
        <w:contextualSpacing/>
        <w:jc w:val="both"/>
        <w:rPr>
          <w:rFonts w:eastAsiaTheme="minorHAnsi"/>
          <w:b/>
          <w:bCs/>
        </w:rPr>
      </w:pPr>
      <w:r w:rsidRPr="001F4C53">
        <w:rPr>
          <w:rFonts w:eastAsiaTheme="minorHAnsi"/>
          <w:b/>
          <w:bCs/>
        </w:rPr>
        <w:t>Provođenje stalnog terenskog nadzora od strane komunalnog redara radi utvrđivanja postojanja nepropisno odbačenog otpada</w:t>
      </w:r>
    </w:p>
    <w:p w14:paraId="07979EE2" w14:textId="77777777" w:rsidR="005A223F" w:rsidRPr="001F4C53" w:rsidRDefault="005A223F" w:rsidP="005A223F">
      <w:pPr>
        <w:spacing w:after="120"/>
        <w:ind w:left="720"/>
        <w:jc w:val="both"/>
        <w:rPr>
          <w:rFonts w:eastAsiaTheme="minorHAnsi"/>
        </w:rPr>
      </w:pPr>
      <w:r w:rsidRPr="001F4C53">
        <w:rPr>
          <w:rFonts w:eastAsiaTheme="minorHAnsi"/>
        </w:rPr>
        <w:t>Redovni godišnji nadzor područja Općine Vidovec radi utvrđivanja postojanja odbačenog otpada, a posebno lokacija na kojima je u prethodne dvije godine evidentirano postojanje odbačenog otpada vrši komunalni redar Općine Vidovec.</w:t>
      </w:r>
    </w:p>
    <w:p w14:paraId="5EB6EE6F" w14:textId="77777777" w:rsidR="005A223F" w:rsidRPr="001F4C53" w:rsidRDefault="005A223F" w:rsidP="005A223F">
      <w:pPr>
        <w:numPr>
          <w:ilvl w:val="0"/>
          <w:numId w:val="18"/>
        </w:numPr>
        <w:spacing w:after="0"/>
        <w:ind w:left="714" w:hanging="357"/>
        <w:jc w:val="both"/>
        <w:rPr>
          <w:rFonts w:eastAsiaTheme="minorHAnsi"/>
          <w:b/>
          <w:bCs/>
        </w:rPr>
      </w:pPr>
      <w:r w:rsidRPr="001F4C53">
        <w:rPr>
          <w:rFonts w:eastAsiaTheme="minorHAnsi"/>
          <w:b/>
          <w:bCs/>
        </w:rPr>
        <w:lastRenderedPageBreak/>
        <w:t>Uspostava sustava informatičkog evidentiranja lokacija nepropisno odbačenog otpada na području Općine Vidovec</w:t>
      </w:r>
    </w:p>
    <w:p w14:paraId="73892138" w14:textId="6ECC54A8" w:rsidR="001F4C53" w:rsidRDefault="005A223F" w:rsidP="001F4C53">
      <w:pPr>
        <w:spacing w:after="120"/>
        <w:ind w:left="714"/>
        <w:jc w:val="both"/>
        <w:rPr>
          <w:rFonts w:eastAsiaTheme="minorHAnsi"/>
        </w:rPr>
      </w:pPr>
      <w:r w:rsidRPr="001F4C53">
        <w:rPr>
          <w:rFonts w:eastAsiaTheme="minorHAnsi"/>
        </w:rPr>
        <w:t>Sustav evidentiranja lokacija odbačenog otpada uspostavlja se sukladno zakonskim propisima putem komunalnog redara.</w:t>
      </w:r>
      <w:r w:rsidR="001F4C53">
        <w:rPr>
          <w:rFonts w:eastAsiaTheme="minorHAnsi"/>
        </w:rPr>
        <w:t xml:space="preserve"> </w:t>
      </w:r>
    </w:p>
    <w:p w14:paraId="5622BD6A" w14:textId="65714C9E" w:rsidR="005A223F" w:rsidRPr="001F4C53" w:rsidRDefault="005A223F" w:rsidP="001F4C53">
      <w:pPr>
        <w:pStyle w:val="Odlomakpopisa"/>
        <w:numPr>
          <w:ilvl w:val="0"/>
          <w:numId w:val="19"/>
        </w:numPr>
        <w:rPr>
          <w:rFonts w:eastAsiaTheme="minorHAnsi"/>
          <w:b/>
          <w:bCs/>
          <w:sz w:val="22"/>
        </w:rPr>
      </w:pPr>
      <w:proofErr w:type="spellStart"/>
      <w:r w:rsidRPr="001F4C53">
        <w:rPr>
          <w:rFonts w:eastAsiaTheme="minorHAnsi"/>
          <w:b/>
          <w:bCs/>
          <w:sz w:val="22"/>
        </w:rPr>
        <w:t>Distribucija</w:t>
      </w:r>
      <w:proofErr w:type="spellEnd"/>
      <w:r w:rsidRPr="001F4C53">
        <w:rPr>
          <w:rFonts w:eastAsiaTheme="minorHAnsi"/>
          <w:b/>
          <w:bCs/>
          <w:sz w:val="22"/>
        </w:rPr>
        <w:t xml:space="preserve"> </w:t>
      </w:r>
      <w:proofErr w:type="spellStart"/>
      <w:r w:rsidRPr="001F4C53">
        <w:rPr>
          <w:rFonts w:eastAsiaTheme="minorHAnsi"/>
          <w:b/>
          <w:bCs/>
          <w:sz w:val="22"/>
        </w:rPr>
        <w:t>letaka</w:t>
      </w:r>
      <w:proofErr w:type="spellEnd"/>
      <w:r w:rsidRPr="001F4C53">
        <w:rPr>
          <w:rFonts w:eastAsiaTheme="minorHAnsi"/>
          <w:b/>
          <w:bCs/>
          <w:sz w:val="22"/>
        </w:rPr>
        <w:t xml:space="preserve"> o </w:t>
      </w:r>
      <w:proofErr w:type="spellStart"/>
      <w:r w:rsidRPr="001F4C53">
        <w:rPr>
          <w:rFonts w:eastAsiaTheme="minorHAnsi"/>
          <w:b/>
          <w:bCs/>
          <w:sz w:val="22"/>
        </w:rPr>
        <w:t>pravilnom</w:t>
      </w:r>
      <w:proofErr w:type="spellEnd"/>
      <w:r w:rsidRPr="001F4C53">
        <w:rPr>
          <w:rFonts w:eastAsiaTheme="minorHAnsi"/>
          <w:b/>
          <w:bCs/>
          <w:sz w:val="22"/>
        </w:rPr>
        <w:t xml:space="preserve"> načinu zbrinjavanja svih vrsta otpada, a posebice o načinu zbrinjavanja: krupnog (glomaznog) otpada, električnog i elektroničkog otpada, problematičnog otpada, građevinskog otpada, automobilskih guma, zelenog rezanog otpada i biorazgradivog i miješanog komunalnog otpada, sa naznakom telefonskih brojeva trgovačkog društva Čistoća Varaždin d.o.o. na kojima se mogu dobiti sve informacije o pravilnom zbrinjavanju svih vrsta otpada, te sa naznakom prekršajnih kazni za slučajeve nepropisnog odbacivanja otpada u okoliš</w:t>
      </w:r>
    </w:p>
    <w:p w14:paraId="052A5783" w14:textId="2D884165" w:rsidR="005A223F" w:rsidRPr="001F4C53" w:rsidRDefault="005A223F" w:rsidP="005A223F">
      <w:pPr>
        <w:spacing w:after="120" w:line="276" w:lineRule="auto"/>
        <w:jc w:val="both"/>
        <w:rPr>
          <w:rFonts w:ascii="Calibri" w:eastAsia="Calibri" w:hAnsi="Calibri" w:cs="Times New Roman"/>
          <w:lang w:eastAsia="hr-HR"/>
        </w:rPr>
      </w:pPr>
      <w:r w:rsidRPr="001F4C53">
        <w:rPr>
          <w:rFonts w:ascii="Calibri" w:eastAsia="Calibri" w:hAnsi="Calibri" w:cs="Times New Roman"/>
          <w:lang w:eastAsia="hr-HR"/>
        </w:rPr>
        <w:t>Općina Vidovec svake godine organizira akcije prikupljanja odbačenog otpada u okoliš</w:t>
      </w:r>
      <w:r w:rsidR="00376B58" w:rsidRPr="001F4C53">
        <w:rPr>
          <w:rFonts w:ascii="Calibri" w:eastAsia="Calibri" w:hAnsi="Calibri" w:cs="Times New Roman"/>
          <w:lang w:eastAsia="hr-HR"/>
        </w:rPr>
        <w:t xml:space="preserve"> „Zelenu čistku“, ali zbog situacije pandemijom korona virusa i tadašnjih epidemioloških mjera u 2020. godini navedena akcija nije se održala. </w:t>
      </w:r>
      <w:r w:rsidRPr="001F4C53">
        <w:rPr>
          <w:rFonts w:ascii="Calibri" w:eastAsia="Calibri" w:hAnsi="Calibri" w:cs="Times New Roman"/>
          <w:lang w:eastAsia="hr-HR"/>
        </w:rPr>
        <w:t>U „Zelenoj čistki</w:t>
      </w:r>
      <w:r w:rsidR="00376B58" w:rsidRPr="001F4C53">
        <w:rPr>
          <w:rFonts w:ascii="Calibri" w:eastAsia="Calibri" w:hAnsi="Calibri" w:cs="Times New Roman"/>
          <w:lang w:eastAsia="hr-HR"/>
        </w:rPr>
        <w:t>“</w:t>
      </w:r>
      <w:r w:rsidRPr="001F4C53">
        <w:rPr>
          <w:rFonts w:ascii="Calibri" w:eastAsia="Calibri" w:hAnsi="Calibri" w:cs="Times New Roman"/>
          <w:lang w:eastAsia="hr-HR"/>
        </w:rPr>
        <w:t xml:space="preserve"> sudjeluju Udruge s područja Općine Vidovec te se objavljuje poziv svim mještanima Općine Vidovec da se u skladu sa mogućnostima pridruže čišćenju. </w:t>
      </w:r>
    </w:p>
    <w:p w14:paraId="3E6330AB" w14:textId="49545B78" w:rsidR="005A223F" w:rsidRPr="001F4C53" w:rsidRDefault="005A223F" w:rsidP="005A223F">
      <w:pPr>
        <w:pStyle w:val="Naslov1"/>
        <w:rPr>
          <w:sz w:val="22"/>
          <w:szCs w:val="22"/>
        </w:rPr>
      </w:pPr>
      <w:bookmarkStart w:id="8" w:name="_Toc35256785"/>
      <w:r w:rsidRPr="001F4C53">
        <w:rPr>
          <w:sz w:val="22"/>
          <w:szCs w:val="22"/>
        </w:rPr>
        <w:t>MJERE ZA UKLANJANJE NEPROPISNO ODBAČENOG OTPADA</w:t>
      </w:r>
      <w:bookmarkEnd w:id="8"/>
    </w:p>
    <w:p w14:paraId="481A0AD7" w14:textId="77777777" w:rsidR="005A223F" w:rsidRPr="001F4C53" w:rsidRDefault="005A223F" w:rsidP="005A223F">
      <w:pPr>
        <w:spacing w:after="120" w:line="276" w:lineRule="auto"/>
        <w:jc w:val="both"/>
        <w:rPr>
          <w:rFonts w:eastAsia="Times New Roman" w:cstheme="minorHAnsi"/>
        </w:rPr>
      </w:pPr>
      <w:r w:rsidRPr="001F4C53">
        <w:rPr>
          <w:rFonts w:eastAsia="Times New Roman" w:cstheme="minorHAnsi"/>
        </w:rPr>
        <w:t>Rješenjem se određuje: lokacija odbačenog otpada, procijenjena količina otpada, obveznik uklanjanja otpada te obveza uklanjanja otpada predajom ovlaštenoj osobi za gospodarenje predmetnom vrstom otpada u roku koji ne može biti duži od 6 mjeseca od dana zaprimanja rješenja.</w:t>
      </w:r>
    </w:p>
    <w:p w14:paraId="2A1EC16F" w14:textId="77777777" w:rsidR="005A223F" w:rsidRPr="001F4C53" w:rsidRDefault="005A223F" w:rsidP="005A223F">
      <w:pPr>
        <w:spacing w:after="120" w:line="276" w:lineRule="auto"/>
        <w:jc w:val="both"/>
        <w:rPr>
          <w:rFonts w:eastAsia="Times New Roman" w:cstheme="minorHAnsi"/>
        </w:rPr>
      </w:pPr>
      <w:r w:rsidRPr="001F4C53">
        <w:rPr>
          <w:rFonts w:eastAsia="Times New Roman" w:cstheme="minorHAnsi"/>
          <w:bCs/>
        </w:rPr>
        <w:t>Ako komunalni redar utvrdi da obveza određena rješenjem nije izvršena, Općina Vidovec ukloniti će tako odbačeni otpad, predajom ovlaštenoj osobi za gospodarenje tom vrstom otpada.</w:t>
      </w:r>
    </w:p>
    <w:p w14:paraId="78EF854E" w14:textId="77777777" w:rsidR="005A223F" w:rsidRPr="001F4C53" w:rsidRDefault="005A223F" w:rsidP="005A223F">
      <w:pPr>
        <w:spacing w:after="120" w:line="276" w:lineRule="auto"/>
        <w:jc w:val="both"/>
        <w:rPr>
          <w:rFonts w:eastAsia="Times New Roman" w:cstheme="minorHAnsi"/>
        </w:rPr>
      </w:pPr>
      <w:r w:rsidRPr="001F4C53">
        <w:rPr>
          <w:rFonts w:eastAsia="Times New Roman" w:cstheme="minorHAnsi"/>
        </w:rPr>
        <w:t>Općina Vidovec ima pravo na nadoknadu troška uklanjanja odbačenog otpada od vlasnika, odnosno posjednika nekretnine, ako vlasnik nije poznat, odnosno od osobe koja, sukladno posebnom propisu, upravlja određenim područjem (dobrom), na kojoj je otpad bio odbačen.</w:t>
      </w:r>
    </w:p>
    <w:p w14:paraId="4445E2C9" w14:textId="00F4639C" w:rsidR="005A223F" w:rsidRPr="001F4C53" w:rsidRDefault="005A223F" w:rsidP="005A223F">
      <w:pPr>
        <w:pStyle w:val="Naslov1"/>
        <w:rPr>
          <w:sz w:val="22"/>
          <w:szCs w:val="22"/>
        </w:rPr>
      </w:pPr>
      <w:bookmarkStart w:id="9" w:name="_Toc35256786"/>
      <w:r w:rsidRPr="001F4C53">
        <w:rPr>
          <w:sz w:val="22"/>
          <w:szCs w:val="22"/>
        </w:rPr>
        <w:t>ZAKLJUČAK</w:t>
      </w:r>
      <w:bookmarkEnd w:id="9"/>
    </w:p>
    <w:p w14:paraId="01993EB5" w14:textId="4C5518EA" w:rsidR="005A223F" w:rsidRPr="001F4C53" w:rsidRDefault="005A223F" w:rsidP="005A223F">
      <w:pPr>
        <w:tabs>
          <w:tab w:val="left" w:pos="567"/>
        </w:tabs>
        <w:spacing w:after="120" w:line="276" w:lineRule="auto"/>
        <w:jc w:val="both"/>
        <w:rPr>
          <w:rFonts w:cstheme="minorHAnsi"/>
        </w:rPr>
      </w:pPr>
      <w:r w:rsidRPr="001F4C53">
        <w:rPr>
          <w:rFonts w:cstheme="minorHAnsi"/>
        </w:rPr>
        <w:t>Člankom 28. stavkom 1. točkom 3. Zakona o održivom gospodarenju otpadom („Narodne novine“, broj 94/13, 73/17, 14/19</w:t>
      </w:r>
      <w:r w:rsidR="00B80174" w:rsidRPr="001F4C53">
        <w:rPr>
          <w:rFonts w:cstheme="minorHAnsi"/>
        </w:rPr>
        <w:t xml:space="preserve"> i</w:t>
      </w:r>
      <w:r w:rsidRPr="001F4C53">
        <w:rPr>
          <w:rFonts w:cstheme="minorHAnsi"/>
        </w:rPr>
        <w:t xml:space="preserve"> 98/19), propisano je da je jedinica lokalne samouprave dužna na svom području osigurati sprječavanje odbacivanja otpada na način suprotan zakonu i uklanjanje tako odbačenog otpada. </w:t>
      </w:r>
    </w:p>
    <w:p w14:paraId="6F075987" w14:textId="77777777" w:rsidR="005A223F" w:rsidRPr="001F4C53" w:rsidRDefault="005A223F" w:rsidP="005A223F">
      <w:pPr>
        <w:tabs>
          <w:tab w:val="left" w:pos="567"/>
        </w:tabs>
        <w:spacing w:after="120" w:line="276" w:lineRule="auto"/>
        <w:jc w:val="both"/>
        <w:rPr>
          <w:rFonts w:cstheme="minorHAnsi"/>
        </w:rPr>
      </w:pPr>
      <w:r w:rsidRPr="001F4C53">
        <w:rPr>
          <w:rFonts w:cstheme="minorHAnsi"/>
        </w:rPr>
        <w:t>Mjere za sprječavanje nepropisnog odbacivanja otpada uključuju uspostavu sustava za zaprimanje obavijesti o nepropisno odbačenom otpadu, evidentiranje lokacija odbačenog otpada te provedbu redovitog godišnjeg nadzora područja jedinica lokalne samouprave radi utvrđivanja postojanja odbačenog otpada.</w:t>
      </w:r>
    </w:p>
    <w:p w14:paraId="08027D98" w14:textId="3DEA7A13" w:rsidR="005A223F" w:rsidRDefault="005A223F" w:rsidP="005A223F">
      <w:pPr>
        <w:tabs>
          <w:tab w:val="left" w:pos="567"/>
        </w:tabs>
        <w:spacing w:after="120" w:line="276" w:lineRule="auto"/>
        <w:jc w:val="both"/>
        <w:rPr>
          <w:rFonts w:cstheme="minorHAnsi"/>
        </w:rPr>
      </w:pPr>
      <w:r w:rsidRPr="001F4C53">
        <w:rPr>
          <w:rFonts w:cstheme="minorHAnsi"/>
        </w:rPr>
        <w:t>Provedbu navedenih obveza osigurava osoba koja obavlja poslove službe nadležne za komunalni red jedinice lokalne samouprave, a sredstva za provedbu mjera osiguravaju u proračunu jedinice lokalne samouprave.</w:t>
      </w:r>
    </w:p>
    <w:p w14:paraId="6759FE98" w14:textId="77777777" w:rsidR="001F4C53" w:rsidRPr="001F4C53" w:rsidRDefault="001F4C53" w:rsidP="005A223F">
      <w:pPr>
        <w:tabs>
          <w:tab w:val="left" w:pos="567"/>
        </w:tabs>
        <w:spacing w:after="120" w:line="276" w:lineRule="auto"/>
        <w:jc w:val="both"/>
        <w:rPr>
          <w:rFonts w:cstheme="minorHAnsi"/>
        </w:rPr>
      </w:pPr>
    </w:p>
    <w:p w14:paraId="6298DE4C" w14:textId="77777777" w:rsidR="005A223F" w:rsidRPr="001F4C53" w:rsidRDefault="005A223F" w:rsidP="005A223F">
      <w:pPr>
        <w:tabs>
          <w:tab w:val="left" w:pos="567"/>
        </w:tabs>
        <w:spacing w:after="0" w:line="276" w:lineRule="auto"/>
        <w:jc w:val="both"/>
        <w:rPr>
          <w:rFonts w:cstheme="minorHAnsi"/>
        </w:rPr>
      </w:pPr>
      <w:r w:rsidRPr="001F4C53">
        <w:rPr>
          <w:rFonts w:cstheme="minorHAnsi"/>
        </w:rPr>
        <w:lastRenderedPageBreak/>
        <w:t>Unatoč zakonski uređenom sustavu gospodarenja otpadom na području Općine Vidovec, prisutno je neodgovorno odlaganje otpada na lokacijama koje za to nisu predviđene, što za posljedice ima nepovoljan učinak na okoliš i financijski teret za proračun Općine.</w:t>
      </w:r>
    </w:p>
    <w:p w14:paraId="441DB3FB" w14:textId="77777777" w:rsidR="00C95A98" w:rsidRPr="001F4C53" w:rsidRDefault="00C95A98" w:rsidP="005A223F">
      <w:pPr>
        <w:tabs>
          <w:tab w:val="left" w:pos="567"/>
        </w:tabs>
        <w:spacing w:after="0" w:line="276" w:lineRule="auto"/>
        <w:jc w:val="both"/>
        <w:rPr>
          <w:rFonts w:cstheme="minorHAnsi"/>
        </w:rPr>
      </w:pPr>
    </w:p>
    <w:p w14:paraId="317F502F" w14:textId="7444EE02" w:rsidR="00C95A98" w:rsidRPr="001F4C53" w:rsidRDefault="00DE1525" w:rsidP="00C95A98">
      <w:pPr>
        <w:spacing w:after="0" w:line="256" w:lineRule="auto"/>
        <w:jc w:val="both"/>
        <w:rPr>
          <w:rFonts w:ascii="Calibri" w:eastAsia="Calibri" w:hAnsi="Calibri" w:cs="Calibri"/>
        </w:rPr>
      </w:pPr>
      <w:r w:rsidRPr="001F4C53">
        <w:rPr>
          <w:rFonts w:ascii="Calibri" w:eastAsia="Calibri" w:hAnsi="Calibri" w:cs="Times New Roman"/>
        </w:rPr>
        <w:t>KLASA: 351-02/2</w:t>
      </w:r>
      <w:r w:rsidR="00376B58" w:rsidRPr="001F4C53">
        <w:rPr>
          <w:rFonts w:ascii="Calibri" w:eastAsia="Calibri" w:hAnsi="Calibri" w:cs="Times New Roman"/>
        </w:rPr>
        <w:t>1</w:t>
      </w:r>
      <w:r w:rsidR="00C95A98" w:rsidRPr="001F4C53">
        <w:rPr>
          <w:rFonts w:ascii="Calibri" w:eastAsia="Calibri" w:hAnsi="Calibri" w:cs="Times New Roman"/>
        </w:rPr>
        <w:t>-01/</w:t>
      </w:r>
      <w:r w:rsidR="00BA4900" w:rsidRPr="001F4C53">
        <w:rPr>
          <w:rFonts w:ascii="Calibri" w:eastAsia="Calibri" w:hAnsi="Calibri" w:cs="Times New Roman"/>
        </w:rPr>
        <w:t>0</w:t>
      </w:r>
      <w:r w:rsidR="00376B58" w:rsidRPr="001F4C53">
        <w:rPr>
          <w:rFonts w:ascii="Calibri" w:eastAsia="Calibri" w:hAnsi="Calibri" w:cs="Times New Roman"/>
        </w:rPr>
        <w:t>1</w:t>
      </w:r>
    </w:p>
    <w:p w14:paraId="7C33F50F" w14:textId="2619ADB1" w:rsidR="00C95A98" w:rsidRPr="001F4C53" w:rsidRDefault="00C95A98" w:rsidP="00C95A98">
      <w:pPr>
        <w:spacing w:after="0" w:line="256" w:lineRule="auto"/>
        <w:jc w:val="both"/>
        <w:rPr>
          <w:rFonts w:ascii="Calibri" w:eastAsia="Calibri" w:hAnsi="Calibri" w:cs="Times New Roman"/>
        </w:rPr>
      </w:pPr>
      <w:r w:rsidRPr="001F4C53">
        <w:rPr>
          <w:rFonts w:ascii="Calibri" w:eastAsia="Calibri" w:hAnsi="Calibri" w:cs="Times New Roman"/>
        </w:rPr>
        <w:t xml:space="preserve">URBROJ: </w:t>
      </w:r>
      <w:r w:rsidR="00752792" w:rsidRPr="001F4C53">
        <w:rPr>
          <w:rFonts w:ascii="Calibri" w:eastAsia="Calibri" w:hAnsi="Calibri" w:cs="Times New Roman"/>
        </w:rPr>
        <w:t>2186/10-02/1-2</w:t>
      </w:r>
      <w:r w:rsidR="00376B58" w:rsidRPr="001F4C53">
        <w:rPr>
          <w:rFonts w:ascii="Calibri" w:eastAsia="Calibri" w:hAnsi="Calibri" w:cs="Times New Roman"/>
        </w:rPr>
        <w:t>1</w:t>
      </w:r>
      <w:r w:rsidRPr="001F4C53">
        <w:rPr>
          <w:rFonts w:ascii="Calibri" w:eastAsia="Calibri" w:hAnsi="Calibri" w:cs="Times New Roman"/>
        </w:rPr>
        <w:t>-01</w:t>
      </w:r>
    </w:p>
    <w:p w14:paraId="704D466B" w14:textId="2072CEFD" w:rsidR="00C95A98" w:rsidRPr="001F4C53" w:rsidRDefault="00C95A98" w:rsidP="00C95A98">
      <w:pPr>
        <w:spacing w:after="0" w:line="256" w:lineRule="auto"/>
        <w:jc w:val="both"/>
        <w:rPr>
          <w:rFonts w:ascii="Calibri" w:eastAsia="Calibri" w:hAnsi="Calibri" w:cs="Times New Roman"/>
        </w:rPr>
      </w:pPr>
      <w:r w:rsidRPr="001F4C53">
        <w:rPr>
          <w:rFonts w:ascii="Calibri" w:eastAsia="Calibri" w:hAnsi="Calibri" w:cs="Times New Roman"/>
        </w:rPr>
        <w:t xml:space="preserve">Vidovec, </w:t>
      </w:r>
      <w:r w:rsidR="001F4C53">
        <w:rPr>
          <w:rFonts w:ascii="Calibri" w:eastAsia="Calibri" w:hAnsi="Calibri" w:cs="Times New Roman"/>
        </w:rPr>
        <w:t>03</w:t>
      </w:r>
      <w:r w:rsidR="00376B58" w:rsidRPr="001F4C53">
        <w:rPr>
          <w:rFonts w:ascii="Calibri" w:eastAsia="Calibri" w:hAnsi="Calibri" w:cs="Times New Roman"/>
        </w:rPr>
        <w:t>. ožujka 2021.</w:t>
      </w:r>
    </w:p>
    <w:p w14:paraId="5F936E61" w14:textId="77777777" w:rsidR="00C95A98" w:rsidRPr="001F4C53" w:rsidRDefault="00C95A98" w:rsidP="00C95A98">
      <w:pPr>
        <w:spacing w:after="0" w:line="256" w:lineRule="auto"/>
        <w:jc w:val="both"/>
        <w:rPr>
          <w:rFonts w:ascii="Calibri" w:eastAsia="Calibri" w:hAnsi="Calibri" w:cs="Times New Roman"/>
        </w:rPr>
      </w:pPr>
      <w:r w:rsidRPr="001F4C53">
        <w:rPr>
          <w:rFonts w:ascii="Calibri" w:eastAsia="Calibri" w:hAnsi="Calibri" w:cs="Times New Roman"/>
        </w:rPr>
        <w:tab/>
      </w:r>
      <w:r w:rsidRPr="001F4C53">
        <w:rPr>
          <w:rFonts w:ascii="Calibri" w:eastAsia="Calibri" w:hAnsi="Calibri" w:cs="Times New Roman"/>
        </w:rPr>
        <w:tab/>
      </w:r>
      <w:r w:rsidRPr="001F4C53">
        <w:rPr>
          <w:rFonts w:ascii="Calibri" w:eastAsia="Calibri" w:hAnsi="Calibri" w:cs="Times New Roman"/>
        </w:rPr>
        <w:tab/>
      </w:r>
      <w:r w:rsidRPr="001F4C53">
        <w:rPr>
          <w:rFonts w:ascii="Calibri" w:eastAsia="Calibri" w:hAnsi="Calibri" w:cs="Times New Roman"/>
        </w:rPr>
        <w:tab/>
      </w:r>
      <w:r w:rsidRPr="001F4C53">
        <w:rPr>
          <w:rFonts w:ascii="Calibri" w:eastAsia="Calibri" w:hAnsi="Calibri" w:cs="Times New Roman"/>
        </w:rPr>
        <w:tab/>
      </w:r>
      <w:r w:rsidRPr="001F4C53">
        <w:rPr>
          <w:rFonts w:ascii="Calibri" w:eastAsia="Calibri" w:hAnsi="Calibri" w:cs="Times New Roman"/>
        </w:rPr>
        <w:tab/>
      </w:r>
      <w:r w:rsidRPr="001F4C53">
        <w:rPr>
          <w:rFonts w:ascii="Calibri" w:eastAsia="Calibri" w:hAnsi="Calibri" w:cs="Times New Roman"/>
        </w:rPr>
        <w:tab/>
      </w:r>
      <w:r w:rsidRPr="001F4C53">
        <w:rPr>
          <w:rFonts w:ascii="Calibri" w:eastAsia="Calibri" w:hAnsi="Calibri" w:cs="Times New Roman"/>
        </w:rPr>
        <w:tab/>
        <w:t xml:space="preserve">          </w:t>
      </w:r>
      <w:r w:rsidRPr="001F4C53">
        <w:rPr>
          <w:rFonts w:ascii="Calibri" w:eastAsia="Calibri" w:hAnsi="Calibri" w:cs="Times New Roman"/>
        </w:rPr>
        <w:tab/>
      </w:r>
      <w:r w:rsidRPr="001F4C53">
        <w:rPr>
          <w:rFonts w:ascii="Calibri" w:eastAsia="Calibri" w:hAnsi="Calibri" w:cs="Times New Roman"/>
        </w:rPr>
        <w:tab/>
        <w:t>OPĆINSKI NAČELNIK</w:t>
      </w:r>
    </w:p>
    <w:p w14:paraId="0C110DA0" w14:textId="2E1A628C" w:rsidR="005A223F" w:rsidRPr="001F4C53" w:rsidRDefault="00C95A98" w:rsidP="00C95A98">
      <w:pPr>
        <w:spacing w:after="0" w:line="256" w:lineRule="auto"/>
        <w:jc w:val="both"/>
        <w:rPr>
          <w:rFonts w:ascii="Calibri" w:eastAsia="Calibri" w:hAnsi="Calibri" w:cs="Times New Roman"/>
        </w:rPr>
      </w:pPr>
      <w:r w:rsidRPr="001F4C53">
        <w:rPr>
          <w:rFonts w:ascii="Calibri" w:eastAsia="Calibri" w:hAnsi="Calibri" w:cs="Times New Roman"/>
        </w:rPr>
        <w:tab/>
      </w:r>
      <w:r w:rsidRPr="001F4C53">
        <w:rPr>
          <w:rFonts w:ascii="Calibri" w:eastAsia="Calibri" w:hAnsi="Calibri" w:cs="Times New Roman"/>
        </w:rPr>
        <w:tab/>
      </w:r>
      <w:r w:rsidRPr="001F4C53">
        <w:rPr>
          <w:rFonts w:ascii="Calibri" w:eastAsia="Calibri" w:hAnsi="Calibri" w:cs="Times New Roman"/>
        </w:rPr>
        <w:tab/>
      </w:r>
      <w:r w:rsidRPr="001F4C53">
        <w:rPr>
          <w:rFonts w:ascii="Calibri" w:eastAsia="Calibri" w:hAnsi="Calibri" w:cs="Times New Roman"/>
        </w:rPr>
        <w:tab/>
      </w:r>
      <w:r w:rsidRPr="001F4C53">
        <w:rPr>
          <w:rFonts w:ascii="Calibri" w:eastAsia="Calibri" w:hAnsi="Calibri" w:cs="Times New Roman"/>
        </w:rPr>
        <w:tab/>
      </w:r>
      <w:r w:rsidRPr="001F4C53">
        <w:rPr>
          <w:rFonts w:ascii="Calibri" w:eastAsia="Calibri" w:hAnsi="Calibri" w:cs="Times New Roman"/>
        </w:rPr>
        <w:tab/>
      </w:r>
      <w:r w:rsidRPr="001F4C53">
        <w:rPr>
          <w:rFonts w:ascii="Calibri" w:eastAsia="Calibri" w:hAnsi="Calibri" w:cs="Times New Roman"/>
        </w:rPr>
        <w:tab/>
      </w:r>
      <w:r w:rsidRPr="001F4C53">
        <w:rPr>
          <w:rFonts w:ascii="Calibri" w:eastAsia="Calibri" w:hAnsi="Calibri" w:cs="Times New Roman"/>
        </w:rPr>
        <w:tab/>
      </w:r>
      <w:r w:rsidRPr="001F4C53">
        <w:rPr>
          <w:rFonts w:ascii="Calibri" w:eastAsia="Calibri" w:hAnsi="Calibri" w:cs="Times New Roman"/>
        </w:rPr>
        <w:tab/>
      </w:r>
      <w:r w:rsidRPr="001F4C53">
        <w:rPr>
          <w:rFonts w:ascii="Calibri" w:eastAsia="Calibri" w:hAnsi="Calibri" w:cs="Times New Roman"/>
        </w:rPr>
        <w:tab/>
        <w:t xml:space="preserve">      Bruno Hranić</w:t>
      </w:r>
      <w:bookmarkEnd w:id="3"/>
      <w:bookmarkEnd w:id="4"/>
    </w:p>
    <w:sectPr w:rsidR="005A223F" w:rsidRPr="001F4C53" w:rsidSect="005A22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C6D2E" w14:textId="77777777" w:rsidR="00D846E5" w:rsidRDefault="00D846E5" w:rsidP="00F27FBF">
      <w:pPr>
        <w:spacing w:after="0" w:line="240" w:lineRule="auto"/>
      </w:pPr>
      <w:r>
        <w:separator/>
      </w:r>
    </w:p>
  </w:endnote>
  <w:endnote w:type="continuationSeparator" w:id="0">
    <w:p w14:paraId="623C7F3D" w14:textId="77777777" w:rsidR="00D846E5" w:rsidRDefault="00D846E5"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10FB6DB" w:usb1="000002B0" w:usb2="010FB6DC" w:usb3="308FE156" w:csb0="00000001" w:csb1="308FE17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660705"/>
      <w:docPartObj>
        <w:docPartGallery w:val="Page Numbers (Bottom of Page)"/>
        <w:docPartUnique/>
      </w:docPartObj>
    </w:sdtPr>
    <w:sdtEndPr>
      <w:rPr>
        <w:rFonts w:asciiTheme="minorHAnsi" w:hAnsiTheme="minorHAnsi" w:cstheme="minorHAnsi"/>
      </w:rPr>
    </w:sdtEndPr>
    <w:sdtContent>
      <w:p w14:paraId="3BA8B316" w14:textId="457D008D" w:rsidR="00C95A98" w:rsidRPr="000F40B4" w:rsidRDefault="00C95A98">
        <w:pPr>
          <w:pStyle w:val="Podnoje"/>
          <w:jc w:val="center"/>
          <w:rPr>
            <w:rFonts w:asciiTheme="minorHAnsi" w:hAnsiTheme="minorHAnsi" w:cstheme="minorHAnsi"/>
          </w:rPr>
        </w:pPr>
        <w:r w:rsidRPr="000F40B4">
          <w:rPr>
            <w:rFonts w:asciiTheme="minorHAnsi" w:hAnsiTheme="minorHAnsi" w:cstheme="minorHAnsi"/>
          </w:rPr>
          <w:fldChar w:fldCharType="begin"/>
        </w:r>
        <w:r w:rsidRPr="000F40B4">
          <w:rPr>
            <w:rFonts w:asciiTheme="minorHAnsi" w:hAnsiTheme="minorHAnsi" w:cstheme="minorHAnsi"/>
          </w:rPr>
          <w:instrText>PAGE   \* MERGEFORMAT</w:instrText>
        </w:r>
        <w:r w:rsidRPr="000F40B4">
          <w:rPr>
            <w:rFonts w:asciiTheme="minorHAnsi" w:hAnsiTheme="minorHAnsi" w:cstheme="minorHAnsi"/>
          </w:rPr>
          <w:fldChar w:fldCharType="separate"/>
        </w:r>
        <w:r w:rsidR="00BA4900">
          <w:rPr>
            <w:rFonts w:asciiTheme="minorHAnsi" w:hAnsiTheme="minorHAnsi" w:cstheme="minorHAnsi"/>
            <w:noProof/>
          </w:rPr>
          <w:t>2</w:t>
        </w:r>
        <w:r w:rsidRPr="000F40B4">
          <w:rPr>
            <w:rFonts w:asciiTheme="minorHAnsi" w:hAnsiTheme="minorHAnsi" w:cstheme="minorHAnsi"/>
          </w:rPr>
          <w:fldChar w:fldCharType="end"/>
        </w:r>
      </w:p>
    </w:sdtContent>
  </w:sdt>
  <w:p w14:paraId="7379CC9E" w14:textId="77777777" w:rsidR="00C95A98" w:rsidRDefault="00C95A9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5009" w14:textId="6958F133" w:rsidR="00C95A98" w:rsidRDefault="00C95A98">
    <w:pPr>
      <w:pStyle w:val="Podnoje"/>
      <w:jc w:val="center"/>
    </w:pPr>
  </w:p>
  <w:p w14:paraId="23CC1083" w14:textId="77777777" w:rsidR="00C95A98" w:rsidRDefault="00C95A9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2E023" w14:textId="77777777" w:rsidR="00D846E5" w:rsidRDefault="00D846E5" w:rsidP="00F27FBF">
      <w:pPr>
        <w:spacing w:after="0" w:line="240" w:lineRule="auto"/>
      </w:pPr>
      <w:r>
        <w:separator/>
      </w:r>
    </w:p>
  </w:footnote>
  <w:footnote w:type="continuationSeparator" w:id="0">
    <w:p w14:paraId="6458FFF1" w14:textId="77777777" w:rsidR="00D846E5" w:rsidRDefault="00D846E5" w:rsidP="00F2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5577"/>
    <w:multiLevelType w:val="hybridMultilevel"/>
    <w:tmpl w:val="A7389608"/>
    <w:lvl w:ilvl="0" w:tplc="1AC67CA8">
      <w:start w:val="1"/>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C2639F"/>
    <w:multiLevelType w:val="hybridMultilevel"/>
    <w:tmpl w:val="1CC2C6A2"/>
    <w:lvl w:ilvl="0" w:tplc="7756C1EA">
      <w:start w:val="1"/>
      <w:numFmt w:val="bullet"/>
      <w:lvlText w:val=""/>
      <w:lvlJc w:val="left"/>
      <w:pPr>
        <w:ind w:left="720" w:hanging="360"/>
      </w:pPr>
      <w:rPr>
        <w:rFonts w:ascii="Symbol" w:hAnsi="Symbol" w:hint="default"/>
      </w:rPr>
    </w:lvl>
    <w:lvl w:ilvl="1" w:tplc="C32E64D4">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8B7B48"/>
    <w:multiLevelType w:val="hybridMultilevel"/>
    <w:tmpl w:val="9C7A833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2B3BF6"/>
    <w:multiLevelType w:val="hybridMultilevel"/>
    <w:tmpl w:val="256026C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7" w15:restartNumberingAfterBreak="0">
    <w:nsid w:val="39CB6D65"/>
    <w:multiLevelType w:val="hybridMultilevel"/>
    <w:tmpl w:val="F3DAB3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E1C6A41"/>
    <w:multiLevelType w:val="hybridMultilevel"/>
    <w:tmpl w:val="10248FBC"/>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5B0391A"/>
    <w:multiLevelType w:val="hybridMultilevel"/>
    <w:tmpl w:val="A48C1560"/>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69467DB"/>
    <w:multiLevelType w:val="hybridMultilevel"/>
    <w:tmpl w:val="D3642C04"/>
    <w:lvl w:ilvl="0" w:tplc="E72E67CE">
      <w:start w:val="1"/>
      <w:numFmt w:val="bullet"/>
      <w:lvlText w:val="-"/>
      <w:lvlJc w:val="left"/>
      <w:pPr>
        <w:ind w:left="644" w:hanging="360"/>
      </w:pPr>
      <w:rPr>
        <w:rFonts w:ascii="Calibri" w:eastAsiaTheme="minorHAnsi" w:hAnsi="Calibri" w:cs="Calibri" w:hint="default"/>
        <w:b w:val="0"/>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4D033380"/>
    <w:multiLevelType w:val="hybridMultilevel"/>
    <w:tmpl w:val="C7FEDB0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52C754CB"/>
    <w:multiLevelType w:val="hybridMultilevel"/>
    <w:tmpl w:val="5C9671E8"/>
    <w:lvl w:ilvl="0" w:tplc="7756C1EA">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536227E3"/>
    <w:multiLevelType w:val="hybridMultilevel"/>
    <w:tmpl w:val="C1461F62"/>
    <w:lvl w:ilvl="0" w:tplc="7756C1EA">
      <w:start w:val="1"/>
      <w:numFmt w:val="bullet"/>
      <w:lvlText w:val=""/>
      <w:lvlJc w:val="left"/>
      <w:pPr>
        <w:ind w:left="720" w:hanging="360"/>
      </w:pPr>
      <w:rPr>
        <w:rFonts w:ascii="Symbol" w:hAnsi="Symbol" w:hint="default"/>
      </w:rPr>
    </w:lvl>
    <w:lvl w:ilvl="1" w:tplc="6F3834D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15:restartNumberingAfterBreak="0">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12"/>
  </w:num>
  <w:num w:numId="4">
    <w:abstractNumId w:val="22"/>
  </w:num>
  <w:num w:numId="5">
    <w:abstractNumId w:val="21"/>
  </w:num>
  <w:num w:numId="6">
    <w:abstractNumId w:val="4"/>
  </w:num>
  <w:num w:numId="7">
    <w:abstractNumId w:val="13"/>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8"/>
  </w:num>
  <w:num w:numId="13">
    <w:abstractNumId w:val="11"/>
  </w:num>
  <w:num w:numId="14">
    <w:abstractNumId w:val="0"/>
  </w:num>
  <w:num w:numId="15">
    <w:abstractNumId w:val="0"/>
  </w:num>
  <w:num w:numId="16">
    <w:abstractNumId w:val="9"/>
  </w:num>
  <w:num w:numId="17">
    <w:abstractNumId w:val="14"/>
  </w:num>
  <w:num w:numId="18">
    <w:abstractNumId w:val="3"/>
  </w:num>
  <w:num w:numId="1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23"/>
    <w:rsid w:val="000026E2"/>
    <w:rsid w:val="000031FF"/>
    <w:rsid w:val="00006F90"/>
    <w:rsid w:val="00007BD6"/>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410B2"/>
    <w:rsid w:val="000411DC"/>
    <w:rsid w:val="0004341B"/>
    <w:rsid w:val="00043D38"/>
    <w:rsid w:val="00045F59"/>
    <w:rsid w:val="00050104"/>
    <w:rsid w:val="0005085A"/>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2E91"/>
    <w:rsid w:val="00083078"/>
    <w:rsid w:val="00083DCE"/>
    <w:rsid w:val="00084260"/>
    <w:rsid w:val="00084C27"/>
    <w:rsid w:val="00085D1C"/>
    <w:rsid w:val="00092A42"/>
    <w:rsid w:val="000938D2"/>
    <w:rsid w:val="00094746"/>
    <w:rsid w:val="00094E65"/>
    <w:rsid w:val="000952CF"/>
    <w:rsid w:val="000952D5"/>
    <w:rsid w:val="00095B88"/>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40B4"/>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BBB"/>
    <w:rsid w:val="001132BD"/>
    <w:rsid w:val="001137BF"/>
    <w:rsid w:val="0011381E"/>
    <w:rsid w:val="00113DC1"/>
    <w:rsid w:val="00113F42"/>
    <w:rsid w:val="001142F3"/>
    <w:rsid w:val="001147AA"/>
    <w:rsid w:val="001157F2"/>
    <w:rsid w:val="001207C1"/>
    <w:rsid w:val="00122288"/>
    <w:rsid w:val="0012250A"/>
    <w:rsid w:val="00123371"/>
    <w:rsid w:val="001249AD"/>
    <w:rsid w:val="00124E6F"/>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B9E"/>
    <w:rsid w:val="00145EA4"/>
    <w:rsid w:val="0014692E"/>
    <w:rsid w:val="00152069"/>
    <w:rsid w:val="001523B2"/>
    <w:rsid w:val="001530A0"/>
    <w:rsid w:val="00153E29"/>
    <w:rsid w:val="00154B57"/>
    <w:rsid w:val="00155097"/>
    <w:rsid w:val="001568C4"/>
    <w:rsid w:val="0015692A"/>
    <w:rsid w:val="00156DF4"/>
    <w:rsid w:val="0016283F"/>
    <w:rsid w:val="00162F69"/>
    <w:rsid w:val="00163AAA"/>
    <w:rsid w:val="001661DD"/>
    <w:rsid w:val="001662E1"/>
    <w:rsid w:val="00167DD2"/>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3BE3"/>
    <w:rsid w:val="001942A8"/>
    <w:rsid w:val="0019442E"/>
    <w:rsid w:val="00194581"/>
    <w:rsid w:val="00194E52"/>
    <w:rsid w:val="00195B0E"/>
    <w:rsid w:val="001A0250"/>
    <w:rsid w:val="001A0E10"/>
    <w:rsid w:val="001A0E9F"/>
    <w:rsid w:val="001A15D8"/>
    <w:rsid w:val="001A1FDE"/>
    <w:rsid w:val="001A28A1"/>
    <w:rsid w:val="001A2A17"/>
    <w:rsid w:val="001A36E9"/>
    <w:rsid w:val="001A54DB"/>
    <w:rsid w:val="001A7CCC"/>
    <w:rsid w:val="001B2149"/>
    <w:rsid w:val="001B3D86"/>
    <w:rsid w:val="001B3E0B"/>
    <w:rsid w:val="001B531A"/>
    <w:rsid w:val="001B736A"/>
    <w:rsid w:val="001B75E0"/>
    <w:rsid w:val="001C2117"/>
    <w:rsid w:val="001C4776"/>
    <w:rsid w:val="001C5175"/>
    <w:rsid w:val="001C521D"/>
    <w:rsid w:val="001C6215"/>
    <w:rsid w:val="001C77D3"/>
    <w:rsid w:val="001C7B2C"/>
    <w:rsid w:val="001D04C6"/>
    <w:rsid w:val="001D0872"/>
    <w:rsid w:val="001D25DF"/>
    <w:rsid w:val="001D2CFA"/>
    <w:rsid w:val="001E0449"/>
    <w:rsid w:val="001E2F49"/>
    <w:rsid w:val="001E341D"/>
    <w:rsid w:val="001E382D"/>
    <w:rsid w:val="001E4566"/>
    <w:rsid w:val="001E4A50"/>
    <w:rsid w:val="001E5D78"/>
    <w:rsid w:val="001E6C49"/>
    <w:rsid w:val="001E77FE"/>
    <w:rsid w:val="001F43E0"/>
    <w:rsid w:val="001F4C53"/>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78F"/>
    <w:rsid w:val="00240888"/>
    <w:rsid w:val="00241F79"/>
    <w:rsid w:val="002428E9"/>
    <w:rsid w:val="00243505"/>
    <w:rsid w:val="00244E30"/>
    <w:rsid w:val="00246503"/>
    <w:rsid w:val="00247CA3"/>
    <w:rsid w:val="00250725"/>
    <w:rsid w:val="00250883"/>
    <w:rsid w:val="002508A1"/>
    <w:rsid w:val="0025231C"/>
    <w:rsid w:val="00254883"/>
    <w:rsid w:val="00255222"/>
    <w:rsid w:val="002564F9"/>
    <w:rsid w:val="00260FD0"/>
    <w:rsid w:val="00263C48"/>
    <w:rsid w:val="00264CD7"/>
    <w:rsid w:val="00264E75"/>
    <w:rsid w:val="002654A6"/>
    <w:rsid w:val="002667FF"/>
    <w:rsid w:val="00270629"/>
    <w:rsid w:val="002714AE"/>
    <w:rsid w:val="002724CA"/>
    <w:rsid w:val="00273243"/>
    <w:rsid w:val="002734A0"/>
    <w:rsid w:val="00273C6C"/>
    <w:rsid w:val="00275942"/>
    <w:rsid w:val="00276801"/>
    <w:rsid w:val="00277C81"/>
    <w:rsid w:val="00282927"/>
    <w:rsid w:val="00284756"/>
    <w:rsid w:val="00284ED9"/>
    <w:rsid w:val="0028560F"/>
    <w:rsid w:val="00285970"/>
    <w:rsid w:val="0028790D"/>
    <w:rsid w:val="00290019"/>
    <w:rsid w:val="002900BD"/>
    <w:rsid w:val="002914F5"/>
    <w:rsid w:val="00291776"/>
    <w:rsid w:val="00292A8A"/>
    <w:rsid w:val="00292FEC"/>
    <w:rsid w:val="00294292"/>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10DB"/>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5BF"/>
    <w:rsid w:val="0037486C"/>
    <w:rsid w:val="003766F7"/>
    <w:rsid w:val="00376B58"/>
    <w:rsid w:val="00377377"/>
    <w:rsid w:val="00377E25"/>
    <w:rsid w:val="0038084B"/>
    <w:rsid w:val="00380E5D"/>
    <w:rsid w:val="0038151C"/>
    <w:rsid w:val="00381A8C"/>
    <w:rsid w:val="00382E21"/>
    <w:rsid w:val="00384EBC"/>
    <w:rsid w:val="00386CDC"/>
    <w:rsid w:val="00386E43"/>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0948"/>
    <w:rsid w:val="003C11DE"/>
    <w:rsid w:val="003C7877"/>
    <w:rsid w:val="003C7E3B"/>
    <w:rsid w:val="003D0DAF"/>
    <w:rsid w:val="003D13CC"/>
    <w:rsid w:val="003D2D96"/>
    <w:rsid w:val="003D3107"/>
    <w:rsid w:val="003D3ACD"/>
    <w:rsid w:val="003D4463"/>
    <w:rsid w:val="003D49AC"/>
    <w:rsid w:val="003D5B37"/>
    <w:rsid w:val="003D6317"/>
    <w:rsid w:val="003D7DD9"/>
    <w:rsid w:val="003E1CD8"/>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26FA8"/>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77CA2"/>
    <w:rsid w:val="00481040"/>
    <w:rsid w:val="004814DD"/>
    <w:rsid w:val="004833F8"/>
    <w:rsid w:val="00484C4D"/>
    <w:rsid w:val="00485CE0"/>
    <w:rsid w:val="00486B2D"/>
    <w:rsid w:val="00486C1F"/>
    <w:rsid w:val="00490BB8"/>
    <w:rsid w:val="00490DF3"/>
    <w:rsid w:val="00490F56"/>
    <w:rsid w:val="004911A5"/>
    <w:rsid w:val="0049282F"/>
    <w:rsid w:val="00492C9F"/>
    <w:rsid w:val="00493D63"/>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E8"/>
    <w:rsid w:val="004B46A3"/>
    <w:rsid w:val="004B707B"/>
    <w:rsid w:val="004C010C"/>
    <w:rsid w:val="004C08E2"/>
    <w:rsid w:val="004C3941"/>
    <w:rsid w:val="004C45BC"/>
    <w:rsid w:val="004C525C"/>
    <w:rsid w:val="004C68BE"/>
    <w:rsid w:val="004C75DB"/>
    <w:rsid w:val="004D082F"/>
    <w:rsid w:val="004D280A"/>
    <w:rsid w:val="004D350C"/>
    <w:rsid w:val="004D552C"/>
    <w:rsid w:val="004D6F4F"/>
    <w:rsid w:val="004D75D4"/>
    <w:rsid w:val="004D7DB6"/>
    <w:rsid w:val="004D7E38"/>
    <w:rsid w:val="004E06EC"/>
    <w:rsid w:val="004E13F8"/>
    <w:rsid w:val="004E1726"/>
    <w:rsid w:val="004E1BB3"/>
    <w:rsid w:val="004E1D3A"/>
    <w:rsid w:val="004E20BB"/>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A35"/>
    <w:rsid w:val="00507ECA"/>
    <w:rsid w:val="0051153F"/>
    <w:rsid w:val="00512757"/>
    <w:rsid w:val="00514836"/>
    <w:rsid w:val="0051553C"/>
    <w:rsid w:val="00516949"/>
    <w:rsid w:val="00516DD2"/>
    <w:rsid w:val="00517632"/>
    <w:rsid w:val="005207C7"/>
    <w:rsid w:val="00521D38"/>
    <w:rsid w:val="005221FF"/>
    <w:rsid w:val="00523974"/>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0ACD"/>
    <w:rsid w:val="0056144C"/>
    <w:rsid w:val="00561EBA"/>
    <w:rsid w:val="00563C2C"/>
    <w:rsid w:val="00563E44"/>
    <w:rsid w:val="00564106"/>
    <w:rsid w:val="00566F23"/>
    <w:rsid w:val="00567948"/>
    <w:rsid w:val="00570691"/>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1A99"/>
    <w:rsid w:val="00592851"/>
    <w:rsid w:val="005931B9"/>
    <w:rsid w:val="0059385E"/>
    <w:rsid w:val="005960A2"/>
    <w:rsid w:val="00597161"/>
    <w:rsid w:val="00597330"/>
    <w:rsid w:val="005A1F3F"/>
    <w:rsid w:val="005A22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589"/>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5862"/>
    <w:rsid w:val="005F7D0C"/>
    <w:rsid w:val="00600289"/>
    <w:rsid w:val="00602489"/>
    <w:rsid w:val="00602F64"/>
    <w:rsid w:val="0060379A"/>
    <w:rsid w:val="00611251"/>
    <w:rsid w:val="00611294"/>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821"/>
    <w:rsid w:val="00674C57"/>
    <w:rsid w:val="00676F9C"/>
    <w:rsid w:val="00677430"/>
    <w:rsid w:val="00677915"/>
    <w:rsid w:val="00680072"/>
    <w:rsid w:val="0068010A"/>
    <w:rsid w:val="0068230B"/>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E267F"/>
    <w:rsid w:val="006E2729"/>
    <w:rsid w:val="006E3CDD"/>
    <w:rsid w:val="006E4756"/>
    <w:rsid w:val="006E4C9F"/>
    <w:rsid w:val="006E57B1"/>
    <w:rsid w:val="006E6447"/>
    <w:rsid w:val="006E68A2"/>
    <w:rsid w:val="006E79F8"/>
    <w:rsid w:val="006E7A50"/>
    <w:rsid w:val="006E7D15"/>
    <w:rsid w:val="006E7D9D"/>
    <w:rsid w:val="006F1184"/>
    <w:rsid w:val="006F3029"/>
    <w:rsid w:val="006F3496"/>
    <w:rsid w:val="006F3626"/>
    <w:rsid w:val="006F6D6E"/>
    <w:rsid w:val="006F6E8D"/>
    <w:rsid w:val="006F6EDD"/>
    <w:rsid w:val="00703311"/>
    <w:rsid w:val="00703337"/>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2792"/>
    <w:rsid w:val="00753182"/>
    <w:rsid w:val="00754C48"/>
    <w:rsid w:val="007553FB"/>
    <w:rsid w:val="007572A5"/>
    <w:rsid w:val="007572DF"/>
    <w:rsid w:val="007614AD"/>
    <w:rsid w:val="00765297"/>
    <w:rsid w:val="00766FCE"/>
    <w:rsid w:val="00767771"/>
    <w:rsid w:val="00771D24"/>
    <w:rsid w:val="007722A7"/>
    <w:rsid w:val="007726DD"/>
    <w:rsid w:val="0077506B"/>
    <w:rsid w:val="007751F9"/>
    <w:rsid w:val="00775AF6"/>
    <w:rsid w:val="007761A8"/>
    <w:rsid w:val="007807EE"/>
    <w:rsid w:val="00781712"/>
    <w:rsid w:val="00782980"/>
    <w:rsid w:val="00785B68"/>
    <w:rsid w:val="00785BE2"/>
    <w:rsid w:val="0078605C"/>
    <w:rsid w:val="00786268"/>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45BE"/>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8011FB"/>
    <w:rsid w:val="00801B30"/>
    <w:rsid w:val="008024DA"/>
    <w:rsid w:val="00802A90"/>
    <w:rsid w:val="00803A1C"/>
    <w:rsid w:val="00804734"/>
    <w:rsid w:val="00804A6B"/>
    <w:rsid w:val="008065EA"/>
    <w:rsid w:val="00807A4F"/>
    <w:rsid w:val="00810954"/>
    <w:rsid w:val="008113C4"/>
    <w:rsid w:val="008119C3"/>
    <w:rsid w:val="00812012"/>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5264"/>
    <w:rsid w:val="008454CC"/>
    <w:rsid w:val="00846610"/>
    <w:rsid w:val="00846682"/>
    <w:rsid w:val="00846ADE"/>
    <w:rsid w:val="00847A65"/>
    <w:rsid w:val="00850FC5"/>
    <w:rsid w:val="00851F31"/>
    <w:rsid w:val="0085298F"/>
    <w:rsid w:val="00852B9B"/>
    <w:rsid w:val="00852CDF"/>
    <w:rsid w:val="00853415"/>
    <w:rsid w:val="008535E8"/>
    <w:rsid w:val="0085486B"/>
    <w:rsid w:val="008648B3"/>
    <w:rsid w:val="00864F22"/>
    <w:rsid w:val="00865561"/>
    <w:rsid w:val="008659FF"/>
    <w:rsid w:val="00866112"/>
    <w:rsid w:val="00870C7A"/>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50F4"/>
    <w:rsid w:val="008A52E9"/>
    <w:rsid w:val="008A5306"/>
    <w:rsid w:val="008A6F57"/>
    <w:rsid w:val="008B18C5"/>
    <w:rsid w:val="008B3A26"/>
    <w:rsid w:val="008B4991"/>
    <w:rsid w:val="008B705B"/>
    <w:rsid w:val="008C0210"/>
    <w:rsid w:val="008C291B"/>
    <w:rsid w:val="008C2A3A"/>
    <w:rsid w:val="008C2B8B"/>
    <w:rsid w:val="008C35DD"/>
    <w:rsid w:val="008C43DD"/>
    <w:rsid w:val="008C637E"/>
    <w:rsid w:val="008C7341"/>
    <w:rsid w:val="008C78AE"/>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191"/>
    <w:rsid w:val="008D6804"/>
    <w:rsid w:val="008D6B31"/>
    <w:rsid w:val="008D7EA5"/>
    <w:rsid w:val="008D7F7E"/>
    <w:rsid w:val="008E10AF"/>
    <w:rsid w:val="008E1A32"/>
    <w:rsid w:val="008E32C1"/>
    <w:rsid w:val="008E3C2D"/>
    <w:rsid w:val="008F0246"/>
    <w:rsid w:val="008F08A7"/>
    <w:rsid w:val="008F1120"/>
    <w:rsid w:val="008F1DC9"/>
    <w:rsid w:val="008F2344"/>
    <w:rsid w:val="008F56C8"/>
    <w:rsid w:val="008F5B31"/>
    <w:rsid w:val="008F63C9"/>
    <w:rsid w:val="008F79C3"/>
    <w:rsid w:val="009001BF"/>
    <w:rsid w:val="00900324"/>
    <w:rsid w:val="00900F77"/>
    <w:rsid w:val="009021CB"/>
    <w:rsid w:val="0090397B"/>
    <w:rsid w:val="00904657"/>
    <w:rsid w:val="0090604B"/>
    <w:rsid w:val="009065B7"/>
    <w:rsid w:val="0091215D"/>
    <w:rsid w:val="009141D8"/>
    <w:rsid w:val="00914A4A"/>
    <w:rsid w:val="009165D3"/>
    <w:rsid w:val="0092065B"/>
    <w:rsid w:val="00921A87"/>
    <w:rsid w:val="009339AB"/>
    <w:rsid w:val="00933AA3"/>
    <w:rsid w:val="00933E52"/>
    <w:rsid w:val="00934151"/>
    <w:rsid w:val="00935308"/>
    <w:rsid w:val="009353D4"/>
    <w:rsid w:val="00936217"/>
    <w:rsid w:val="00936A68"/>
    <w:rsid w:val="00942E33"/>
    <w:rsid w:val="009436C3"/>
    <w:rsid w:val="00943B91"/>
    <w:rsid w:val="00943BA7"/>
    <w:rsid w:val="00945F07"/>
    <w:rsid w:val="00946C80"/>
    <w:rsid w:val="00946D10"/>
    <w:rsid w:val="00947EED"/>
    <w:rsid w:val="00951AF7"/>
    <w:rsid w:val="00951EC8"/>
    <w:rsid w:val="00952150"/>
    <w:rsid w:val="00953AAD"/>
    <w:rsid w:val="00953C0B"/>
    <w:rsid w:val="009549F2"/>
    <w:rsid w:val="009550F9"/>
    <w:rsid w:val="009566CB"/>
    <w:rsid w:val="00957F03"/>
    <w:rsid w:val="00961CE8"/>
    <w:rsid w:val="009620B6"/>
    <w:rsid w:val="009626D2"/>
    <w:rsid w:val="009630FF"/>
    <w:rsid w:val="009654B6"/>
    <w:rsid w:val="00965896"/>
    <w:rsid w:val="00970DB3"/>
    <w:rsid w:val="00971ABA"/>
    <w:rsid w:val="00974349"/>
    <w:rsid w:val="009768D0"/>
    <w:rsid w:val="00990034"/>
    <w:rsid w:val="00991216"/>
    <w:rsid w:val="009914B2"/>
    <w:rsid w:val="0099213B"/>
    <w:rsid w:val="00992591"/>
    <w:rsid w:val="00992772"/>
    <w:rsid w:val="00992AE5"/>
    <w:rsid w:val="00992DA0"/>
    <w:rsid w:val="00993360"/>
    <w:rsid w:val="00994DD0"/>
    <w:rsid w:val="00994F2F"/>
    <w:rsid w:val="009A0562"/>
    <w:rsid w:val="009A0F75"/>
    <w:rsid w:val="009A37BE"/>
    <w:rsid w:val="009A3B94"/>
    <w:rsid w:val="009A4310"/>
    <w:rsid w:val="009A5642"/>
    <w:rsid w:val="009A5855"/>
    <w:rsid w:val="009B02EC"/>
    <w:rsid w:val="009B086A"/>
    <w:rsid w:val="009B109B"/>
    <w:rsid w:val="009B4B70"/>
    <w:rsid w:val="009B7931"/>
    <w:rsid w:val="009C06E7"/>
    <w:rsid w:val="009C164C"/>
    <w:rsid w:val="009C2A47"/>
    <w:rsid w:val="009C33CD"/>
    <w:rsid w:val="009C7E71"/>
    <w:rsid w:val="009D0110"/>
    <w:rsid w:val="009D0C36"/>
    <w:rsid w:val="009D1401"/>
    <w:rsid w:val="009D14DE"/>
    <w:rsid w:val="009D2350"/>
    <w:rsid w:val="009D3B60"/>
    <w:rsid w:val="009D5453"/>
    <w:rsid w:val="009D7BAA"/>
    <w:rsid w:val="009E03AA"/>
    <w:rsid w:val="009E051B"/>
    <w:rsid w:val="009E34C2"/>
    <w:rsid w:val="009E404B"/>
    <w:rsid w:val="009F0B62"/>
    <w:rsid w:val="009F1828"/>
    <w:rsid w:val="009F26E6"/>
    <w:rsid w:val="009F4A1F"/>
    <w:rsid w:val="009F4C8B"/>
    <w:rsid w:val="009F6522"/>
    <w:rsid w:val="009F687D"/>
    <w:rsid w:val="009F7DF3"/>
    <w:rsid w:val="00A00C91"/>
    <w:rsid w:val="00A01367"/>
    <w:rsid w:val="00A060BC"/>
    <w:rsid w:val="00A066B4"/>
    <w:rsid w:val="00A12258"/>
    <w:rsid w:val="00A127CF"/>
    <w:rsid w:val="00A16AA9"/>
    <w:rsid w:val="00A17F04"/>
    <w:rsid w:val="00A22E4E"/>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3420"/>
    <w:rsid w:val="00A6381C"/>
    <w:rsid w:val="00A63C35"/>
    <w:rsid w:val="00A64C07"/>
    <w:rsid w:val="00A65985"/>
    <w:rsid w:val="00A65F7F"/>
    <w:rsid w:val="00A67740"/>
    <w:rsid w:val="00A704F3"/>
    <w:rsid w:val="00A70802"/>
    <w:rsid w:val="00A708F7"/>
    <w:rsid w:val="00A70EFC"/>
    <w:rsid w:val="00A7165B"/>
    <w:rsid w:val="00A71A2B"/>
    <w:rsid w:val="00A72474"/>
    <w:rsid w:val="00A72652"/>
    <w:rsid w:val="00A74AA9"/>
    <w:rsid w:val="00A75C6A"/>
    <w:rsid w:val="00A76954"/>
    <w:rsid w:val="00A77B4D"/>
    <w:rsid w:val="00A77DB8"/>
    <w:rsid w:val="00A80BCE"/>
    <w:rsid w:val="00A8161A"/>
    <w:rsid w:val="00A848F9"/>
    <w:rsid w:val="00A84D9C"/>
    <w:rsid w:val="00A85F55"/>
    <w:rsid w:val="00A90D5C"/>
    <w:rsid w:val="00A911D1"/>
    <w:rsid w:val="00A92FB4"/>
    <w:rsid w:val="00A94055"/>
    <w:rsid w:val="00A943D0"/>
    <w:rsid w:val="00A95B34"/>
    <w:rsid w:val="00A96002"/>
    <w:rsid w:val="00A963E2"/>
    <w:rsid w:val="00A96CE1"/>
    <w:rsid w:val="00AA019D"/>
    <w:rsid w:val="00AA1E12"/>
    <w:rsid w:val="00AA2A51"/>
    <w:rsid w:val="00AA357F"/>
    <w:rsid w:val="00AA789D"/>
    <w:rsid w:val="00AB05AB"/>
    <w:rsid w:val="00AB0A45"/>
    <w:rsid w:val="00AB2E04"/>
    <w:rsid w:val="00AB4359"/>
    <w:rsid w:val="00AB4C87"/>
    <w:rsid w:val="00AB69C0"/>
    <w:rsid w:val="00AB712F"/>
    <w:rsid w:val="00AC03C8"/>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0C72"/>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5A1D"/>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37FBE"/>
    <w:rsid w:val="00B43E03"/>
    <w:rsid w:val="00B472E9"/>
    <w:rsid w:val="00B479A3"/>
    <w:rsid w:val="00B51C51"/>
    <w:rsid w:val="00B526CA"/>
    <w:rsid w:val="00B55DCC"/>
    <w:rsid w:val="00B55DF1"/>
    <w:rsid w:val="00B616C9"/>
    <w:rsid w:val="00B6274E"/>
    <w:rsid w:val="00B6312A"/>
    <w:rsid w:val="00B64B26"/>
    <w:rsid w:val="00B64BFF"/>
    <w:rsid w:val="00B67DE8"/>
    <w:rsid w:val="00B7481C"/>
    <w:rsid w:val="00B74D9A"/>
    <w:rsid w:val="00B75ABC"/>
    <w:rsid w:val="00B75EC2"/>
    <w:rsid w:val="00B768D2"/>
    <w:rsid w:val="00B76C17"/>
    <w:rsid w:val="00B77F7E"/>
    <w:rsid w:val="00B80174"/>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E73"/>
    <w:rsid w:val="00BA4900"/>
    <w:rsid w:val="00BA4D92"/>
    <w:rsid w:val="00BA5C2B"/>
    <w:rsid w:val="00BA5CD6"/>
    <w:rsid w:val="00BB3D30"/>
    <w:rsid w:val="00BB468B"/>
    <w:rsid w:val="00BB4D4F"/>
    <w:rsid w:val="00BB513F"/>
    <w:rsid w:val="00BB55BA"/>
    <w:rsid w:val="00BB57BD"/>
    <w:rsid w:val="00BB5D15"/>
    <w:rsid w:val="00BC03A9"/>
    <w:rsid w:val="00BC3961"/>
    <w:rsid w:val="00BC42D2"/>
    <w:rsid w:val="00BC4686"/>
    <w:rsid w:val="00BC4CA7"/>
    <w:rsid w:val="00BC51F4"/>
    <w:rsid w:val="00BC5CAF"/>
    <w:rsid w:val="00BD3AD9"/>
    <w:rsid w:val="00BD4348"/>
    <w:rsid w:val="00BE0BC8"/>
    <w:rsid w:val="00BE0EED"/>
    <w:rsid w:val="00BE2D3D"/>
    <w:rsid w:val="00BE3EBC"/>
    <w:rsid w:val="00BE4794"/>
    <w:rsid w:val="00BE526B"/>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38C9"/>
    <w:rsid w:val="00C13ACF"/>
    <w:rsid w:val="00C13E3F"/>
    <w:rsid w:val="00C16C75"/>
    <w:rsid w:val="00C16F0B"/>
    <w:rsid w:val="00C17BB0"/>
    <w:rsid w:val="00C212C5"/>
    <w:rsid w:val="00C2145A"/>
    <w:rsid w:val="00C21572"/>
    <w:rsid w:val="00C229D1"/>
    <w:rsid w:val="00C23AD7"/>
    <w:rsid w:val="00C25031"/>
    <w:rsid w:val="00C260F5"/>
    <w:rsid w:val="00C2686A"/>
    <w:rsid w:val="00C27392"/>
    <w:rsid w:val="00C27E62"/>
    <w:rsid w:val="00C3110D"/>
    <w:rsid w:val="00C34A50"/>
    <w:rsid w:val="00C36FFB"/>
    <w:rsid w:val="00C37515"/>
    <w:rsid w:val="00C40929"/>
    <w:rsid w:val="00C40F33"/>
    <w:rsid w:val="00C41D7B"/>
    <w:rsid w:val="00C42480"/>
    <w:rsid w:val="00C4340D"/>
    <w:rsid w:val="00C4483A"/>
    <w:rsid w:val="00C44995"/>
    <w:rsid w:val="00C44B86"/>
    <w:rsid w:val="00C452FE"/>
    <w:rsid w:val="00C462FE"/>
    <w:rsid w:val="00C46C97"/>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5A98"/>
    <w:rsid w:val="00C9607F"/>
    <w:rsid w:val="00C97B83"/>
    <w:rsid w:val="00CA263B"/>
    <w:rsid w:val="00CA2B75"/>
    <w:rsid w:val="00CA3A0D"/>
    <w:rsid w:val="00CA4B95"/>
    <w:rsid w:val="00CA688C"/>
    <w:rsid w:val="00CA7AD6"/>
    <w:rsid w:val="00CB2B7E"/>
    <w:rsid w:val="00CC0182"/>
    <w:rsid w:val="00CC101A"/>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73F"/>
    <w:rsid w:val="00CF6312"/>
    <w:rsid w:val="00D0135C"/>
    <w:rsid w:val="00D018B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066C"/>
    <w:rsid w:val="00D51EB8"/>
    <w:rsid w:val="00D537AF"/>
    <w:rsid w:val="00D53D1E"/>
    <w:rsid w:val="00D54E46"/>
    <w:rsid w:val="00D54FAE"/>
    <w:rsid w:val="00D55042"/>
    <w:rsid w:val="00D56328"/>
    <w:rsid w:val="00D604C1"/>
    <w:rsid w:val="00D613F6"/>
    <w:rsid w:val="00D623ED"/>
    <w:rsid w:val="00D6344F"/>
    <w:rsid w:val="00D635E7"/>
    <w:rsid w:val="00D64988"/>
    <w:rsid w:val="00D65546"/>
    <w:rsid w:val="00D665AC"/>
    <w:rsid w:val="00D7048B"/>
    <w:rsid w:val="00D71918"/>
    <w:rsid w:val="00D72A41"/>
    <w:rsid w:val="00D73FAC"/>
    <w:rsid w:val="00D752B5"/>
    <w:rsid w:val="00D75E20"/>
    <w:rsid w:val="00D765E7"/>
    <w:rsid w:val="00D832AF"/>
    <w:rsid w:val="00D8437A"/>
    <w:rsid w:val="00D846E5"/>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1B4"/>
    <w:rsid w:val="00DC351A"/>
    <w:rsid w:val="00DC4A5B"/>
    <w:rsid w:val="00DC4B14"/>
    <w:rsid w:val="00DC4DC3"/>
    <w:rsid w:val="00DC5669"/>
    <w:rsid w:val="00DC772E"/>
    <w:rsid w:val="00DD1B1B"/>
    <w:rsid w:val="00DD4763"/>
    <w:rsid w:val="00DD66F0"/>
    <w:rsid w:val="00DD6D4B"/>
    <w:rsid w:val="00DD6D8E"/>
    <w:rsid w:val="00DE12F6"/>
    <w:rsid w:val="00DE1525"/>
    <w:rsid w:val="00DE1B8F"/>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22425"/>
    <w:rsid w:val="00E23FA2"/>
    <w:rsid w:val="00E25795"/>
    <w:rsid w:val="00E31710"/>
    <w:rsid w:val="00E3232D"/>
    <w:rsid w:val="00E34E36"/>
    <w:rsid w:val="00E35079"/>
    <w:rsid w:val="00E376BB"/>
    <w:rsid w:val="00E413A0"/>
    <w:rsid w:val="00E41AC7"/>
    <w:rsid w:val="00E422BF"/>
    <w:rsid w:val="00E43259"/>
    <w:rsid w:val="00E432EE"/>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62F"/>
    <w:rsid w:val="00E80C1E"/>
    <w:rsid w:val="00E813F9"/>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6E44"/>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3444"/>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888"/>
    <w:rsid w:val="00FA6760"/>
    <w:rsid w:val="00FB181A"/>
    <w:rsid w:val="00FB1B9A"/>
    <w:rsid w:val="00FB38B6"/>
    <w:rsid w:val="00FB5B72"/>
    <w:rsid w:val="00FB6427"/>
    <w:rsid w:val="00FB69EE"/>
    <w:rsid w:val="00FB6D38"/>
    <w:rsid w:val="00FC1510"/>
    <w:rsid w:val="00FC1BB2"/>
    <w:rsid w:val="00FC5224"/>
    <w:rsid w:val="00FC69E8"/>
    <w:rsid w:val="00FD0009"/>
    <w:rsid w:val="00FD7436"/>
    <w:rsid w:val="00FD7489"/>
    <w:rsid w:val="00FD74DB"/>
    <w:rsid w:val="00FD7765"/>
    <w:rsid w:val="00FE156A"/>
    <w:rsid w:val="00FE1ECB"/>
    <w:rsid w:val="00FE44C5"/>
    <w:rsid w:val="00FE5B11"/>
    <w:rsid w:val="00FE5DB7"/>
    <w:rsid w:val="00FF0DB7"/>
    <w:rsid w:val="00FF0E97"/>
    <w:rsid w:val="00FF1056"/>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15:docId w15:val="{E974B081-CF7E-45E9-85C9-02E16E55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79"/>
  </w:style>
  <w:style w:type="paragraph" w:styleId="Naslov1">
    <w:name w:val="heading 1"/>
    <w:basedOn w:val="Normal"/>
    <w:next w:val="Normal"/>
    <w:link w:val="Naslov1Char"/>
    <w:uiPriority w:val="9"/>
    <w:qFormat/>
    <w:rsid w:val="00591A99"/>
    <w:pPr>
      <w:keepNext/>
      <w:keepLines/>
      <w:numPr>
        <w:numId w:val="3"/>
      </w:numPr>
      <w:spacing w:before="360" w:after="120" w:line="276" w:lineRule="auto"/>
      <w:ind w:left="0" w:firstLine="0"/>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5C4589"/>
    <w:pPr>
      <w:keepNext/>
      <w:keepLines/>
      <w:numPr>
        <w:ilvl w:val="1"/>
        <w:numId w:val="3"/>
      </w:numPr>
      <w:spacing w:before="240" w:after="120" w:line="276" w:lineRule="auto"/>
      <w:ind w:left="0" w:firstLine="0"/>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91A99"/>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5C4589"/>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spacing w:after="0"/>
      <w:ind w:left="220"/>
    </w:pPr>
    <w:rPr>
      <w:rFonts w:cstheme="minorHAnsi"/>
      <w:smallCaps/>
      <w:sz w:val="20"/>
      <w:szCs w:val="20"/>
    </w:rPr>
  </w:style>
  <w:style w:type="paragraph" w:styleId="Sadraj3">
    <w:name w:val="toc 3"/>
    <w:basedOn w:val="Normal"/>
    <w:next w:val="Normal"/>
    <w:autoRedefine/>
    <w:uiPriority w:val="39"/>
    <w:unhideWhenUsed/>
    <w:rsid w:val="001C6215"/>
    <w:pPr>
      <w:spacing w:after="0"/>
      <w:ind w:left="440"/>
    </w:pPr>
    <w:rPr>
      <w:rFonts w:cstheme="minorHAnsi"/>
      <w:i/>
      <w:iCs/>
      <w:sz w:val="20"/>
      <w:szCs w:val="20"/>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rsid w:val="00352623"/>
    <w:rPr>
      <w:rFonts w:ascii="Arial" w:eastAsia="Calibri" w:hAnsi="Arial" w:cs="Times New Roman"/>
      <w:lang w:val="en-US" w:eastAsia="zh-CN"/>
    </w:rPr>
  </w:style>
  <w:style w:type="table" w:styleId="Reetkatablice">
    <w:name w:val="Table Grid"/>
    <w:basedOn w:val="Obinatablica"/>
    <w:uiPriority w:val="5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5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Zadanifontodlomka"/>
    <w:uiPriority w:val="99"/>
    <w:semiHidden/>
    <w:unhideWhenUsed/>
    <w:rsid w:val="00CA2B75"/>
    <w:rPr>
      <w:color w:val="605E5C"/>
      <w:shd w:val="clear" w:color="auto" w:fill="E1DFDD"/>
    </w:rPr>
  </w:style>
  <w:style w:type="table" w:customStyle="1" w:styleId="Reetkatablice7">
    <w:name w:val="Rešetka tablice7"/>
    <w:basedOn w:val="Obinatablica"/>
    <w:next w:val="Reetkatablice"/>
    <w:uiPriority w:val="39"/>
    <w:rsid w:val="00A6598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082E9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9E051B"/>
    <w:rPr>
      <w:color w:val="808080"/>
    </w:rPr>
  </w:style>
  <w:style w:type="table" w:customStyle="1" w:styleId="Reetkatablice11">
    <w:name w:val="Rešetka tablice11"/>
    <w:basedOn w:val="Obinatablica"/>
    <w:next w:val="Reetkatablice"/>
    <w:uiPriority w:val="59"/>
    <w:rsid w:val="005A223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294993036">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596065015">
      <w:bodyDiv w:val="1"/>
      <w:marLeft w:val="0"/>
      <w:marRight w:val="0"/>
      <w:marTop w:val="0"/>
      <w:marBottom w:val="0"/>
      <w:divBdr>
        <w:top w:val="none" w:sz="0" w:space="0" w:color="auto"/>
        <w:left w:val="none" w:sz="0" w:space="0" w:color="auto"/>
        <w:bottom w:val="none" w:sz="0" w:space="0" w:color="auto"/>
        <w:right w:val="none" w:sz="0" w:space="0" w:color="auto"/>
      </w:divBdr>
    </w:div>
    <w:div w:id="684982297">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33245831">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35819788">
      <w:bodyDiv w:val="1"/>
      <w:marLeft w:val="0"/>
      <w:marRight w:val="0"/>
      <w:marTop w:val="0"/>
      <w:marBottom w:val="0"/>
      <w:divBdr>
        <w:top w:val="none" w:sz="0" w:space="0" w:color="auto"/>
        <w:left w:val="none" w:sz="0" w:space="0" w:color="auto"/>
        <w:bottom w:val="none" w:sz="0" w:space="0" w:color="auto"/>
        <w:right w:val="none" w:sz="0" w:space="0" w:color="auto"/>
      </w:divBdr>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ovec.h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2082C-D9D5-48E9-9FB3-0DA5827B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1187</Words>
  <Characters>6770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Defensor</dc:creator>
  <cp:lastModifiedBy>Petra Rogina</cp:lastModifiedBy>
  <cp:revision>3</cp:revision>
  <cp:lastPrinted>2021-03-05T11:43:00Z</cp:lastPrinted>
  <dcterms:created xsi:type="dcterms:W3CDTF">2021-03-05T11:34:00Z</dcterms:created>
  <dcterms:modified xsi:type="dcterms:W3CDTF">2021-03-05T11:57:00Z</dcterms:modified>
</cp:coreProperties>
</file>