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C1707" w14:textId="77777777" w:rsidR="00E520DE" w:rsidRDefault="00E520DE">
      <w:pPr>
        <w:spacing w:after="0" w:line="20" w:lineRule="atLeast"/>
        <w:jc w:val="both"/>
        <w:rPr>
          <w:rFonts w:cstheme="minorHAnsi"/>
          <w:b/>
        </w:rPr>
      </w:pPr>
      <w:bookmarkStart w:id="0" w:name="_GoBack"/>
      <w:bookmarkEnd w:id="0"/>
    </w:p>
    <w:p w14:paraId="31AC3DF0" w14:textId="77777777" w:rsidR="00E520DE" w:rsidRDefault="00E520DE">
      <w:pPr>
        <w:spacing w:after="0" w:line="20" w:lineRule="atLeast"/>
        <w:jc w:val="both"/>
        <w:rPr>
          <w:rFonts w:cstheme="minorHAnsi"/>
          <w:b/>
        </w:rPr>
      </w:pPr>
    </w:p>
    <w:p w14:paraId="10DA2B1C" w14:textId="076016BD" w:rsidR="004132DC" w:rsidRPr="00EB6D8E" w:rsidRDefault="004132DC" w:rsidP="004132DC">
      <w:pPr>
        <w:spacing w:after="0" w:line="20" w:lineRule="atLeast"/>
        <w:jc w:val="center"/>
        <w:rPr>
          <w:rFonts w:cstheme="minorHAnsi"/>
          <w:b/>
          <w:color w:val="548DD4" w:themeColor="text2" w:themeTint="99"/>
          <w:sz w:val="40"/>
          <w:szCs w:val="40"/>
        </w:rPr>
      </w:pPr>
      <w:r w:rsidRPr="00EB6D8E">
        <w:rPr>
          <w:rFonts w:cstheme="minorHAnsi"/>
          <w:b/>
          <w:color w:val="548DD4" w:themeColor="text2" w:themeTint="99"/>
          <w:sz w:val="40"/>
          <w:szCs w:val="40"/>
        </w:rPr>
        <w:t>R E P U B L I K A    H R V A T S K A</w:t>
      </w:r>
    </w:p>
    <w:p w14:paraId="63D035D9" w14:textId="4C650068" w:rsidR="00E520DE" w:rsidRPr="00EB6D8E" w:rsidRDefault="004132DC" w:rsidP="004132DC">
      <w:pPr>
        <w:spacing w:after="0" w:line="20" w:lineRule="atLeast"/>
        <w:jc w:val="center"/>
        <w:rPr>
          <w:rFonts w:cstheme="minorHAnsi"/>
          <w:b/>
          <w:color w:val="548DD4" w:themeColor="text2" w:themeTint="99"/>
          <w:sz w:val="40"/>
          <w:szCs w:val="40"/>
        </w:rPr>
      </w:pPr>
      <w:r w:rsidRPr="00EB6D8E">
        <w:rPr>
          <w:rFonts w:cstheme="minorHAnsi"/>
          <w:b/>
          <w:color w:val="548DD4" w:themeColor="text2" w:themeTint="99"/>
          <w:sz w:val="40"/>
          <w:szCs w:val="40"/>
        </w:rPr>
        <w:t>VARAŽDINSKA ŽUPANIJA</w:t>
      </w:r>
    </w:p>
    <w:p w14:paraId="59CD6AF9" w14:textId="707C83F3" w:rsidR="004132DC" w:rsidRPr="004132DC" w:rsidRDefault="004132DC" w:rsidP="004132DC">
      <w:pPr>
        <w:spacing w:after="0" w:line="20" w:lineRule="atLeast"/>
        <w:jc w:val="center"/>
        <w:rPr>
          <w:rFonts w:cstheme="minorHAnsi"/>
          <w:b/>
          <w:color w:val="548DD4" w:themeColor="text2" w:themeTint="99"/>
          <w:sz w:val="56"/>
          <w:szCs w:val="56"/>
        </w:rPr>
      </w:pPr>
      <w:r w:rsidRPr="00EB6D8E">
        <w:rPr>
          <w:rFonts w:cstheme="minorHAnsi"/>
          <w:b/>
          <w:color w:val="548DD4" w:themeColor="text2" w:themeTint="99"/>
          <w:sz w:val="40"/>
          <w:szCs w:val="40"/>
        </w:rPr>
        <w:t>OPĆINA VIDOVEC</w:t>
      </w:r>
    </w:p>
    <w:p w14:paraId="45AEA930" w14:textId="77777777" w:rsidR="00E520DE" w:rsidRDefault="00E520DE">
      <w:pPr>
        <w:spacing w:after="0" w:line="20" w:lineRule="atLeast"/>
        <w:jc w:val="both"/>
        <w:rPr>
          <w:rFonts w:cstheme="minorHAnsi"/>
          <w:b/>
        </w:rPr>
      </w:pPr>
    </w:p>
    <w:p w14:paraId="589D6ABB" w14:textId="77777777" w:rsidR="00E520DE" w:rsidRDefault="00E520DE">
      <w:pPr>
        <w:spacing w:after="0" w:line="20" w:lineRule="atLeast"/>
        <w:jc w:val="both"/>
        <w:rPr>
          <w:rFonts w:cstheme="minorHAnsi"/>
          <w:b/>
        </w:rPr>
      </w:pPr>
    </w:p>
    <w:p w14:paraId="2A146F09" w14:textId="77777777" w:rsidR="00E520DE" w:rsidRDefault="00E520DE">
      <w:pPr>
        <w:spacing w:after="0" w:line="20" w:lineRule="atLeast"/>
        <w:jc w:val="both"/>
        <w:rPr>
          <w:rFonts w:cstheme="minorHAnsi"/>
          <w:b/>
        </w:rPr>
      </w:pPr>
    </w:p>
    <w:p w14:paraId="6CF483B5" w14:textId="77777777" w:rsidR="00E520DE" w:rsidRDefault="00E520DE">
      <w:pPr>
        <w:spacing w:after="0" w:line="20" w:lineRule="atLeast"/>
        <w:jc w:val="both"/>
        <w:rPr>
          <w:rFonts w:cstheme="minorHAnsi"/>
          <w:b/>
        </w:rPr>
      </w:pPr>
    </w:p>
    <w:p w14:paraId="7B6DB5FB" w14:textId="77777777" w:rsidR="00E520DE" w:rsidRDefault="001C45C1">
      <w:pPr>
        <w:spacing w:after="0" w:line="20" w:lineRule="atLeast"/>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noProof/>
          <w:lang w:eastAsia="hr-HR"/>
        </w:rPr>
        <w:drawing>
          <wp:inline distT="0" distB="0" distL="0" distR="0" wp14:anchorId="62F129A6" wp14:editId="58D7BD6A">
            <wp:extent cx="1714500" cy="2057400"/>
            <wp:effectExtent l="0" t="0" r="0" b="0"/>
            <wp:docPr id="1" name="Slika 2" descr="C:\Users\Nikolina\Desktop\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C:\Users\Nikolina\Desktop\GRB.gif"/>
                    <pic:cNvPicPr>
                      <a:picLocks noChangeAspect="1" noChangeArrowheads="1"/>
                    </pic:cNvPicPr>
                  </pic:nvPicPr>
                  <pic:blipFill>
                    <a:blip r:embed="rId8"/>
                    <a:stretch>
                      <a:fillRect/>
                    </a:stretch>
                  </pic:blipFill>
                  <pic:spPr bwMode="auto">
                    <a:xfrm>
                      <a:off x="0" y="0"/>
                      <a:ext cx="1714500" cy="2057400"/>
                    </a:xfrm>
                    <a:prstGeom prst="rect">
                      <a:avLst/>
                    </a:prstGeom>
                    <a:noFill/>
                    <a:ln w="9525">
                      <a:noFill/>
                      <a:miter lim="800000"/>
                      <a:headEnd/>
                      <a:tailEnd/>
                    </a:ln>
                  </pic:spPr>
                </pic:pic>
              </a:graphicData>
            </a:graphic>
          </wp:inline>
        </w:drawing>
      </w:r>
      <w:r>
        <w:rPr>
          <w:rFonts w:cstheme="minorHAnsi"/>
          <w:b/>
        </w:rPr>
        <w:tab/>
      </w:r>
    </w:p>
    <w:p w14:paraId="3AEB4882" w14:textId="77777777" w:rsidR="00E520DE" w:rsidRDefault="00E520DE">
      <w:pPr>
        <w:spacing w:after="0" w:line="20" w:lineRule="atLeast"/>
        <w:jc w:val="both"/>
        <w:rPr>
          <w:rFonts w:cstheme="minorHAnsi"/>
          <w:b/>
        </w:rPr>
      </w:pPr>
    </w:p>
    <w:p w14:paraId="6F497379" w14:textId="77777777" w:rsidR="00E520DE" w:rsidRDefault="00E520DE">
      <w:pPr>
        <w:spacing w:after="0" w:line="20" w:lineRule="atLeast"/>
        <w:jc w:val="both"/>
        <w:rPr>
          <w:rFonts w:cstheme="minorHAns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FDFD766" w14:textId="3EF689B3" w:rsidR="00E520DE" w:rsidRDefault="004132DC">
      <w:pPr>
        <w:spacing w:after="0" w:line="20" w:lineRule="atLeast"/>
        <w:jc w:val="cente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GODIŠNJI </w:t>
      </w:r>
      <w:r w:rsidR="001C45C1">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PLAN</w:t>
      </w:r>
    </w:p>
    <w:p w14:paraId="79575A5D" w14:textId="77777777" w:rsidR="00E520DE" w:rsidRDefault="001C45C1">
      <w:pPr>
        <w:spacing w:after="0" w:line="20" w:lineRule="atLeast"/>
        <w:jc w:val="cente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UPRAVLJANJA IMOVINOM U VLASNIŠTVU OPĆINE VIDOVEC</w:t>
      </w:r>
    </w:p>
    <w:p w14:paraId="27329ACC" w14:textId="4D994399" w:rsidR="00E520DE" w:rsidRDefault="001C45C1">
      <w:pPr>
        <w:spacing w:after="0" w:line="20" w:lineRule="atLeast"/>
        <w:jc w:val="center"/>
      </w:pP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ZA 202</w:t>
      </w:r>
      <w:r w:rsidR="007A00EF">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w:t>
      </w: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GODINU</w:t>
      </w:r>
    </w:p>
    <w:p w14:paraId="5B694512" w14:textId="77777777" w:rsidR="00E520DE" w:rsidRDefault="00E520DE">
      <w:pPr>
        <w:spacing w:after="0" w:line="20" w:lineRule="atLeast"/>
        <w:jc w:val="both"/>
        <w:rPr>
          <w:rFonts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708BAFE2" w14:textId="77777777" w:rsidR="00E520DE" w:rsidRDefault="00E520DE">
      <w:pPr>
        <w:spacing w:after="0" w:line="20" w:lineRule="atLeast"/>
        <w:jc w:val="both"/>
        <w:rPr>
          <w:rFonts w:cstheme="minorHAnsi"/>
          <w:b/>
        </w:rPr>
      </w:pPr>
    </w:p>
    <w:p w14:paraId="39E763F8" w14:textId="77777777" w:rsidR="00E520DE" w:rsidRDefault="00E520DE">
      <w:pPr>
        <w:spacing w:after="0" w:line="20" w:lineRule="atLeast"/>
        <w:jc w:val="both"/>
        <w:rPr>
          <w:rFonts w:cstheme="minorHAnsi"/>
        </w:rPr>
      </w:pPr>
    </w:p>
    <w:p w14:paraId="7CF2E619" w14:textId="77777777" w:rsidR="00E520DE" w:rsidRDefault="00E520DE">
      <w:pPr>
        <w:spacing w:after="0" w:line="20" w:lineRule="atLeast"/>
        <w:jc w:val="both"/>
        <w:rPr>
          <w:rFonts w:cstheme="minorHAnsi"/>
        </w:rPr>
      </w:pPr>
    </w:p>
    <w:p w14:paraId="0D725874" w14:textId="446EFFB0" w:rsidR="00E520DE" w:rsidRDefault="004132DC" w:rsidP="004132DC">
      <w:pPr>
        <w:spacing w:after="0" w:line="20" w:lineRule="atLeast"/>
        <w:jc w:val="center"/>
        <w:rPr>
          <w:rFonts w:cstheme="minorHAnsi"/>
        </w:rPr>
      </w:pPr>
      <w:r>
        <w:rPr>
          <w:rFonts w:cstheme="minorHAnsi"/>
        </w:rPr>
        <w:t>studeni, 2021.</w:t>
      </w:r>
    </w:p>
    <w:p w14:paraId="76B807EB" w14:textId="77777777" w:rsidR="00E520DE" w:rsidRDefault="00E520DE">
      <w:pPr>
        <w:spacing w:after="0" w:line="20" w:lineRule="atLeast"/>
        <w:jc w:val="both"/>
        <w:rPr>
          <w:rFonts w:cstheme="minorHAnsi"/>
        </w:rPr>
      </w:pPr>
    </w:p>
    <w:p w14:paraId="0D14C1E7" w14:textId="77777777" w:rsidR="00E520DE" w:rsidRDefault="00E520DE">
      <w:pPr>
        <w:spacing w:after="0" w:line="20" w:lineRule="atLeast"/>
        <w:jc w:val="both"/>
        <w:rPr>
          <w:rFonts w:cstheme="minorHAnsi"/>
        </w:rPr>
      </w:pPr>
    </w:p>
    <w:p w14:paraId="705F7463" w14:textId="77777777" w:rsidR="00E520DE" w:rsidRDefault="00E520DE">
      <w:pPr>
        <w:spacing w:after="0" w:line="20" w:lineRule="atLeast"/>
        <w:jc w:val="both"/>
        <w:rPr>
          <w:rFonts w:cstheme="minorHAnsi"/>
        </w:rPr>
      </w:pPr>
    </w:p>
    <w:p w14:paraId="1900E005" w14:textId="77777777" w:rsidR="00E520DE" w:rsidRDefault="00E520DE">
      <w:pPr>
        <w:spacing w:after="0" w:line="20" w:lineRule="atLeast"/>
        <w:jc w:val="both"/>
        <w:rPr>
          <w:rFonts w:cstheme="minorHAnsi"/>
        </w:rPr>
      </w:pPr>
    </w:p>
    <w:p w14:paraId="519EE294" w14:textId="77777777" w:rsidR="00E520DE" w:rsidRDefault="00E520DE">
      <w:pPr>
        <w:spacing w:after="0" w:line="20" w:lineRule="atLeast"/>
        <w:jc w:val="both"/>
        <w:rPr>
          <w:rFonts w:cstheme="minorHAnsi"/>
        </w:rPr>
      </w:pPr>
    </w:p>
    <w:p w14:paraId="70656E11" w14:textId="77777777" w:rsidR="00B90572" w:rsidRDefault="00B90572">
      <w:pPr>
        <w:spacing w:after="0" w:line="20" w:lineRule="atLeast"/>
        <w:jc w:val="both"/>
        <w:rPr>
          <w:rFonts w:cstheme="minorHAnsi"/>
        </w:rPr>
      </w:pPr>
    </w:p>
    <w:p w14:paraId="69C19791" w14:textId="77777777" w:rsidR="00EB6D8E" w:rsidRDefault="00EB6D8E">
      <w:pPr>
        <w:spacing w:after="0" w:line="20" w:lineRule="atLeast"/>
        <w:jc w:val="both"/>
        <w:rPr>
          <w:rFonts w:cstheme="minorHAnsi"/>
          <w:b/>
          <w:color w:val="4F81BD" w:themeColor="accent1"/>
          <w:sz w:val="24"/>
          <w:szCs w:val="24"/>
        </w:rPr>
      </w:pPr>
    </w:p>
    <w:p w14:paraId="3850BF0C" w14:textId="77777777" w:rsidR="00EB6D8E" w:rsidRDefault="00EB6D8E">
      <w:pPr>
        <w:spacing w:after="0" w:line="20" w:lineRule="atLeast"/>
        <w:jc w:val="both"/>
        <w:rPr>
          <w:rFonts w:cstheme="minorHAnsi"/>
          <w:b/>
          <w:color w:val="4F81BD" w:themeColor="accent1"/>
          <w:sz w:val="24"/>
          <w:szCs w:val="24"/>
        </w:rPr>
      </w:pPr>
    </w:p>
    <w:p w14:paraId="394F0D5A" w14:textId="42E07762" w:rsidR="00E520DE" w:rsidRPr="008A0CBC" w:rsidRDefault="001C45C1">
      <w:pPr>
        <w:spacing w:after="0" w:line="20" w:lineRule="atLeast"/>
        <w:jc w:val="both"/>
        <w:rPr>
          <w:rFonts w:cstheme="minorHAnsi"/>
          <w:b/>
          <w:color w:val="4F81BD" w:themeColor="accent1"/>
          <w:sz w:val="24"/>
          <w:szCs w:val="24"/>
        </w:rPr>
      </w:pPr>
      <w:r w:rsidRPr="008A0CBC">
        <w:rPr>
          <w:rFonts w:cstheme="minorHAnsi"/>
          <w:b/>
          <w:color w:val="4F81BD" w:themeColor="accent1"/>
          <w:sz w:val="24"/>
          <w:szCs w:val="24"/>
        </w:rPr>
        <w:lastRenderedPageBreak/>
        <w:t>UVOD</w:t>
      </w:r>
    </w:p>
    <w:p w14:paraId="28BFF948" w14:textId="77777777" w:rsidR="00E520DE" w:rsidRDefault="00E520DE">
      <w:pPr>
        <w:spacing w:after="0" w:line="20" w:lineRule="atLeast"/>
        <w:jc w:val="both"/>
        <w:rPr>
          <w:rFonts w:cstheme="minorHAnsi"/>
        </w:rPr>
      </w:pPr>
    </w:p>
    <w:p w14:paraId="67CB12D9" w14:textId="77777777" w:rsidR="00E520DE" w:rsidRDefault="001C45C1">
      <w:pPr>
        <w:tabs>
          <w:tab w:val="left" w:pos="567"/>
        </w:tabs>
        <w:spacing w:after="0" w:line="20" w:lineRule="atLeast"/>
        <w:jc w:val="both"/>
      </w:pPr>
      <w:r>
        <w:rPr>
          <w:rFonts w:cstheme="minorHAnsi"/>
        </w:rPr>
        <w:tab/>
      </w:r>
      <w:r>
        <w:t xml:space="preserve">Općina Vidovec izrađuje Plan upravljanja imovinom u vlasništvu Općine Vidovec za razdoblje od godinu dana. Donošenje Godišnjeg plana upravljanja utvrđeno je člancima 15. i 19. Zakona o upravljanju državnom imovinom („Narodne novine“ br.  52/18). </w:t>
      </w:r>
    </w:p>
    <w:p w14:paraId="749F0AE9" w14:textId="1D911F08" w:rsidR="00E520DE" w:rsidRDefault="001C45C1">
      <w:pPr>
        <w:tabs>
          <w:tab w:val="left" w:pos="567"/>
        </w:tabs>
        <w:spacing w:after="0" w:line="20" w:lineRule="atLeast"/>
        <w:jc w:val="both"/>
      </w:pPr>
      <w:r>
        <w:tab/>
        <w:t>Plan upravljanja određuje kratkoročne ciljeve i smjernice upravljanja imovinom Općine Vidovec, te provedbene mjere u svrhu provođenja Strategije te mora sadržavati detaljnu analizu stanja upravljanja pojedinim oblicima imovine u vlasništvu Općine Vidovec i godišnje planove upravljanja pojedinim oblicima imovine u vlasništvu Općine Vidovec:</w:t>
      </w:r>
    </w:p>
    <w:p w14:paraId="1472850F" w14:textId="10CA95BB" w:rsidR="00E520DE" w:rsidRDefault="001C45C1" w:rsidP="00160505">
      <w:pPr>
        <w:pStyle w:val="Odlomakpopisa"/>
        <w:numPr>
          <w:ilvl w:val="0"/>
          <w:numId w:val="17"/>
        </w:numPr>
        <w:tabs>
          <w:tab w:val="left" w:pos="567"/>
        </w:tabs>
        <w:spacing w:after="0" w:line="20" w:lineRule="atLeast"/>
        <w:jc w:val="both"/>
      </w:pPr>
      <w:r>
        <w:t xml:space="preserve">godišnji plan upravljanja trgovačkim društvima u </w:t>
      </w:r>
      <w:r w:rsidR="00EE2A3E">
        <w:t>su</w:t>
      </w:r>
      <w:r>
        <w:t xml:space="preserve">vlasništvu Općine Vidovec, </w:t>
      </w:r>
    </w:p>
    <w:p w14:paraId="08674008" w14:textId="20633F47" w:rsidR="00E520DE" w:rsidRDefault="001C45C1" w:rsidP="00160505">
      <w:pPr>
        <w:pStyle w:val="Odlomakpopisa"/>
        <w:numPr>
          <w:ilvl w:val="0"/>
          <w:numId w:val="17"/>
        </w:numPr>
        <w:tabs>
          <w:tab w:val="left" w:pos="567"/>
        </w:tabs>
        <w:spacing w:after="0" w:line="20" w:lineRule="atLeast"/>
        <w:jc w:val="both"/>
      </w:pPr>
      <w:r>
        <w:t xml:space="preserve">godišnji plan upravljanja i raspolaganja poslovnim prostorima u vlasništvu Općine Vidovec, </w:t>
      </w:r>
    </w:p>
    <w:p w14:paraId="261309ED" w14:textId="77777777" w:rsidR="00160505" w:rsidRDefault="001C45C1" w:rsidP="00160505">
      <w:pPr>
        <w:pStyle w:val="Odlomakpopisa"/>
        <w:numPr>
          <w:ilvl w:val="0"/>
          <w:numId w:val="17"/>
        </w:numPr>
        <w:tabs>
          <w:tab w:val="left" w:pos="567"/>
        </w:tabs>
        <w:spacing w:after="0" w:line="20" w:lineRule="atLeast"/>
        <w:jc w:val="both"/>
      </w:pPr>
      <w:r>
        <w:t>godišnji plan upravljanja i raspolaganja građevinskim zemljištem u vlasništvu Općine Vidovec,</w:t>
      </w:r>
    </w:p>
    <w:p w14:paraId="149458A5" w14:textId="45C5B4C2" w:rsidR="00E520DE" w:rsidRDefault="001C45C1" w:rsidP="00160505">
      <w:pPr>
        <w:pStyle w:val="Odlomakpopisa"/>
        <w:numPr>
          <w:ilvl w:val="0"/>
          <w:numId w:val="17"/>
        </w:numPr>
        <w:tabs>
          <w:tab w:val="left" w:pos="567"/>
        </w:tabs>
        <w:spacing w:after="0" w:line="20" w:lineRule="atLeast"/>
        <w:jc w:val="both"/>
      </w:pPr>
      <w:r>
        <w:t xml:space="preserve">plan prodaje nekretnina u vlasništvu Općine Vidovec, </w:t>
      </w:r>
    </w:p>
    <w:p w14:paraId="1A196CC3" w14:textId="5CFABD3A" w:rsidR="00E520DE" w:rsidRDefault="001C45C1" w:rsidP="00160505">
      <w:pPr>
        <w:pStyle w:val="Odlomakpopisa"/>
        <w:numPr>
          <w:ilvl w:val="0"/>
          <w:numId w:val="17"/>
        </w:numPr>
        <w:tabs>
          <w:tab w:val="left" w:pos="567"/>
        </w:tabs>
        <w:spacing w:after="0" w:line="20" w:lineRule="atLeast"/>
        <w:jc w:val="both"/>
      </w:pPr>
      <w:r>
        <w:t xml:space="preserve">godišnji plan provođenja postupaka procjene imovine u vlasništvu Općine Vidovec, </w:t>
      </w:r>
    </w:p>
    <w:p w14:paraId="55AA166E" w14:textId="77777777" w:rsidR="00160505" w:rsidRDefault="001C45C1" w:rsidP="00160505">
      <w:pPr>
        <w:pStyle w:val="Odlomakpopisa"/>
        <w:numPr>
          <w:ilvl w:val="0"/>
          <w:numId w:val="17"/>
        </w:numPr>
        <w:tabs>
          <w:tab w:val="left" w:pos="567"/>
        </w:tabs>
        <w:spacing w:after="0" w:line="20" w:lineRule="atLeast"/>
        <w:jc w:val="both"/>
      </w:pPr>
      <w:r>
        <w:t>godišnji plan rješavanja imovinsko-pravnih odnosa</w:t>
      </w:r>
      <w:r w:rsidR="00160505">
        <w:t>,</w:t>
      </w:r>
    </w:p>
    <w:p w14:paraId="0C6EB62D" w14:textId="632615C4" w:rsidR="00E520DE" w:rsidRDefault="00EE2A3E" w:rsidP="00160505">
      <w:pPr>
        <w:pStyle w:val="Odlomakpopisa"/>
        <w:numPr>
          <w:ilvl w:val="0"/>
          <w:numId w:val="17"/>
        </w:numPr>
        <w:tabs>
          <w:tab w:val="left" w:pos="567"/>
        </w:tabs>
        <w:spacing w:after="0" w:line="20" w:lineRule="atLeast"/>
        <w:jc w:val="both"/>
      </w:pPr>
      <w:r>
        <w:t xml:space="preserve">godišnji </w:t>
      </w:r>
      <w:r w:rsidR="00C37B33">
        <w:t xml:space="preserve">plan </w:t>
      </w:r>
      <w:r w:rsidR="001C45C1">
        <w:t xml:space="preserve">provedbe projekata javno-privatnog partnerstva, </w:t>
      </w:r>
    </w:p>
    <w:p w14:paraId="0E4F8290" w14:textId="1B708691" w:rsidR="00E520DE" w:rsidRDefault="001C45C1" w:rsidP="00160505">
      <w:pPr>
        <w:pStyle w:val="Odlomakpopisa"/>
        <w:numPr>
          <w:ilvl w:val="0"/>
          <w:numId w:val="17"/>
        </w:numPr>
        <w:tabs>
          <w:tab w:val="left" w:pos="567"/>
        </w:tabs>
        <w:spacing w:after="0" w:line="20" w:lineRule="atLeast"/>
        <w:jc w:val="both"/>
      </w:pPr>
      <w:r>
        <w:t xml:space="preserve">godišnji plan vođenja registra imovine, </w:t>
      </w:r>
    </w:p>
    <w:p w14:paraId="1B509A38" w14:textId="256D7EE5" w:rsidR="00E520DE" w:rsidRDefault="001C45C1" w:rsidP="00160505">
      <w:pPr>
        <w:pStyle w:val="Odlomakpopisa"/>
        <w:numPr>
          <w:ilvl w:val="0"/>
          <w:numId w:val="17"/>
        </w:numPr>
        <w:tabs>
          <w:tab w:val="left" w:pos="567"/>
        </w:tabs>
        <w:spacing w:after="0" w:line="20" w:lineRule="atLeast"/>
        <w:jc w:val="both"/>
      </w:pPr>
      <w:r>
        <w:t>godišnji plan postupaka vezanih uz savjetovanje sa zainteresiranom javnošću i pravo na pristup informacijama koje se tiču upravljanja i raspolaganja imovinom u vlasništvu Općine Vidovec</w:t>
      </w:r>
      <w:r w:rsidR="00160505">
        <w:t>,</w:t>
      </w:r>
    </w:p>
    <w:p w14:paraId="74A9DF1F" w14:textId="42C4230C" w:rsidR="00160505" w:rsidRDefault="00160505" w:rsidP="00160505">
      <w:pPr>
        <w:pStyle w:val="Odlomakpopisa"/>
        <w:numPr>
          <w:ilvl w:val="0"/>
          <w:numId w:val="17"/>
        </w:numPr>
        <w:tabs>
          <w:tab w:val="left" w:pos="567"/>
        </w:tabs>
        <w:spacing w:after="0" w:line="20" w:lineRule="atLeast"/>
        <w:jc w:val="both"/>
      </w:pPr>
      <w:r>
        <w:t>godišnji plan rješavanja ošasne imovine.</w:t>
      </w:r>
    </w:p>
    <w:p w14:paraId="6D3D6ED4" w14:textId="0DDA10EC" w:rsidR="00E520DE" w:rsidRPr="004415E7" w:rsidRDefault="001C45C1">
      <w:pPr>
        <w:tabs>
          <w:tab w:val="left" w:pos="567"/>
        </w:tabs>
        <w:spacing w:after="0" w:line="20" w:lineRule="atLeast"/>
        <w:jc w:val="both"/>
      </w:pPr>
      <w:r>
        <w:tab/>
        <w:t xml:space="preserve">Navedenim godišnjim planovima obuhvatiti će se i ciljevi, smjernice i provedbene mjere upravljanja pojedinim oblikom imovine u vlasništvu Općine Vidovec u svrhu provođenja Strategije upravljanja i raspolaganja imovinom u vlasništvu Općine Vidovec za razdoblje od 2017. do 2022. godine (dalje u tekstu Strategija). </w:t>
      </w:r>
    </w:p>
    <w:p w14:paraId="68D1B6B8" w14:textId="77777777" w:rsidR="00E520DE" w:rsidRDefault="001C45C1">
      <w:pPr>
        <w:tabs>
          <w:tab w:val="left" w:pos="567"/>
        </w:tabs>
        <w:spacing w:after="0" w:line="20" w:lineRule="atLeast"/>
        <w:jc w:val="both"/>
        <w:rPr>
          <w:rFonts w:cstheme="minorHAnsi"/>
        </w:rPr>
      </w:pPr>
      <w:r>
        <w:rPr>
          <w:rFonts w:cstheme="minorHAnsi"/>
        </w:rPr>
        <w:tab/>
        <w:t xml:space="preserve">Raspolaganje nekretninama predstavlja prodaju, davanje u zakup ili najam, osnivanje prava građenja i dokapitalizaciju trgovačkih društava unošenjem nekretnina u temeljni kapital trgovačkih društava, darovanje, zamjenu, osnivanje založnog prava na nekretnini, osnivanje prava služnosti na nekretnini, razvrgnuće suvlasničke zajednice nekretnina, zajedničku izgradnju ili financiranje izgradnje i druge načine raspolaganja. </w:t>
      </w:r>
    </w:p>
    <w:p w14:paraId="13C298DC" w14:textId="7223C9B9" w:rsidR="001C45C1" w:rsidRDefault="001C45C1">
      <w:pPr>
        <w:tabs>
          <w:tab w:val="left" w:pos="567"/>
        </w:tabs>
        <w:spacing w:after="0" w:line="20" w:lineRule="atLeast"/>
        <w:jc w:val="both"/>
        <w:rPr>
          <w:rFonts w:cstheme="minorHAnsi"/>
        </w:rPr>
      </w:pPr>
      <w:r>
        <w:rPr>
          <w:rFonts w:cstheme="minorHAnsi"/>
        </w:rPr>
        <w:tab/>
        <w:t xml:space="preserve">Temeljni cilj je učinkovito upravljati svim oblicima imovine u vlasništvu Općine Vidovec prema načelu učinkovitosti dobroga gospodara. U tu svrhu potrebno je aktivirati nekretnine u vlasništvu Općine Vidovec i staviti ih u funkciju gospodarskoga razvoja. </w:t>
      </w:r>
    </w:p>
    <w:p w14:paraId="16258DCF" w14:textId="552DCE14" w:rsidR="00E520DE" w:rsidRDefault="001C45C1">
      <w:pPr>
        <w:tabs>
          <w:tab w:val="left" w:pos="567"/>
        </w:tabs>
        <w:spacing w:after="0" w:line="20" w:lineRule="atLeast"/>
        <w:jc w:val="both"/>
      </w:pPr>
      <w:r>
        <w:rPr>
          <w:rFonts w:cstheme="minorHAnsi"/>
        </w:rPr>
        <w:tab/>
      </w:r>
      <w:r>
        <w:t xml:space="preserve">Člankom 48. Zakona o lokalnoj i područnoj (regionalnoj) samoupravi („Narodne novine“ br. 33/01, 60/01, 129/05, 109/07, 125/08, 36/09, 36/09, 150/11, 144/12, 19/13, 137/15, 123/17, 98/19 i 144/20) propisano je da vrijednostima nekretnina iznad 0,5% prihoda bez primitaka iz prethodne godine raspolaže </w:t>
      </w:r>
      <w:r w:rsidR="00A51F2D">
        <w:t>predstavničko tijelo</w:t>
      </w:r>
      <w:r>
        <w:t>, a ispod iznosa 0,5% općinski načelnik.</w:t>
      </w:r>
      <w:r w:rsidR="00153903">
        <w:t xml:space="preserve"> Stjecanje i otuđivanje nekretnina i pokretnina te drugo raspolaganje imovinom mora biti planirano u proračunu jedinice i provedeno u skladu sa Zakonom.</w:t>
      </w:r>
    </w:p>
    <w:p w14:paraId="39BDEBAE" w14:textId="479A17E9" w:rsidR="00E520DE" w:rsidRDefault="001C45C1">
      <w:pPr>
        <w:tabs>
          <w:tab w:val="left" w:pos="567"/>
        </w:tabs>
        <w:spacing w:after="0" w:line="20" w:lineRule="atLeast"/>
        <w:jc w:val="both"/>
      </w:pPr>
      <w:r>
        <w:tab/>
        <w:t>Ovaj Plan sadržava analizu stanja upravljanja pojedinim oblicima imovine u vlasništvu Općine Vidovec i godišnji plan upravljanja pojedinim oblicima imovine za 202</w:t>
      </w:r>
      <w:r w:rsidR="00413D10">
        <w:t>2</w:t>
      </w:r>
      <w:r>
        <w:t>. godinu.</w:t>
      </w:r>
    </w:p>
    <w:p w14:paraId="460755DE" w14:textId="77777777" w:rsidR="00E520DE" w:rsidRDefault="001C45C1">
      <w:pPr>
        <w:tabs>
          <w:tab w:val="left" w:pos="567"/>
        </w:tabs>
        <w:spacing w:after="0" w:line="20" w:lineRule="atLeast"/>
        <w:jc w:val="both"/>
        <w:rPr>
          <w:rFonts w:cstheme="minorHAnsi"/>
        </w:rPr>
      </w:pPr>
      <w:r>
        <w:rPr>
          <w:rFonts w:cstheme="minorHAnsi"/>
        </w:rPr>
        <w:tab/>
      </w:r>
    </w:p>
    <w:p w14:paraId="39564614" w14:textId="2FC49D15" w:rsidR="00E520DE" w:rsidRPr="00053B24" w:rsidRDefault="001C45C1" w:rsidP="00773900">
      <w:pPr>
        <w:pStyle w:val="Odlomakpopisa"/>
        <w:numPr>
          <w:ilvl w:val="0"/>
          <w:numId w:val="19"/>
        </w:numPr>
        <w:tabs>
          <w:tab w:val="left" w:pos="567"/>
        </w:tabs>
        <w:spacing w:after="0" w:line="20" w:lineRule="atLeast"/>
        <w:jc w:val="both"/>
        <w:rPr>
          <w:rFonts w:cstheme="minorHAnsi"/>
          <w:b/>
          <w:color w:val="4F81BD" w:themeColor="accent1"/>
          <w:sz w:val="24"/>
          <w:szCs w:val="24"/>
        </w:rPr>
      </w:pPr>
      <w:r w:rsidRPr="00053B24">
        <w:rPr>
          <w:rFonts w:cstheme="minorHAnsi"/>
          <w:b/>
          <w:color w:val="4F81BD" w:themeColor="accent1"/>
          <w:sz w:val="24"/>
          <w:szCs w:val="24"/>
        </w:rPr>
        <w:t xml:space="preserve">GODIŠNJI PLAN UPRAVLJANJA TRGOVAČKIM DRUŠTVIMA U </w:t>
      </w:r>
      <w:r w:rsidR="00A51F2D">
        <w:rPr>
          <w:rFonts w:cstheme="minorHAnsi"/>
          <w:b/>
          <w:color w:val="4F81BD" w:themeColor="accent1"/>
          <w:sz w:val="24"/>
          <w:szCs w:val="24"/>
        </w:rPr>
        <w:t>SU</w:t>
      </w:r>
      <w:r w:rsidRPr="00053B24">
        <w:rPr>
          <w:rFonts w:cstheme="minorHAnsi"/>
          <w:b/>
          <w:color w:val="4F81BD" w:themeColor="accent1"/>
          <w:sz w:val="24"/>
          <w:szCs w:val="24"/>
        </w:rPr>
        <w:t>VLASNIŠTVU OPĆINE VIDOVEC</w:t>
      </w:r>
    </w:p>
    <w:p w14:paraId="13941862" w14:textId="77777777" w:rsidR="00773900" w:rsidRPr="00773900" w:rsidRDefault="00773900" w:rsidP="00773900">
      <w:pPr>
        <w:pStyle w:val="Odlomakpopisa"/>
        <w:tabs>
          <w:tab w:val="left" w:pos="567"/>
        </w:tabs>
        <w:spacing w:after="0" w:line="20" w:lineRule="atLeast"/>
        <w:jc w:val="both"/>
        <w:rPr>
          <w:rFonts w:cstheme="minorHAnsi"/>
          <w:b/>
        </w:rPr>
      </w:pPr>
    </w:p>
    <w:p w14:paraId="64F53AFB" w14:textId="00F9E0B6" w:rsidR="00773900" w:rsidRPr="00773900" w:rsidRDefault="00773900" w:rsidP="00773900">
      <w:pPr>
        <w:tabs>
          <w:tab w:val="left" w:pos="567"/>
        </w:tabs>
        <w:spacing w:after="0" w:line="20" w:lineRule="atLeast"/>
        <w:jc w:val="both"/>
        <w:rPr>
          <w:rFonts w:cstheme="minorHAnsi"/>
        </w:rPr>
      </w:pPr>
      <w:r>
        <w:rPr>
          <w:rFonts w:cstheme="minorHAnsi"/>
        </w:rPr>
        <w:tab/>
        <w:t>Općina Vidovec ima udio vlasništva u poduzećima ČISTOĆA d.o.o. i VARKOM d.d.</w:t>
      </w:r>
    </w:p>
    <w:p w14:paraId="3DCB4335" w14:textId="77777777" w:rsidR="00E520DE" w:rsidRDefault="00E520DE">
      <w:pPr>
        <w:tabs>
          <w:tab w:val="left" w:pos="567"/>
        </w:tabs>
        <w:spacing w:after="0" w:line="20" w:lineRule="atLeast"/>
        <w:jc w:val="both"/>
        <w:rPr>
          <w:rFonts w:cstheme="minorHAnsi"/>
          <w:b/>
        </w:rPr>
      </w:pPr>
    </w:p>
    <w:p w14:paraId="5663C2F3" w14:textId="1B58BD8C" w:rsidR="00E520DE" w:rsidRPr="00160505" w:rsidRDefault="001C45C1">
      <w:pPr>
        <w:tabs>
          <w:tab w:val="left" w:pos="567"/>
        </w:tabs>
        <w:spacing w:after="0" w:line="240" w:lineRule="auto"/>
        <w:jc w:val="both"/>
        <w:rPr>
          <w:rFonts w:cstheme="minorHAnsi"/>
        </w:rPr>
      </w:pPr>
      <w:r>
        <w:rPr>
          <w:b/>
        </w:rPr>
        <w:t xml:space="preserve">Ciljevi upravljanja trgovačkim društvima u </w:t>
      </w:r>
      <w:r w:rsidR="00A51F2D">
        <w:rPr>
          <w:b/>
        </w:rPr>
        <w:t>su</w:t>
      </w:r>
      <w:r>
        <w:rPr>
          <w:b/>
        </w:rPr>
        <w:t xml:space="preserve">vlasništvu Općine Vidovec </w:t>
      </w:r>
    </w:p>
    <w:p w14:paraId="4C3ABF2A" w14:textId="77777777" w:rsidR="00E520DE" w:rsidRDefault="00E520DE">
      <w:pPr>
        <w:tabs>
          <w:tab w:val="left" w:pos="567"/>
        </w:tabs>
        <w:spacing w:after="0" w:line="240" w:lineRule="auto"/>
        <w:jc w:val="both"/>
      </w:pPr>
    </w:p>
    <w:p w14:paraId="04C494C3" w14:textId="370CE3C5" w:rsidR="00E520DE" w:rsidRDefault="001C45C1">
      <w:pPr>
        <w:tabs>
          <w:tab w:val="left" w:pos="567"/>
        </w:tabs>
        <w:spacing w:after="0" w:line="240" w:lineRule="auto"/>
        <w:jc w:val="both"/>
      </w:pPr>
      <w:r>
        <w:tab/>
        <w:t>1.  vršiti stalnu kontrolu nad trgovačkim društvima u kojima Općina Vidovec ima poslovni udio, kako bi ta društva poslovala ekonomski opravdano i prema zakonskim odredbama</w:t>
      </w:r>
      <w:r w:rsidR="00387967">
        <w:t>,</w:t>
      </w:r>
    </w:p>
    <w:p w14:paraId="048BC2E7" w14:textId="39F7A17B" w:rsidR="00E520DE" w:rsidRDefault="001C45C1">
      <w:pPr>
        <w:tabs>
          <w:tab w:val="left" w:pos="567"/>
        </w:tabs>
        <w:spacing w:after="0" w:line="240" w:lineRule="auto"/>
        <w:jc w:val="both"/>
      </w:pPr>
      <w:r>
        <w:tab/>
        <w:t xml:space="preserve">2. </w:t>
      </w:r>
      <w:r w:rsidR="00945088">
        <w:t xml:space="preserve"> </w:t>
      </w:r>
      <w:r>
        <w:t xml:space="preserve">objavljivati podatke na internetskim stranicama o trgovačkim društvima u vlasništvu Općine </w:t>
      </w:r>
      <w:r w:rsidR="00160505">
        <w:t>Vidovec</w:t>
      </w:r>
      <w:r w:rsidR="00387967">
        <w:t>,</w:t>
      </w:r>
    </w:p>
    <w:p w14:paraId="7CD296D4" w14:textId="77777777" w:rsidR="00413D10" w:rsidRDefault="001C45C1">
      <w:pPr>
        <w:tabs>
          <w:tab w:val="left" w:pos="567"/>
        </w:tabs>
        <w:spacing w:after="0" w:line="240" w:lineRule="auto"/>
        <w:jc w:val="both"/>
      </w:pPr>
      <w:r>
        <w:tab/>
        <w:t>3. sukladno</w:t>
      </w:r>
      <w:r w:rsidR="00413D10">
        <w:t xml:space="preserve"> Uredbi o sastavljanju i predaji izjave o fiskalnoj odgovornosti i izvještaja o primjeni fiskalnih pravila, direktori trgovačkih društava u suvlasništvu Općine Vidovec do 31. ožujka tekuće godine za prethodnu godinu dostavljaju načelniku Izjavu, popunjeni Upitnik, Plan otklanjanja slabosti i nepravilnosti, </w:t>
      </w:r>
    </w:p>
    <w:p w14:paraId="7E535E5A" w14:textId="1466287E" w:rsidR="00E520DE" w:rsidRDefault="00413D10">
      <w:pPr>
        <w:tabs>
          <w:tab w:val="left" w:pos="567"/>
        </w:tabs>
        <w:spacing w:after="0" w:line="240" w:lineRule="auto"/>
        <w:jc w:val="both"/>
      </w:pPr>
      <w:r>
        <w:lastRenderedPageBreak/>
        <w:t>Izvješće o otklonjenim slabostima i nepravilnostima utvrđenima prethodne godine i Mišljenje unutarnjih revizora o sustavu financijskog upravljanja i kontrola za područja koja su bila revidirana.</w:t>
      </w:r>
    </w:p>
    <w:p w14:paraId="2E2C1D8D" w14:textId="77777777" w:rsidR="00A51F2D" w:rsidRDefault="00A51F2D">
      <w:pPr>
        <w:tabs>
          <w:tab w:val="left" w:pos="567"/>
        </w:tabs>
        <w:spacing w:after="0" w:line="240" w:lineRule="auto"/>
        <w:jc w:val="both"/>
      </w:pPr>
    </w:p>
    <w:p w14:paraId="16E98854" w14:textId="32C6EC5B" w:rsidR="00413D10" w:rsidRPr="00A51F2D" w:rsidRDefault="00A51F2D">
      <w:pPr>
        <w:tabs>
          <w:tab w:val="left" w:pos="567"/>
        </w:tabs>
        <w:spacing w:after="0" w:line="240" w:lineRule="auto"/>
        <w:jc w:val="both"/>
        <w:rPr>
          <w:b/>
          <w:bCs/>
        </w:rPr>
      </w:pPr>
      <w:r w:rsidRPr="00A51F2D">
        <w:rPr>
          <w:b/>
          <w:bCs/>
        </w:rPr>
        <w:t>Popis trgovačkih društava u suvlasništvu Općine Vidovec</w:t>
      </w:r>
    </w:p>
    <w:p w14:paraId="11C89CC9" w14:textId="58339100" w:rsidR="00413D10" w:rsidRDefault="00413D10">
      <w:pPr>
        <w:tabs>
          <w:tab w:val="left" w:pos="567"/>
        </w:tabs>
        <w:spacing w:after="0" w:line="240" w:lineRule="auto"/>
        <w:jc w:val="both"/>
      </w:pPr>
    </w:p>
    <w:tbl>
      <w:tblPr>
        <w:tblStyle w:val="Reetkatablice"/>
        <w:tblW w:w="10774" w:type="dxa"/>
        <w:tblInd w:w="-431" w:type="dxa"/>
        <w:tblLayout w:type="fixed"/>
        <w:tblLook w:val="04A0" w:firstRow="1" w:lastRow="0" w:firstColumn="1" w:lastColumn="0" w:noHBand="0" w:noVBand="1"/>
      </w:tblPr>
      <w:tblGrid>
        <w:gridCol w:w="1155"/>
        <w:gridCol w:w="1128"/>
        <w:gridCol w:w="1443"/>
        <w:gridCol w:w="1608"/>
        <w:gridCol w:w="1609"/>
        <w:gridCol w:w="1501"/>
        <w:gridCol w:w="1192"/>
        <w:gridCol w:w="1138"/>
      </w:tblGrid>
      <w:tr w:rsidR="00387967" w:rsidRPr="008950A1" w14:paraId="41BE65DD" w14:textId="77777777" w:rsidTr="00A51F2D">
        <w:tc>
          <w:tcPr>
            <w:tcW w:w="1155" w:type="dxa"/>
            <w:shd w:val="clear" w:color="auto" w:fill="DBE5F1" w:themeFill="accent1" w:themeFillTint="33"/>
          </w:tcPr>
          <w:p w14:paraId="364FBA80" w14:textId="1430F9AA" w:rsidR="008950A1" w:rsidRPr="008950A1" w:rsidRDefault="008950A1" w:rsidP="008950A1">
            <w:pPr>
              <w:tabs>
                <w:tab w:val="left" w:pos="567"/>
              </w:tabs>
              <w:spacing w:after="0"/>
              <w:jc w:val="center"/>
              <w:rPr>
                <w:b/>
                <w:bCs/>
              </w:rPr>
            </w:pPr>
            <w:r w:rsidRPr="008950A1">
              <w:rPr>
                <w:b/>
                <w:bCs/>
              </w:rPr>
              <w:t>Trgovačko društvo</w:t>
            </w:r>
          </w:p>
        </w:tc>
        <w:tc>
          <w:tcPr>
            <w:tcW w:w="1128" w:type="dxa"/>
            <w:shd w:val="clear" w:color="auto" w:fill="DBE5F1" w:themeFill="accent1" w:themeFillTint="33"/>
          </w:tcPr>
          <w:p w14:paraId="5D876D87" w14:textId="77777777" w:rsidR="008950A1" w:rsidRPr="008950A1" w:rsidRDefault="008950A1" w:rsidP="008950A1">
            <w:pPr>
              <w:tabs>
                <w:tab w:val="left" w:pos="567"/>
              </w:tabs>
              <w:spacing w:after="0"/>
              <w:jc w:val="center"/>
              <w:rPr>
                <w:b/>
                <w:bCs/>
              </w:rPr>
            </w:pPr>
            <w:r w:rsidRPr="008950A1">
              <w:rPr>
                <w:b/>
                <w:bCs/>
              </w:rPr>
              <w:t>Sjedište</w:t>
            </w:r>
          </w:p>
          <w:p w14:paraId="2BB28FA0" w14:textId="3ECC0E69" w:rsidR="008950A1" w:rsidRPr="008950A1" w:rsidRDefault="008950A1" w:rsidP="008950A1">
            <w:pPr>
              <w:tabs>
                <w:tab w:val="left" w:pos="567"/>
              </w:tabs>
              <w:spacing w:after="0"/>
              <w:jc w:val="center"/>
              <w:rPr>
                <w:b/>
                <w:bCs/>
              </w:rPr>
            </w:pPr>
            <w:r w:rsidRPr="008950A1">
              <w:rPr>
                <w:b/>
                <w:bCs/>
              </w:rPr>
              <w:t>društva</w:t>
            </w:r>
          </w:p>
        </w:tc>
        <w:tc>
          <w:tcPr>
            <w:tcW w:w="1443" w:type="dxa"/>
            <w:shd w:val="clear" w:color="auto" w:fill="DBE5F1" w:themeFill="accent1" w:themeFillTint="33"/>
          </w:tcPr>
          <w:p w14:paraId="7C3CBFC4" w14:textId="0C7C182C" w:rsidR="008950A1" w:rsidRPr="008950A1" w:rsidRDefault="008950A1" w:rsidP="008950A1">
            <w:pPr>
              <w:tabs>
                <w:tab w:val="left" w:pos="567"/>
              </w:tabs>
              <w:spacing w:after="0"/>
              <w:jc w:val="center"/>
              <w:rPr>
                <w:b/>
                <w:bCs/>
              </w:rPr>
            </w:pPr>
            <w:r w:rsidRPr="008950A1">
              <w:rPr>
                <w:b/>
                <w:bCs/>
              </w:rPr>
              <w:t>OIB</w:t>
            </w:r>
          </w:p>
        </w:tc>
        <w:tc>
          <w:tcPr>
            <w:tcW w:w="1608" w:type="dxa"/>
            <w:shd w:val="clear" w:color="auto" w:fill="DBE5F1" w:themeFill="accent1" w:themeFillTint="33"/>
          </w:tcPr>
          <w:p w14:paraId="4195CFD1" w14:textId="05FC0CC5" w:rsidR="008950A1" w:rsidRPr="008950A1" w:rsidRDefault="008950A1" w:rsidP="008950A1">
            <w:pPr>
              <w:tabs>
                <w:tab w:val="left" w:pos="567"/>
              </w:tabs>
              <w:spacing w:after="0"/>
              <w:jc w:val="center"/>
              <w:rPr>
                <w:b/>
                <w:bCs/>
              </w:rPr>
            </w:pPr>
            <w:r w:rsidRPr="008950A1">
              <w:rPr>
                <w:b/>
                <w:bCs/>
              </w:rPr>
              <w:t>Temeljni kapital u kn</w:t>
            </w:r>
          </w:p>
        </w:tc>
        <w:tc>
          <w:tcPr>
            <w:tcW w:w="1609" w:type="dxa"/>
            <w:shd w:val="clear" w:color="auto" w:fill="DBE5F1" w:themeFill="accent1" w:themeFillTint="33"/>
          </w:tcPr>
          <w:p w14:paraId="2B526A75" w14:textId="6FD936CE" w:rsidR="008950A1" w:rsidRPr="008950A1" w:rsidRDefault="008950A1" w:rsidP="008950A1">
            <w:pPr>
              <w:tabs>
                <w:tab w:val="left" w:pos="567"/>
              </w:tabs>
              <w:spacing w:after="0"/>
              <w:jc w:val="center"/>
              <w:rPr>
                <w:b/>
                <w:bCs/>
              </w:rPr>
            </w:pPr>
            <w:r w:rsidRPr="008950A1">
              <w:rPr>
                <w:b/>
                <w:bCs/>
              </w:rPr>
              <w:t>Ukupni prihodi 2019.</w:t>
            </w:r>
          </w:p>
        </w:tc>
        <w:tc>
          <w:tcPr>
            <w:tcW w:w="1501" w:type="dxa"/>
            <w:shd w:val="clear" w:color="auto" w:fill="DBE5F1" w:themeFill="accent1" w:themeFillTint="33"/>
          </w:tcPr>
          <w:p w14:paraId="13CAC2B4" w14:textId="167CF48A" w:rsidR="008950A1" w:rsidRPr="008950A1" w:rsidRDefault="008950A1" w:rsidP="008950A1">
            <w:pPr>
              <w:tabs>
                <w:tab w:val="left" w:pos="567"/>
              </w:tabs>
              <w:spacing w:after="0"/>
              <w:jc w:val="center"/>
              <w:rPr>
                <w:b/>
                <w:bCs/>
              </w:rPr>
            </w:pPr>
            <w:r w:rsidRPr="008950A1">
              <w:rPr>
                <w:b/>
                <w:bCs/>
              </w:rPr>
              <w:t>Dobit/gubitak</w:t>
            </w:r>
          </w:p>
        </w:tc>
        <w:tc>
          <w:tcPr>
            <w:tcW w:w="1192" w:type="dxa"/>
            <w:shd w:val="clear" w:color="auto" w:fill="DBE5F1" w:themeFill="accent1" w:themeFillTint="33"/>
          </w:tcPr>
          <w:p w14:paraId="649C2FB5" w14:textId="4B3B7C72" w:rsidR="008950A1" w:rsidRPr="008950A1" w:rsidRDefault="008950A1" w:rsidP="008950A1">
            <w:pPr>
              <w:tabs>
                <w:tab w:val="left" w:pos="567"/>
              </w:tabs>
              <w:spacing w:after="0"/>
              <w:jc w:val="center"/>
              <w:rPr>
                <w:b/>
                <w:bCs/>
              </w:rPr>
            </w:pPr>
            <w:r w:rsidRPr="008950A1">
              <w:rPr>
                <w:b/>
                <w:bCs/>
              </w:rPr>
              <w:t>Broj zaposlenih 2019.</w:t>
            </w:r>
          </w:p>
        </w:tc>
        <w:tc>
          <w:tcPr>
            <w:tcW w:w="1138" w:type="dxa"/>
            <w:shd w:val="clear" w:color="auto" w:fill="DBE5F1" w:themeFill="accent1" w:themeFillTint="33"/>
          </w:tcPr>
          <w:p w14:paraId="73E96BAF" w14:textId="77777777" w:rsidR="00A51F2D" w:rsidRDefault="008950A1" w:rsidP="008950A1">
            <w:pPr>
              <w:tabs>
                <w:tab w:val="left" w:pos="567"/>
              </w:tabs>
              <w:spacing w:after="0"/>
              <w:jc w:val="center"/>
              <w:rPr>
                <w:b/>
                <w:bCs/>
              </w:rPr>
            </w:pPr>
            <w:r w:rsidRPr="008950A1">
              <w:rPr>
                <w:b/>
                <w:bCs/>
              </w:rPr>
              <w:t>%</w:t>
            </w:r>
          </w:p>
          <w:p w14:paraId="56DF150F" w14:textId="6D767167" w:rsidR="008950A1" w:rsidRPr="008950A1" w:rsidRDefault="008950A1" w:rsidP="008950A1">
            <w:pPr>
              <w:tabs>
                <w:tab w:val="left" w:pos="567"/>
              </w:tabs>
              <w:spacing w:after="0"/>
              <w:jc w:val="center"/>
              <w:rPr>
                <w:b/>
                <w:bCs/>
              </w:rPr>
            </w:pPr>
            <w:r w:rsidRPr="008950A1">
              <w:rPr>
                <w:b/>
                <w:bCs/>
              </w:rPr>
              <w:t>vlasništva</w:t>
            </w:r>
          </w:p>
        </w:tc>
      </w:tr>
      <w:tr w:rsidR="00387967" w14:paraId="7FA670CE" w14:textId="77777777" w:rsidTr="00A51F2D">
        <w:tc>
          <w:tcPr>
            <w:tcW w:w="1155" w:type="dxa"/>
          </w:tcPr>
          <w:p w14:paraId="4056A17B" w14:textId="6D7B4E2B" w:rsidR="008950A1" w:rsidRDefault="008950A1" w:rsidP="004132DC">
            <w:pPr>
              <w:tabs>
                <w:tab w:val="left" w:pos="567"/>
              </w:tabs>
              <w:spacing w:after="0"/>
              <w:jc w:val="center"/>
            </w:pPr>
            <w:r>
              <w:t>Čistoća d.o.o.</w:t>
            </w:r>
          </w:p>
        </w:tc>
        <w:tc>
          <w:tcPr>
            <w:tcW w:w="1128" w:type="dxa"/>
          </w:tcPr>
          <w:p w14:paraId="567DCF7D" w14:textId="183E8902" w:rsidR="008950A1" w:rsidRDefault="008950A1" w:rsidP="004132DC">
            <w:pPr>
              <w:tabs>
                <w:tab w:val="left" w:pos="567"/>
              </w:tabs>
              <w:spacing w:after="0"/>
              <w:jc w:val="center"/>
            </w:pPr>
            <w:r>
              <w:t>Ognjena Price 13, Varaždin</w:t>
            </w:r>
          </w:p>
        </w:tc>
        <w:tc>
          <w:tcPr>
            <w:tcW w:w="1443" w:type="dxa"/>
          </w:tcPr>
          <w:p w14:paraId="338DC627" w14:textId="19476452" w:rsidR="008950A1" w:rsidRDefault="008950A1" w:rsidP="004132DC">
            <w:pPr>
              <w:tabs>
                <w:tab w:val="left" w:pos="567"/>
              </w:tabs>
              <w:spacing w:after="0"/>
              <w:jc w:val="center"/>
            </w:pPr>
            <w:r>
              <w:t>02371889218</w:t>
            </w:r>
          </w:p>
        </w:tc>
        <w:tc>
          <w:tcPr>
            <w:tcW w:w="1608" w:type="dxa"/>
          </w:tcPr>
          <w:p w14:paraId="60F7948B" w14:textId="3FA4C9E4" w:rsidR="008950A1" w:rsidRDefault="008950A1" w:rsidP="004132DC">
            <w:pPr>
              <w:tabs>
                <w:tab w:val="left" w:pos="567"/>
              </w:tabs>
              <w:spacing w:after="0"/>
              <w:jc w:val="center"/>
            </w:pPr>
            <w:r>
              <w:t>13.158.200,00</w:t>
            </w:r>
          </w:p>
        </w:tc>
        <w:tc>
          <w:tcPr>
            <w:tcW w:w="1609" w:type="dxa"/>
          </w:tcPr>
          <w:p w14:paraId="150A7230" w14:textId="49890587" w:rsidR="008950A1" w:rsidRDefault="008950A1" w:rsidP="004132DC">
            <w:pPr>
              <w:tabs>
                <w:tab w:val="left" w:pos="567"/>
              </w:tabs>
              <w:spacing w:after="0"/>
              <w:jc w:val="center"/>
            </w:pPr>
            <w:r>
              <w:t>35.436.200,00</w:t>
            </w:r>
          </w:p>
        </w:tc>
        <w:tc>
          <w:tcPr>
            <w:tcW w:w="1501" w:type="dxa"/>
          </w:tcPr>
          <w:p w14:paraId="4CCB5F2C" w14:textId="3A63434B" w:rsidR="008950A1" w:rsidRDefault="008950A1" w:rsidP="004132DC">
            <w:pPr>
              <w:tabs>
                <w:tab w:val="left" w:pos="567"/>
              </w:tabs>
              <w:spacing w:after="0"/>
              <w:jc w:val="center"/>
            </w:pPr>
            <w:r>
              <w:t>29.900,00</w:t>
            </w:r>
          </w:p>
        </w:tc>
        <w:tc>
          <w:tcPr>
            <w:tcW w:w="1192" w:type="dxa"/>
          </w:tcPr>
          <w:p w14:paraId="310EFC9E" w14:textId="30EC2FC9" w:rsidR="008950A1" w:rsidRDefault="008950A1" w:rsidP="004132DC">
            <w:pPr>
              <w:tabs>
                <w:tab w:val="left" w:pos="567"/>
              </w:tabs>
              <w:spacing w:after="0"/>
              <w:jc w:val="center"/>
            </w:pPr>
            <w:r>
              <w:t>116</w:t>
            </w:r>
          </w:p>
        </w:tc>
        <w:tc>
          <w:tcPr>
            <w:tcW w:w="1138" w:type="dxa"/>
          </w:tcPr>
          <w:p w14:paraId="26FE06E0" w14:textId="42FFC03E" w:rsidR="008950A1" w:rsidRDefault="008950A1" w:rsidP="004132DC">
            <w:pPr>
              <w:tabs>
                <w:tab w:val="left" w:pos="567"/>
              </w:tabs>
              <w:spacing w:after="0"/>
              <w:jc w:val="center"/>
            </w:pPr>
            <w:r>
              <w:t>0,68</w:t>
            </w:r>
          </w:p>
        </w:tc>
      </w:tr>
      <w:tr w:rsidR="00387967" w14:paraId="0B7BCDF4" w14:textId="77777777" w:rsidTr="00A51F2D">
        <w:tc>
          <w:tcPr>
            <w:tcW w:w="1155" w:type="dxa"/>
          </w:tcPr>
          <w:p w14:paraId="3DADBA0A" w14:textId="01BCD37F" w:rsidR="008950A1" w:rsidRDefault="008950A1" w:rsidP="004132DC">
            <w:pPr>
              <w:tabs>
                <w:tab w:val="left" w:pos="567"/>
              </w:tabs>
              <w:spacing w:after="0"/>
              <w:jc w:val="center"/>
            </w:pPr>
            <w:r>
              <w:t>Varkom d.d.</w:t>
            </w:r>
          </w:p>
        </w:tc>
        <w:tc>
          <w:tcPr>
            <w:tcW w:w="1128" w:type="dxa"/>
          </w:tcPr>
          <w:p w14:paraId="4CC6F690" w14:textId="1F433437" w:rsidR="008950A1" w:rsidRDefault="008950A1" w:rsidP="004132DC">
            <w:pPr>
              <w:tabs>
                <w:tab w:val="left" w:pos="567"/>
              </w:tabs>
              <w:spacing w:after="0"/>
              <w:jc w:val="center"/>
            </w:pPr>
            <w:r>
              <w:t>Trg bana Jelačića 15, Varaždin</w:t>
            </w:r>
          </w:p>
        </w:tc>
        <w:tc>
          <w:tcPr>
            <w:tcW w:w="1443" w:type="dxa"/>
          </w:tcPr>
          <w:p w14:paraId="07EDBF7E" w14:textId="71E4E1AB" w:rsidR="008950A1" w:rsidRDefault="008950A1" w:rsidP="004132DC">
            <w:pPr>
              <w:tabs>
                <w:tab w:val="left" w:pos="567"/>
              </w:tabs>
              <w:spacing w:after="0"/>
              <w:jc w:val="center"/>
            </w:pPr>
            <w:r>
              <w:t>39048902955</w:t>
            </w:r>
          </w:p>
        </w:tc>
        <w:tc>
          <w:tcPr>
            <w:tcW w:w="1608" w:type="dxa"/>
          </w:tcPr>
          <w:p w14:paraId="46D7FBB2" w14:textId="3650A9DC" w:rsidR="008950A1" w:rsidRDefault="008950A1" w:rsidP="004132DC">
            <w:pPr>
              <w:tabs>
                <w:tab w:val="left" w:pos="567"/>
              </w:tabs>
              <w:spacing w:after="0"/>
              <w:jc w:val="center"/>
            </w:pPr>
            <w:r>
              <w:t>233.914,500,00</w:t>
            </w:r>
          </w:p>
        </w:tc>
        <w:tc>
          <w:tcPr>
            <w:tcW w:w="1609" w:type="dxa"/>
          </w:tcPr>
          <w:p w14:paraId="66DFBAF9" w14:textId="15545E45" w:rsidR="008950A1" w:rsidRDefault="008950A1" w:rsidP="004132DC">
            <w:pPr>
              <w:tabs>
                <w:tab w:val="left" w:pos="567"/>
              </w:tabs>
              <w:spacing w:after="0"/>
              <w:jc w:val="center"/>
            </w:pPr>
            <w:r>
              <w:t>127.374.386,00</w:t>
            </w:r>
          </w:p>
        </w:tc>
        <w:tc>
          <w:tcPr>
            <w:tcW w:w="1501" w:type="dxa"/>
          </w:tcPr>
          <w:p w14:paraId="3014BE18" w14:textId="3C57C9DE" w:rsidR="008950A1" w:rsidRDefault="008950A1" w:rsidP="004132DC">
            <w:pPr>
              <w:tabs>
                <w:tab w:val="left" w:pos="567"/>
              </w:tabs>
              <w:spacing w:after="0"/>
              <w:jc w:val="center"/>
            </w:pPr>
            <w:r>
              <w:t>3.695.697,00</w:t>
            </w:r>
          </w:p>
        </w:tc>
        <w:tc>
          <w:tcPr>
            <w:tcW w:w="1192" w:type="dxa"/>
          </w:tcPr>
          <w:p w14:paraId="26CD7E2E" w14:textId="4632743B" w:rsidR="008950A1" w:rsidRDefault="008950A1" w:rsidP="004132DC">
            <w:pPr>
              <w:tabs>
                <w:tab w:val="left" w:pos="567"/>
              </w:tabs>
              <w:spacing w:after="0"/>
              <w:jc w:val="center"/>
            </w:pPr>
            <w:r>
              <w:t>279</w:t>
            </w:r>
          </w:p>
        </w:tc>
        <w:tc>
          <w:tcPr>
            <w:tcW w:w="1138" w:type="dxa"/>
          </w:tcPr>
          <w:p w14:paraId="346E6DEC" w14:textId="06D7C1B2" w:rsidR="008950A1" w:rsidRDefault="008950A1" w:rsidP="004132DC">
            <w:pPr>
              <w:tabs>
                <w:tab w:val="left" w:pos="567"/>
              </w:tabs>
              <w:spacing w:after="0"/>
              <w:jc w:val="center"/>
            </w:pPr>
            <w:r>
              <w:rPr>
                <w:rFonts w:cstheme="minorHAnsi"/>
                <w:szCs w:val="18"/>
              </w:rPr>
              <w:t>0,6744</w:t>
            </w:r>
          </w:p>
        </w:tc>
      </w:tr>
    </w:tbl>
    <w:p w14:paraId="4D4E9FDD" w14:textId="5C57CC95" w:rsidR="00413D10" w:rsidRDefault="00413D10">
      <w:pPr>
        <w:tabs>
          <w:tab w:val="left" w:pos="567"/>
        </w:tabs>
        <w:spacing w:after="0" w:line="240" w:lineRule="auto"/>
        <w:jc w:val="both"/>
      </w:pPr>
    </w:p>
    <w:p w14:paraId="239C2D1F" w14:textId="77777777" w:rsidR="00E520DE" w:rsidRPr="00053B24" w:rsidRDefault="001C45C1">
      <w:pPr>
        <w:tabs>
          <w:tab w:val="left" w:pos="567"/>
        </w:tabs>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2. GODIŠNJI PLAN UPRAVLJANJA I RASPOLAGANJA POSLOVNIM PROSTORIMA U VLASNIŠTVU OPĆINE VIDOVEC</w:t>
      </w:r>
    </w:p>
    <w:p w14:paraId="397BD029" w14:textId="77777777" w:rsidR="00E520DE" w:rsidRDefault="00E520DE">
      <w:pPr>
        <w:tabs>
          <w:tab w:val="left" w:pos="567"/>
        </w:tabs>
        <w:spacing w:after="0" w:line="240" w:lineRule="auto"/>
        <w:jc w:val="both"/>
        <w:rPr>
          <w:rFonts w:cstheme="minorHAnsi"/>
          <w:b/>
        </w:rPr>
      </w:pPr>
    </w:p>
    <w:p w14:paraId="5DED7CD3" w14:textId="77777777" w:rsidR="00E520DE" w:rsidRDefault="001C45C1">
      <w:pPr>
        <w:tabs>
          <w:tab w:val="left" w:pos="567"/>
        </w:tabs>
        <w:spacing w:after="0" w:line="240" w:lineRule="auto"/>
        <w:jc w:val="both"/>
        <w:rPr>
          <w:rFonts w:cstheme="minorHAnsi"/>
        </w:rPr>
      </w:pPr>
      <w:r>
        <w:rPr>
          <w:rFonts w:cstheme="minorHAnsi"/>
        </w:rPr>
        <w:t xml:space="preserve">Prema odredbama Zakona o zakupu i kupoprodaji poslovnog prostora („Narodne novine“, broj 125/11, 64/15 i 112/18) poslovni prostori su poslovne zgrade, poslovne prostorije, garaže i garažna mjesta. </w:t>
      </w:r>
    </w:p>
    <w:p w14:paraId="7ADA92E0" w14:textId="77777777" w:rsidR="00E520DE" w:rsidRDefault="00E520DE">
      <w:pPr>
        <w:tabs>
          <w:tab w:val="left" w:pos="567"/>
        </w:tabs>
        <w:spacing w:after="0" w:line="240" w:lineRule="auto"/>
        <w:jc w:val="both"/>
        <w:rPr>
          <w:rFonts w:cstheme="minorHAnsi"/>
        </w:rPr>
      </w:pPr>
    </w:p>
    <w:p w14:paraId="2E418E9E" w14:textId="267C7755" w:rsidR="00E520DE" w:rsidRPr="00A51F2D" w:rsidRDefault="00053B24">
      <w:pPr>
        <w:tabs>
          <w:tab w:val="left" w:pos="567"/>
        </w:tabs>
        <w:spacing w:after="0" w:line="240" w:lineRule="auto"/>
        <w:jc w:val="both"/>
        <w:rPr>
          <w:b/>
          <w:color w:val="548DD4" w:themeColor="text2" w:themeTint="99"/>
        </w:rPr>
      </w:pPr>
      <w:r w:rsidRPr="00A51F2D">
        <w:rPr>
          <w:b/>
          <w:color w:val="548DD4" w:themeColor="text2" w:themeTint="99"/>
        </w:rPr>
        <w:t xml:space="preserve">2.1. </w:t>
      </w:r>
      <w:r w:rsidR="001C45C1" w:rsidRPr="00A51F2D">
        <w:rPr>
          <w:b/>
          <w:color w:val="548DD4" w:themeColor="text2" w:themeTint="99"/>
        </w:rPr>
        <w:t>Popis poslovnih prostora u vlasništvu Općine Vidovec</w:t>
      </w:r>
      <w:r w:rsidR="00A51F2D" w:rsidRPr="00A51F2D">
        <w:rPr>
          <w:b/>
          <w:color w:val="548DD4" w:themeColor="text2" w:themeTint="99"/>
        </w:rPr>
        <w:t xml:space="preserve"> u zakupu</w:t>
      </w:r>
    </w:p>
    <w:p w14:paraId="240904F6" w14:textId="77777777" w:rsidR="00E520DE" w:rsidRDefault="00E520DE" w:rsidP="00387967">
      <w:pPr>
        <w:tabs>
          <w:tab w:val="left" w:pos="567"/>
        </w:tabs>
        <w:spacing w:after="0"/>
        <w:jc w:val="both"/>
        <w:rPr>
          <w:b/>
        </w:rPr>
      </w:pPr>
    </w:p>
    <w:p w14:paraId="091028BD" w14:textId="7257AB1C" w:rsidR="00E520DE" w:rsidRPr="00216F63" w:rsidRDefault="001C45C1">
      <w:pPr>
        <w:tabs>
          <w:tab w:val="left" w:pos="567"/>
        </w:tabs>
        <w:spacing w:after="0" w:line="240" w:lineRule="auto"/>
        <w:jc w:val="both"/>
        <w:rPr>
          <w:rFonts w:cstheme="minorHAnsi"/>
        </w:rPr>
      </w:pPr>
      <w:r w:rsidRPr="00216F63">
        <w:rPr>
          <w:rFonts w:cstheme="minorHAnsi"/>
        </w:rPr>
        <w:t>Na temelju provedenog javnog natječaja</w:t>
      </w:r>
      <w:r w:rsidR="00216F63" w:rsidRPr="00216F63">
        <w:rPr>
          <w:rFonts w:cstheme="minorHAnsi"/>
        </w:rPr>
        <w:t xml:space="preserve"> za davanje </w:t>
      </w:r>
      <w:r w:rsidR="008950A1">
        <w:rPr>
          <w:rFonts w:cstheme="minorHAnsi"/>
        </w:rPr>
        <w:t>na korištenje prostora u</w:t>
      </w:r>
      <w:r w:rsidR="00966D4E">
        <w:rPr>
          <w:rFonts w:cstheme="minorHAnsi"/>
        </w:rPr>
        <w:t xml:space="preserve"> prizemlju </w:t>
      </w:r>
      <w:r w:rsidR="008950A1">
        <w:rPr>
          <w:rFonts w:cstheme="minorHAnsi"/>
        </w:rPr>
        <w:t xml:space="preserve"> zgrad</w:t>
      </w:r>
      <w:r w:rsidR="00966D4E">
        <w:rPr>
          <w:rFonts w:cstheme="minorHAnsi"/>
        </w:rPr>
        <w:t>e</w:t>
      </w:r>
      <w:r w:rsidR="008950A1">
        <w:rPr>
          <w:rFonts w:cstheme="minorHAnsi"/>
        </w:rPr>
        <w:t xml:space="preserve"> Općine Vidovec</w:t>
      </w:r>
      <w:r w:rsidR="00966D4E">
        <w:rPr>
          <w:rFonts w:cstheme="minorHAnsi"/>
        </w:rPr>
        <w:t xml:space="preserve"> </w:t>
      </w:r>
      <w:r w:rsidRPr="00216F63">
        <w:rPr>
          <w:rFonts w:cstheme="minorHAnsi"/>
        </w:rPr>
        <w:t>sklopljen</w:t>
      </w:r>
      <w:r w:rsidR="00966D4E">
        <w:rPr>
          <w:rFonts w:cstheme="minorHAnsi"/>
        </w:rPr>
        <w:t>i</w:t>
      </w:r>
      <w:r w:rsidR="00216F63" w:rsidRPr="00216F63">
        <w:rPr>
          <w:rFonts w:cstheme="minorHAnsi"/>
        </w:rPr>
        <w:t xml:space="preserve"> </w:t>
      </w:r>
      <w:r w:rsidR="00966D4E">
        <w:rPr>
          <w:rFonts w:cstheme="minorHAnsi"/>
        </w:rPr>
        <w:t>su Ugovori sa Udrugom umirovljenika iz Vidovca, Trg svetog Vida 9, OIB:50978523090</w:t>
      </w:r>
      <w:r w:rsidRPr="00216F63">
        <w:rPr>
          <w:rFonts w:cstheme="minorHAnsi"/>
        </w:rPr>
        <w:t xml:space="preserve"> </w:t>
      </w:r>
      <w:r w:rsidR="00966D4E">
        <w:rPr>
          <w:rFonts w:cstheme="minorHAnsi"/>
        </w:rPr>
        <w:t xml:space="preserve">za davanje na korištenje prostora površine 65  </w:t>
      </w:r>
      <w:r w:rsidR="002762AF">
        <w:rPr>
          <w:rFonts w:cstheme="minorHAnsi"/>
        </w:rPr>
        <w:t>m</w:t>
      </w:r>
      <w:r w:rsidR="002762AF" w:rsidRPr="002762AF">
        <w:rPr>
          <w:rFonts w:cstheme="minorHAnsi"/>
          <w:vertAlign w:val="superscript"/>
        </w:rPr>
        <w:t>2</w:t>
      </w:r>
      <w:r w:rsidR="00216F63" w:rsidRPr="00216F63">
        <w:rPr>
          <w:rFonts w:cstheme="minorHAnsi"/>
        </w:rPr>
        <w:t xml:space="preserve"> </w:t>
      </w:r>
      <w:r w:rsidR="00966D4E">
        <w:rPr>
          <w:rFonts w:cstheme="minorHAnsi"/>
        </w:rPr>
        <w:t>te sa Udrugom žena Općine Vidovec iz Vidovca, Trg svetog Vida 9, OIB: 24917083843 za korištenje prostora površine 63 m</w:t>
      </w:r>
      <w:r w:rsidR="00966D4E" w:rsidRPr="00966D4E">
        <w:rPr>
          <w:rFonts w:cstheme="minorHAnsi"/>
          <w:vertAlign w:val="superscript"/>
        </w:rPr>
        <w:t>2</w:t>
      </w:r>
      <w:r w:rsidR="00966D4E">
        <w:rPr>
          <w:rFonts w:cstheme="minorHAnsi"/>
        </w:rPr>
        <w:t xml:space="preserve"> i 14 m</w:t>
      </w:r>
      <w:r w:rsidR="00966D4E" w:rsidRPr="00966D4E">
        <w:rPr>
          <w:rFonts w:cstheme="minorHAnsi"/>
          <w:vertAlign w:val="superscript"/>
        </w:rPr>
        <w:t>2</w:t>
      </w:r>
      <w:r w:rsidR="00387967">
        <w:rPr>
          <w:rFonts w:cstheme="minorHAnsi"/>
          <w:vertAlign w:val="superscript"/>
        </w:rPr>
        <w:t xml:space="preserve"> </w:t>
      </w:r>
      <w:r w:rsidR="00387967">
        <w:rPr>
          <w:rFonts w:cstheme="minorHAnsi"/>
        </w:rPr>
        <w:t xml:space="preserve"> </w:t>
      </w:r>
      <w:r w:rsidR="00216F63" w:rsidRPr="00216F63">
        <w:rPr>
          <w:rFonts w:cstheme="minorHAnsi"/>
        </w:rPr>
        <w:t xml:space="preserve">na određeno vrijeme u trajanju od 5 godina (do </w:t>
      </w:r>
      <w:r w:rsidR="00966D4E">
        <w:rPr>
          <w:rFonts w:cstheme="minorHAnsi"/>
        </w:rPr>
        <w:t>14</w:t>
      </w:r>
      <w:r w:rsidR="00216F63" w:rsidRPr="00216F63">
        <w:rPr>
          <w:rFonts w:cstheme="minorHAnsi"/>
        </w:rPr>
        <w:t>.1</w:t>
      </w:r>
      <w:r w:rsidR="00966D4E">
        <w:rPr>
          <w:rFonts w:cstheme="minorHAnsi"/>
        </w:rPr>
        <w:t>1</w:t>
      </w:r>
      <w:r w:rsidR="00216F63" w:rsidRPr="00216F63">
        <w:rPr>
          <w:rFonts w:cstheme="minorHAnsi"/>
        </w:rPr>
        <w:t>.202</w:t>
      </w:r>
      <w:r w:rsidR="00966D4E">
        <w:rPr>
          <w:rFonts w:cstheme="minorHAnsi"/>
        </w:rPr>
        <w:t>6</w:t>
      </w:r>
      <w:r w:rsidR="00216F63" w:rsidRPr="00216F63">
        <w:rPr>
          <w:rFonts w:cstheme="minorHAnsi"/>
        </w:rPr>
        <w:t>. godine)</w:t>
      </w:r>
      <w:r w:rsidR="00966D4E">
        <w:rPr>
          <w:rFonts w:cstheme="minorHAnsi"/>
        </w:rPr>
        <w:t xml:space="preserve"> uz mogućnost produljenja za daljnjih 5 godina.  </w:t>
      </w:r>
    </w:p>
    <w:p w14:paraId="4BF78631" w14:textId="77777777" w:rsidR="00E520DE" w:rsidRPr="00216F63" w:rsidRDefault="00E520DE">
      <w:pPr>
        <w:tabs>
          <w:tab w:val="left" w:pos="567"/>
        </w:tabs>
        <w:spacing w:after="0" w:line="240" w:lineRule="auto"/>
        <w:jc w:val="both"/>
        <w:rPr>
          <w:rFonts w:cstheme="minorHAnsi"/>
        </w:rPr>
      </w:pPr>
    </w:p>
    <w:p w14:paraId="71E3F418" w14:textId="77777777" w:rsidR="00E520DE" w:rsidRDefault="001C45C1">
      <w:pPr>
        <w:tabs>
          <w:tab w:val="left" w:pos="567"/>
        </w:tabs>
        <w:spacing w:after="0" w:line="240" w:lineRule="auto"/>
        <w:jc w:val="both"/>
        <w:rPr>
          <w:rFonts w:cstheme="minorHAnsi"/>
        </w:rPr>
      </w:pPr>
      <w:r>
        <w:rPr>
          <w:rFonts w:cstheme="minorHAnsi"/>
        </w:rPr>
        <w:t>Općina Vidovec ima sklopljene ugovore o korištenju prostorija sa:</w:t>
      </w:r>
    </w:p>
    <w:p w14:paraId="0360197F" w14:textId="77777777" w:rsidR="00E520DE" w:rsidRDefault="00E520DE">
      <w:pPr>
        <w:tabs>
          <w:tab w:val="left" w:pos="567"/>
        </w:tabs>
        <w:spacing w:after="0" w:line="240" w:lineRule="auto"/>
        <w:jc w:val="both"/>
        <w:rPr>
          <w:rFonts w:cstheme="minorHAnsi"/>
        </w:rPr>
      </w:pPr>
    </w:p>
    <w:p w14:paraId="18BEE0CD" w14:textId="1AB432C5"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Udrugom branitelja i veterana Domovinskog rata Općine Vidovec, KLASA: 372-03/14-01/02, URBROJ: 2186/10-02/1-14-01 od 30.04.2014. godine</w:t>
      </w:r>
      <w:r w:rsidR="002C0676">
        <w:rPr>
          <w:rFonts w:cstheme="minorHAnsi"/>
        </w:rPr>
        <w:t xml:space="preserve"> </w:t>
      </w:r>
      <w:bookmarkStart w:id="1" w:name="_Hlk67472922"/>
      <w:r w:rsidR="002C0676">
        <w:rPr>
          <w:rFonts w:cstheme="minorHAnsi"/>
        </w:rPr>
        <w:t>za prostoriju u zgradi Općine Vidovec</w:t>
      </w:r>
      <w:bookmarkEnd w:id="1"/>
      <w:r>
        <w:rPr>
          <w:rFonts w:cstheme="minorHAnsi"/>
        </w:rPr>
        <w:t>,</w:t>
      </w:r>
    </w:p>
    <w:p w14:paraId="6DC2CCC5" w14:textId="77777777" w:rsidR="00E520DE" w:rsidRDefault="00E520DE">
      <w:pPr>
        <w:tabs>
          <w:tab w:val="left" w:pos="567"/>
        </w:tabs>
        <w:spacing w:after="0" w:line="240" w:lineRule="auto"/>
        <w:jc w:val="both"/>
        <w:rPr>
          <w:rFonts w:cstheme="minorHAnsi"/>
        </w:rPr>
      </w:pPr>
    </w:p>
    <w:p w14:paraId="65369986" w14:textId="3FA02315"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Športsko nogometnim klubom Nedeljanec, Općina Vidovec ima sklopljen ugovor KLASA: 372-03/14-01/04, URBROJ: 2186/10-02/1-14-02 od 30.05.2014. godine o korištenju športskog objekta na adresi Nedeljanec, Športska bb.</w:t>
      </w:r>
    </w:p>
    <w:p w14:paraId="343B63C3" w14:textId="77777777" w:rsidR="00530E98" w:rsidRDefault="00530E98">
      <w:pPr>
        <w:tabs>
          <w:tab w:val="left" w:pos="567"/>
        </w:tabs>
        <w:spacing w:after="0" w:line="240" w:lineRule="auto"/>
        <w:jc w:val="both"/>
        <w:rPr>
          <w:rFonts w:cstheme="minorHAnsi"/>
        </w:rPr>
      </w:pPr>
    </w:p>
    <w:p w14:paraId="4BE46172" w14:textId="0D826030"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Športsko nogometnim klubom Sloboda Tužno, Općina Vidovec ima sklopljen ugovor KLASA: 372-03/14-01/04, URBROJ: 2186/10-02/1-14-03 od 15.05.2014. godine o korištenju športskog objekta na adresi Tužno, Varaždinska 95.</w:t>
      </w:r>
    </w:p>
    <w:p w14:paraId="137B400A" w14:textId="77777777" w:rsidR="00E520DE" w:rsidRDefault="00E520DE">
      <w:pPr>
        <w:tabs>
          <w:tab w:val="left" w:pos="567"/>
        </w:tabs>
        <w:spacing w:after="0" w:line="240" w:lineRule="auto"/>
        <w:jc w:val="both"/>
        <w:rPr>
          <w:rFonts w:cstheme="minorHAnsi"/>
        </w:rPr>
      </w:pPr>
    </w:p>
    <w:p w14:paraId="7A546924" w14:textId="613FD986"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Športsko nogometnim klubom Budućnost Vidovec, Općina Vidovec ima sklopljen ugovor KLASA: 372-03/14-01/04, URBROJ: 2186/10-02/1-14-01 od 30.04.2014. godine o korištenju športskog objekta na adresi Vidovec, Stjepana Radića 1.</w:t>
      </w:r>
    </w:p>
    <w:p w14:paraId="13527C0C" w14:textId="77777777" w:rsidR="00E520DE" w:rsidRDefault="00E520DE">
      <w:pPr>
        <w:tabs>
          <w:tab w:val="left" w:pos="567"/>
        </w:tabs>
        <w:spacing w:after="0" w:line="240" w:lineRule="auto"/>
        <w:jc w:val="both"/>
        <w:rPr>
          <w:rFonts w:cstheme="minorHAnsi"/>
        </w:rPr>
      </w:pPr>
    </w:p>
    <w:p w14:paraId="5E6D9679" w14:textId="40C6FFB6"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Kulturno umjetničkim društvom Vidovec, Općina Vidovec ima sklopljen ugovor o korištenju dvorane i prostorije u zgradi Društvenog doma u Nedeljancu, KLASA: 372-03/14-01/03, URBROJ: 2186/10-02/1-14-03 od 29.04.2014. godine.</w:t>
      </w:r>
    </w:p>
    <w:p w14:paraId="6146A392" w14:textId="77777777" w:rsidR="00E520DE" w:rsidRDefault="00E520DE">
      <w:pPr>
        <w:tabs>
          <w:tab w:val="left" w:pos="567"/>
        </w:tabs>
        <w:spacing w:after="0" w:line="240" w:lineRule="auto"/>
        <w:jc w:val="both"/>
        <w:rPr>
          <w:rFonts w:cstheme="minorHAnsi"/>
        </w:rPr>
      </w:pPr>
    </w:p>
    <w:p w14:paraId="6DFE08CE" w14:textId="72E059B1" w:rsidR="00E520DE" w:rsidRDefault="00A97948">
      <w:pPr>
        <w:tabs>
          <w:tab w:val="left" w:pos="567"/>
        </w:tabs>
        <w:spacing w:after="0" w:line="240" w:lineRule="auto"/>
        <w:jc w:val="both"/>
        <w:rPr>
          <w:rFonts w:cstheme="minorHAnsi"/>
        </w:rPr>
      </w:pPr>
      <w:r>
        <w:rPr>
          <w:rFonts w:cstheme="minorHAnsi"/>
        </w:rPr>
        <w:lastRenderedPageBreak/>
        <w:t xml:space="preserve">- </w:t>
      </w:r>
      <w:r w:rsidR="001C45C1">
        <w:rPr>
          <w:rFonts w:cstheme="minorHAnsi"/>
        </w:rPr>
        <w:t>Dobrovoljno vatrogasnim društvom Nedeljanec - Prekno, Općina Vidovec ima sklopljen ugovor o korištenju prostora u sklopu Društvenog doma u Nedeljancu, na I. katu desno i garažnog prostora, KLASA: 372-03/14-01/03, URBROJ: 2186/10-02/1-14-01 od 07.05.2014. godine.</w:t>
      </w:r>
    </w:p>
    <w:p w14:paraId="45A4AED6" w14:textId="77777777" w:rsidR="00E520DE" w:rsidRDefault="00E520DE">
      <w:pPr>
        <w:tabs>
          <w:tab w:val="left" w:pos="567"/>
        </w:tabs>
        <w:spacing w:after="0" w:line="240" w:lineRule="auto"/>
        <w:jc w:val="both"/>
        <w:rPr>
          <w:rFonts w:cstheme="minorHAnsi"/>
        </w:rPr>
      </w:pPr>
    </w:p>
    <w:p w14:paraId="59D42613" w14:textId="29D9727C" w:rsidR="00E520DE" w:rsidRDefault="001C45C1">
      <w:pPr>
        <w:tabs>
          <w:tab w:val="left" w:pos="567"/>
        </w:tabs>
        <w:spacing w:after="0" w:line="240" w:lineRule="auto"/>
        <w:jc w:val="both"/>
        <w:rPr>
          <w:rFonts w:cstheme="minorHAnsi"/>
        </w:rPr>
      </w:pPr>
      <w:r>
        <w:tab/>
        <w:t>Zakup</w:t>
      </w:r>
      <w:r w:rsidR="00A97948">
        <w:t xml:space="preserve"> i korištenje</w:t>
      </w:r>
      <w:r>
        <w:t xml:space="preserve"> prostora Općina </w:t>
      </w:r>
      <w:r w:rsidR="002C0676">
        <w:t xml:space="preserve">Vidovec </w:t>
      </w:r>
      <w:r>
        <w:t>rješava na način i prema uvjetima koji su navedeni u ugovorima o zakupu</w:t>
      </w:r>
      <w:r w:rsidR="00A97948">
        <w:t xml:space="preserve"> odnosno korištenju </w:t>
      </w:r>
      <w:r>
        <w:t>prostora.</w:t>
      </w:r>
    </w:p>
    <w:p w14:paraId="0ECFD02F" w14:textId="77777777" w:rsidR="00387967" w:rsidRDefault="001C45C1" w:rsidP="002C0676">
      <w:pPr>
        <w:tabs>
          <w:tab w:val="left" w:pos="567"/>
        </w:tabs>
        <w:spacing w:after="0" w:line="240" w:lineRule="auto"/>
        <w:jc w:val="both"/>
      </w:pPr>
      <w:r>
        <w:tab/>
        <w:t>Ovim Planom definiraju se sljedeći ciljevi upravljanja i raspolaganja poslovnim prostorima i javnim sportskim građevinama u vlasništvu Općine</w:t>
      </w:r>
      <w:r w:rsidR="002C0676">
        <w:t xml:space="preserve"> Vidovec</w:t>
      </w:r>
      <w:r>
        <w:t xml:space="preserve">: </w:t>
      </w:r>
    </w:p>
    <w:p w14:paraId="49D9BD4D" w14:textId="708E302B" w:rsidR="00E520DE" w:rsidRDefault="00387967" w:rsidP="002C0676">
      <w:pPr>
        <w:tabs>
          <w:tab w:val="left" w:pos="567"/>
        </w:tabs>
        <w:spacing w:after="0" w:line="240" w:lineRule="auto"/>
        <w:jc w:val="both"/>
      </w:pPr>
      <w:r>
        <w:tab/>
        <w:t xml:space="preserve">- </w:t>
      </w:r>
      <w:r w:rsidR="001C45C1">
        <w:t xml:space="preserve">Općina </w:t>
      </w:r>
      <w:r>
        <w:t xml:space="preserve">Vidovec </w:t>
      </w:r>
      <w:r w:rsidR="001C45C1">
        <w:t>putem odluka Općinskog vijeća mora na racionalan i učinkovit način upravljati poslovnim prostorima na način da oni poslovni prostori koji su potrebni samoj općinskoj upravi budu i stavljeni u funkciju koja će služiti racionalnijem i učinkovitijem funkcioniranju uprave. Svi drugi poslovni prostori, nakon odluka Općinskog vijeća, moraju biti ponuđeni na tržištu, bilo u formi najma, odnosno zakupa, bilo u formi njihove prodaje javnim natječajem.</w:t>
      </w:r>
    </w:p>
    <w:p w14:paraId="3FE43469" w14:textId="77777777" w:rsidR="002762AF" w:rsidRDefault="002762AF">
      <w:pPr>
        <w:tabs>
          <w:tab w:val="left" w:pos="567"/>
        </w:tabs>
        <w:spacing w:after="0" w:line="240" w:lineRule="auto"/>
        <w:jc w:val="both"/>
        <w:rPr>
          <w:rFonts w:cstheme="minorHAnsi"/>
        </w:rPr>
      </w:pPr>
    </w:p>
    <w:p w14:paraId="52D9267B" w14:textId="77777777" w:rsidR="00E520DE" w:rsidRDefault="001C45C1">
      <w:pPr>
        <w:tabs>
          <w:tab w:val="left" w:pos="567"/>
        </w:tabs>
        <w:spacing w:after="0" w:line="240" w:lineRule="auto"/>
        <w:jc w:val="both"/>
        <w:rPr>
          <w:rFonts w:cstheme="minorHAnsi"/>
        </w:rPr>
      </w:pPr>
      <w:r>
        <w:rPr>
          <w:rFonts w:cstheme="minorHAnsi"/>
        </w:rPr>
        <w:tab/>
        <w:t>Zakonski propisi, akti i dokumenti kojima je uređeno upravljanje i raspolaganje poslovnim prostorima i stanovima u vlasništvu Republike Hrvatske:</w:t>
      </w:r>
    </w:p>
    <w:p w14:paraId="6FA62654" w14:textId="77777777" w:rsidR="00E520DE" w:rsidRDefault="001C45C1">
      <w:pPr>
        <w:tabs>
          <w:tab w:val="left" w:pos="567"/>
        </w:tabs>
        <w:spacing w:after="0" w:line="240" w:lineRule="auto"/>
        <w:jc w:val="both"/>
        <w:rPr>
          <w:rFonts w:cstheme="minorHAnsi"/>
        </w:rPr>
      </w:pPr>
      <w:r>
        <w:rPr>
          <w:rFonts w:cstheme="minorHAnsi"/>
        </w:rPr>
        <w:tab/>
        <w:t>1. Zakon o upravljanju državnom imovinom („Narodne novine“, br. 52/18)</w:t>
      </w:r>
    </w:p>
    <w:p w14:paraId="54196910" w14:textId="77777777" w:rsidR="00E520DE" w:rsidRDefault="001C45C1">
      <w:pPr>
        <w:tabs>
          <w:tab w:val="left" w:pos="567"/>
        </w:tabs>
        <w:spacing w:after="0" w:line="240" w:lineRule="auto"/>
        <w:jc w:val="both"/>
        <w:rPr>
          <w:rFonts w:cstheme="minorHAnsi"/>
        </w:rPr>
      </w:pPr>
      <w:r>
        <w:rPr>
          <w:rFonts w:cstheme="minorHAnsi"/>
        </w:rPr>
        <w:tab/>
        <w:t>2. Zakon o vlasništvu i drugim stvarnim pravima („Narodne novine“ broj 91/96, 68/98, 137/99, 22/00,</w:t>
      </w:r>
    </w:p>
    <w:p w14:paraId="6DE07116" w14:textId="77777777" w:rsidR="00E520DE" w:rsidRDefault="001C45C1">
      <w:pPr>
        <w:tabs>
          <w:tab w:val="left" w:pos="567"/>
        </w:tabs>
        <w:spacing w:after="0" w:line="240" w:lineRule="auto"/>
        <w:jc w:val="both"/>
        <w:rPr>
          <w:rFonts w:cstheme="minorHAnsi"/>
        </w:rPr>
      </w:pPr>
      <w:r>
        <w:rPr>
          <w:rFonts w:cstheme="minorHAnsi"/>
        </w:rPr>
        <w:t>73/00, 129/00, 114/01, 79/06, 141/06, 146/08, 38/09, 153/09, 143/12, 152/14, 81/15 i 94/17)</w:t>
      </w:r>
    </w:p>
    <w:p w14:paraId="565F56DF" w14:textId="77777777" w:rsidR="00E520DE" w:rsidRDefault="001C45C1">
      <w:pPr>
        <w:tabs>
          <w:tab w:val="left" w:pos="567"/>
        </w:tabs>
        <w:spacing w:after="0" w:line="240" w:lineRule="auto"/>
        <w:jc w:val="both"/>
        <w:rPr>
          <w:rFonts w:cstheme="minorHAnsi"/>
        </w:rPr>
      </w:pPr>
      <w:r>
        <w:rPr>
          <w:rFonts w:cstheme="minorHAnsi"/>
        </w:rPr>
        <w:tab/>
        <w:t>3. Zakon o obveznim odnosima („Narodne novine“, br. 35/05, 41/08, 125/11, 78/15 i 29/18)</w:t>
      </w:r>
    </w:p>
    <w:p w14:paraId="229488D9" w14:textId="77777777" w:rsidR="00E520DE" w:rsidRDefault="001C45C1">
      <w:pPr>
        <w:tabs>
          <w:tab w:val="left" w:pos="567"/>
        </w:tabs>
        <w:spacing w:after="0" w:line="240" w:lineRule="auto"/>
        <w:jc w:val="both"/>
        <w:rPr>
          <w:rFonts w:cstheme="minorHAnsi"/>
        </w:rPr>
      </w:pPr>
      <w:r>
        <w:rPr>
          <w:rFonts w:cstheme="minorHAnsi"/>
        </w:rPr>
        <w:tab/>
        <w:t>4. Zakon o naknadi za imovinu oduzetu za vrijeme jugoslavenske komunističke vladavine („Narodne</w:t>
      </w:r>
    </w:p>
    <w:p w14:paraId="3752AC86" w14:textId="77777777" w:rsidR="00E520DE" w:rsidRDefault="001C45C1">
      <w:pPr>
        <w:tabs>
          <w:tab w:val="left" w:pos="567"/>
        </w:tabs>
        <w:spacing w:after="0" w:line="240" w:lineRule="auto"/>
        <w:jc w:val="both"/>
        <w:rPr>
          <w:rFonts w:cstheme="minorHAnsi"/>
        </w:rPr>
      </w:pPr>
      <w:r>
        <w:rPr>
          <w:rFonts w:cstheme="minorHAnsi"/>
        </w:rPr>
        <w:t>novine“, br. 92/96, 39/99, 42/99, 92/99, 43/00, 131/00, 27/01, 34/01, 65/01, 118/01, 80/02 i 81/02)</w:t>
      </w:r>
    </w:p>
    <w:p w14:paraId="79B1534A" w14:textId="77777777" w:rsidR="00E520DE" w:rsidRDefault="001C45C1">
      <w:pPr>
        <w:tabs>
          <w:tab w:val="left" w:pos="567"/>
        </w:tabs>
        <w:spacing w:after="0" w:line="240" w:lineRule="auto"/>
        <w:jc w:val="both"/>
        <w:rPr>
          <w:rFonts w:cstheme="minorHAnsi"/>
        </w:rPr>
      </w:pPr>
      <w:r>
        <w:rPr>
          <w:rFonts w:cstheme="minorHAnsi"/>
        </w:rPr>
        <w:tab/>
        <w:t>5. Zakon o zakupu i kupoprodaji poslovnog prostora („Narodne novine“, br. 125/11, 64/15, 112/18)</w:t>
      </w:r>
    </w:p>
    <w:p w14:paraId="22D52A15" w14:textId="77777777" w:rsidR="00E520DE" w:rsidRDefault="001C45C1">
      <w:pPr>
        <w:tabs>
          <w:tab w:val="left" w:pos="567"/>
        </w:tabs>
        <w:spacing w:after="0" w:line="240" w:lineRule="auto"/>
        <w:jc w:val="both"/>
        <w:rPr>
          <w:rFonts w:cstheme="minorHAnsi"/>
        </w:rPr>
      </w:pPr>
      <w:r>
        <w:rPr>
          <w:rFonts w:cstheme="minorHAnsi"/>
        </w:rPr>
        <w:tab/>
        <w:t>6. Zakon o zaštiti i očuvanju kulturnih dobara („Narodne novine“, br. 66/99, 151/03, 157/03, 100/04,</w:t>
      </w:r>
    </w:p>
    <w:p w14:paraId="66BC2631" w14:textId="77777777" w:rsidR="00E520DE" w:rsidRDefault="001C45C1">
      <w:pPr>
        <w:tabs>
          <w:tab w:val="left" w:pos="567"/>
        </w:tabs>
        <w:spacing w:after="0" w:line="240" w:lineRule="auto"/>
        <w:jc w:val="both"/>
        <w:rPr>
          <w:rFonts w:cstheme="minorHAnsi"/>
        </w:rPr>
      </w:pPr>
      <w:r>
        <w:rPr>
          <w:rFonts w:cstheme="minorHAnsi"/>
        </w:rPr>
        <w:t>87/09, 88/10, 61/11, 25/12, 136/12, 157/13, 152/14, 98/15, 44/17, 90/18)</w:t>
      </w:r>
    </w:p>
    <w:p w14:paraId="5B121957" w14:textId="77777777" w:rsidR="00E520DE" w:rsidRDefault="001C45C1">
      <w:pPr>
        <w:tabs>
          <w:tab w:val="left" w:pos="567"/>
        </w:tabs>
        <w:spacing w:after="0" w:line="240" w:lineRule="auto"/>
        <w:jc w:val="both"/>
        <w:rPr>
          <w:rFonts w:cstheme="minorHAnsi"/>
        </w:rPr>
      </w:pPr>
      <w:r>
        <w:rPr>
          <w:rFonts w:cstheme="minorHAnsi"/>
        </w:rPr>
        <w:tab/>
        <w:t>7. Uredba o mjerilima i kriterijima dodjela na korištenje nekretnina za potrebe tijela državne uprave ili drugih tijela korisnika državnog proračuna te drugih osoba („Narodne novine“, br. 127/13)</w:t>
      </w:r>
    </w:p>
    <w:p w14:paraId="6062FBE4" w14:textId="77777777" w:rsidR="00E520DE" w:rsidRDefault="001C45C1">
      <w:pPr>
        <w:tabs>
          <w:tab w:val="left" w:pos="567"/>
        </w:tabs>
        <w:spacing w:after="0" w:line="240" w:lineRule="auto"/>
        <w:jc w:val="both"/>
        <w:rPr>
          <w:rFonts w:cstheme="minorHAnsi"/>
        </w:rPr>
      </w:pPr>
      <w:r>
        <w:rPr>
          <w:rFonts w:cstheme="minorHAnsi"/>
        </w:rPr>
        <w:tab/>
        <w:t>8. Uredba o načinima raspolaganja nekretninama u vlasništvu Republike Hrvatske („Narodne novine“,</w:t>
      </w:r>
    </w:p>
    <w:p w14:paraId="50663923" w14:textId="30BB8599" w:rsidR="00E520DE" w:rsidRDefault="001C45C1">
      <w:pPr>
        <w:tabs>
          <w:tab w:val="left" w:pos="567"/>
        </w:tabs>
        <w:spacing w:after="0" w:line="240" w:lineRule="auto"/>
        <w:jc w:val="both"/>
        <w:rPr>
          <w:rFonts w:cstheme="minorHAnsi"/>
        </w:rPr>
      </w:pPr>
      <w:r>
        <w:rPr>
          <w:rFonts w:cstheme="minorHAnsi"/>
        </w:rPr>
        <w:t>br. 127/13)</w:t>
      </w:r>
    </w:p>
    <w:p w14:paraId="7CAACF59" w14:textId="77777777" w:rsidR="00E520DE" w:rsidRDefault="001C45C1">
      <w:pPr>
        <w:tabs>
          <w:tab w:val="left" w:pos="567"/>
        </w:tabs>
        <w:spacing w:after="0" w:line="240" w:lineRule="auto"/>
        <w:jc w:val="both"/>
        <w:rPr>
          <w:rFonts w:cstheme="minorHAnsi"/>
        </w:rPr>
      </w:pPr>
      <w:r>
        <w:rPr>
          <w:rFonts w:cstheme="minorHAnsi"/>
        </w:rPr>
        <w:tab/>
        <w:t>9. Uredba o Registru državne imovine („Narodne novine“, br. 55/11)</w:t>
      </w:r>
    </w:p>
    <w:p w14:paraId="3859AFA1" w14:textId="0C8E8587" w:rsidR="002762AF" w:rsidRDefault="001C45C1">
      <w:pPr>
        <w:tabs>
          <w:tab w:val="left" w:pos="567"/>
        </w:tabs>
        <w:spacing w:after="0" w:line="240" w:lineRule="auto"/>
        <w:jc w:val="both"/>
        <w:rPr>
          <w:rFonts w:cstheme="minorHAnsi"/>
        </w:rPr>
      </w:pPr>
      <w:r>
        <w:rPr>
          <w:rFonts w:cstheme="minorHAnsi"/>
        </w:rPr>
        <w:tab/>
        <w:t>10. Odluka o kriterijima, mjerilima i postupku dodjele prostora u vlasništvu Republike Hrvatske na korištenje organizacijama civilnog društva radi provođenja programa i projekata od interesa za opće dobro (Povjerenstvo VRH 03/10/2013)</w:t>
      </w:r>
    </w:p>
    <w:p w14:paraId="4B3DB4E4" w14:textId="77777777" w:rsidR="00E520DE" w:rsidRDefault="001C45C1">
      <w:pPr>
        <w:tabs>
          <w:tab w:val="left" w:pos="567"/>
        </w:tabs>
        <w:spacing w:after="0" w:line="240" w:lineRule="auto"/>
        <w:jc w:val="both"/>
        <w:rPr>
          <w:rFonts w:cstheme="minorHAnsi"/>
        </w:rPr>
      </w:pPr>
      <w:r>
        <w:rPr>
          <w:rFonts w:cstheme="minorHAnsi"/>
        </w:rPr>
        <w:tab/>
        <w:t>11. Zakon o pravima hrvatskih branitelja iz Domovinskog rata i članova njihovih obitelji („Narodne</w:t>
      </w:r>
    </w:p>
    <w:p w14:paraId="64DB4643" w14:textId="0073A62A" w:rsidR="00E520DE" w:rsidRDefault="001C45C1">
      <w:pPr>
        <w:tabs>
          <w:tab w:val="left" w:pos="567"/>
        </w:tabs>
        <w:spacing w:after="0" w:line="240" w:lineRule="auto"/>
        <w:jc w:val="both"/>
        <w:rPr>
          <w:rFonts w:cstheme="minorHAnsi"/>
        </w:rPr>
      </w:pPr>
      <w:r>
        <w:rPr>
          <w:rFonts w:cstheme="minorHAnsi"/>
        </w:rPr>
        <w:t>novine“, br. 174/04, 92/05, 02/07, 107/07, 65/09, 137/09, 146/10, 55/11, 140/12, 33/13, 148/13 i</w:t>
      </w:r>
      <w:r w:rsidR="002762AF">
        <w:rPr>
          <w:rFonts w:cstheme="minorHAnsi"/>
        </w:rPr>
        <w:t xml:space="preserve"> </w:t>
      </w:r>
      <w:r>
        <w:rPr>
          <w:rFonts w:cstheme="minorHAnsi"/>
        </w:rPr>
        <w:t>92/14).</w:t>
      </w:r>
    </w:p>
    <w:p w14:paraId="6FBA3EA5" w14:textId="77777777" w:rsidR="002762AF" w:rsidRDefault="002762AF">
      <w:pPr>
        <w:tabs>
          <w:tab w:val="left" w:pos="567"/>
        </w:tabs>
        <w:spacing w:after="0" w:line="240" w:lineRule="auto"/>
        <w:jc w:val="both"/>
        <w:rPr>
          <w:rFonts w:cstheme="minorHAnsi"/>
        </w:rPr>
      </w:pPr>
    </w:p>
    <w:p w14:paraId="297E2D8F" w14:textId="6BE56846" w:rsidR="00E520DE" w:rsidRDefault="001C45C1">
      <w:pPr>
        <w:tabs>
          <w:tab w:val="left" w:pos="567"/>
        </w:tabs>
        <w:spacing w:after="0" w:line="240" w:lineRule="auto"/>
        <w:jc w:val="both"/>
        <w:rPr>
          <w:rFonts w:cstheme="minorHAnsi"/>
        </w:rPr>
      </w:pPr>
      <w:r>
        <w:rPr>
          <w:rFonts w:cstheme="minorHAnsi"/>
        </w:rPr>
        <w:tab/>
        <w:t>Akti kojima je regulirano upravljanje i raspolaganje poslovnih prostora u vlasništvu Općine</w:t>
      </w:r>
      <w:r w:rsidR="002C0676">
        <w:rPr>
          <w:rFonts w:cstheme="minorHAnsi"/>
        </w:rPr>
        <w:t xml:space="preserve"> </w:t>
      </w:r>
      <w:r>
        <w:rPr>
          <w:rFonts w:cstheme="minorHAnsi"/>
        </w:rPr>
        <w:t>Vidovec:</w:t>
      </w:r>
    </w:p>
    <w:p w14:paraId="68A69805" w14:textId="77777777" w:rsidR="00E520DE" w:rsidRDefault="001C45C1">
      <w:pPr>
        <w:tabs>
          <w:tab w:val="left" w:pos="567"/>
        </w:tabs>
        <w:spacing w:after="0" w:line="240" w:lineRule="auto"/>
        <w:jc w:val="both"/>
      </w:pPr>
      <w:r>
        <w:rPr>
          <w:rFonts w:cstheme="minorHAnsi"/>
        </w:rPr>
        <w:tab/>
        <w:t>-  Statut Općine Vidovec ("Službeni vjesnik Varaždinske županije" broj 20/21),</w:t>
      </w:r>
    </w:p>
    <w:p w14:paraId="5A22E62F" w14:textId="6C1B9EC9" w:rsidR="00E520DE" w:rsidRDefault="001C45C1">
      <w:pPr>
        <w:tabs>
          <w:tab w:val="left" w:pos="567"/>
        </w:tabs>
        <w:spacing w:after="0" w:line="240" w:lineRule="auto"/>
        <w:jc w:val="both"/>
        <w:rPr>
          <w:rFonts w:cstheme="minorHAnsi"/>
        </w:rPr>
      </w:pPr>
      <w:r>
        <w:rPr>
          <w:rFonts w:cstheme="minorHAnsi"/>
        </w:rPr>
        <w:tab/>
        <w:t xml:space="preserve">- Odluka o </w:t>
      </w:r>
      <w:r w:rsidR="002762AF">
        <w:rPr>
          <w:rFonts w:cstheme="minorHAnsi"/>
        </w:rPr>
        <w:t xml:space="preserve">zakupu i kupoprodaji </w:t>
      </w:r>
      <w:r>
        <w:rPr>
          <w:rFonts w:cstheme="minorHAnsi"/>
        </w:rPr>
        <w:t>poslovn</w:t>
      </w:r>
      <w:r w:rsidR="002762AF">
        <w:rPr>
          <w:rFonts w:cstheme="minorHAnsi"/>
        </w:rPr>
        <w:t>og</w:t>
      </w:r>
      <w:r>
        <w:rPr>
          <w:rFonts w:cstheme="minorHAnsi"/>
        </w:rPr>
        <w:t xml:space="preserve"> prostor</w:t>
      </w:r>
      <w:r w:rsidR="002762AF">
        <w:rPr>
          <w:rFonts w:cstheme="minorHAnsi"/>
        </w:rPr>
        <w:t>a</w:t>
      </w:r>
      <w:r>
        <w:rPr>
          <w:rFonts w:cstheme="minorHAnsi"/>
        </w:rPr>
        <w:t xml:space="preserve"> u vlasništvu  Općine Vidovec („Službeni vjesnik Varaždinske županije“ broj </w:t>
      </w:r>
      <w:r w:rsidR="002762AF">
        <w:rPr>
          <w:rFonts w:cstheme="minorHAnsi"/>
        </w:rPr>
        <w:t>25/20</w:t>
      </w:r>
      <w:r>
        <w:rPr>
          <w:rFonts w:cstheme="minorHAnsi"/>
        </w:rPr>
        <w:t>),</w:t>
      </w:r>
    </w:p>
    <w:p w14:paraId="07E58846" w14:textId="7FCB4D71" w:rsidR="00E520DE" w:rsidRDefault="001C45C1">
      <w:pPr>
        <w:tabs>
          <w:tab w:val="left" w:pos="567"/>
        </w:tabs>
        <w:spacing w:after="0" w:line="240" w:lineRule="auto"/>
        <w:jc w:val="both"/>
        <w:rPr>
          <w:rFonts w:cstheme="minorHAnsi"/>
        </w:rPr>
      </w:pPr>
      <w:r>
        <w:rPr>
          <w:rFonts w:cstheme="minorHAnsi"/>
        </w:rPr>
        <w:tab/>
        <w:t>- Odluka o uvjetima, načinu i postupku gospodarenja nekretninama u vlasništvu Općine Vidovec („Službeni vjesnik Varaždinske županije“ broj 18/14),</w:t>
      </w:r>
    </w:p>
    <w:p w14:paraId="3566D6B9" w14:textId="2B0E8F40" w:rsidR="006B38A6" w:rsidRDefault="006B38A6">
      <w:pPr>
        <w:tabs>
          <w:tab w:val="left" w:pos="567"/>
        </w:tabs>
        <w:spacing w:after="0" w:line="240" w:lineRule="auto"/>
        <w:jc w:val="both"/>
        <w:rPr>
          <w:rFonts w:cstheme="minorHAnsi"/>
        </w:rPr>
      </w:pPr>
      <w:r>
        <w:rPr>
          <w:rFonts w:cstheme="minorHAnsi"/>
        </w:rPr>
        <w:tab/>
        <w:t xml:space="preserve">- </w:t>
      </w:r>
      <w:r w:rsidRPr="0001484C">
        <w:rPr>
          <w:rFonts w:cstheme="minorHAnsi"/>
        </w:rPr>
        <w:t>Odluk</w:t>
      </w:r>
      <w:r>
        <w:rPr>
          <w:rFonts w:cstheme="minorHAnsi"/>
        </w:rPr>
        <w:t>a</w:t>
      </w:r>
      <w:r w:rsidRPr="0001484C">
        <w:rPr>
          <w:rFonts w:cstheme="minorHAnsi"/>
        </w:rPr>
        <w:t xml:space="preserve"> o korištenju prostorija u etno kući  Domitrovec – KITEC, </w:t>
      </w:r>
      <w:r w:rsidRPr="0001484C">
        <w:t>KLASA:372-03/20-01/05, URBROJ: 2186/10-02/1-20-01</w:t>
      </w:r>
      <w:r>
        <w:t xml:space="preserve"> od 28. veljače 2020. godine.</w:t>
      </w:r>
      <w:r>
        <w:rPr>
          <w:rFonts w:cstheme="minorHAnsi"/>
        </w:rPr>
        <w:tab/>
      </w:r>
    </w:p>
    <w:p w14:paraId="0BA987D3" w14:textId="1609BC6B" w:rsidR="00E520DE" w:rsidRDefault="001C45C1">
      <w:pPr>
        <w:tabs>
          <w:tab w:val="left" w:pos="567"/>
        </w:tabs>
        <w:spacing w:after="0" w:line="240" w:lineRule="auto"/>
        <w:jc w:val="both"/>
        <w:rPr>
          <w:rFonts w:cstheme="minorHAnsi"/>
        </w:rPr>
      </w:pPr>
      <w:r>
        <w:rPr>
          <w:rFonts w:cstheme="minorHAnsi"/>
        </w:rPr>
        <w:tab/>
        <w:t xml:space="preserve">- </w:t>
      </w:r>
      <w:r w:rsidR="002C0676">
        <w:rPr>
          <w:rFonts w:cstheme="minorHAnsi"/>
        </w:rPr>
        <w:t xml:space="preserve">Odluka </w:t>
      </w:r>
      <w:r w:rsidR="002C0676" w:rsidRPr="005E66F6">
        <w:rPr>
          <w:rFonts w:cstheme="minorHAnsi"/>
        </w:rPr>
        <w:t xml:space="preserve">o korištenju prostorija </w:t>
      </w:r>
      <w:r w:rsidR="002C0676">
        <w:rPr>
          <w:rFonts w:cstheme="minorHAnsi"/>
        </w:rPr>
        <w:t>d</w:t>
      </w:r>
      <w:r w:rsidR="002C0676" w:rsidRPr="005E66F6">
        <w:rPr>
          <w:rFonts w:cstheme="minorHAnsi"/>
        </w:rPr>
        <w:t>ruštvenog doma Nedeljanec, KLASA: 372-03/20-01/13, URBROJ: 2186/10-02/1-21-01 od 01. rujna 2020. godine</w:t>
      </w:r>
      <w:r w:rsidR="002762AF">
        <w:rPr>
          <w:rFonts w:cstheme="minorHAnsi"/>
        </w:rPr>
        <w:t>,</w:t>
      </w:r>
    </w:p>
    <w:p w14:paraId="0E8DFF49" w14:textId="5BE1E41B" w:rsidR="00A97948" w:rsidRDefault="00A97948">
      <w:pPr>
        <w:tabs>
          <w:tab w:val="left" w:pos="567"/>
        </w:tabs>
        <w:spacing w:after="0" w:line="240" w:lineRule="auto"/>
        <w:jc w:val="both"/>
        <w:rPr>
          <w:rFonts w:cstheme="minorHAnsi"/>
        </w:rPr>
      </w:pPr>
      <w:r>
        <w:rPr>
          <w:rFonts w:cstheme="minorHAnsi"/>
        </w:rPr>
        <w:tab/>
        <w:t>- Odluka kriterijima, mjerilima i postupku dodjele prostora u vlasništvu Općine Vidovec na korištenje udrugama („</w:t>
      </w:r>
      <w:r w:rsidR="00E31F99">
        <w:rPr>
          <w:rFonts w:cstheme="minorHAnsi"/>
        </w:rPr>
        <w:t>S</w:t>
      </w:r>
      <w:r>
        <w:rPr>
          <w:rFonts w:cstheme="minorHAnsi"/>
        </w:rPr>
        <w:t>lužbeni vjesnik Varaždinske županije“ broj 73/21).</w:t>
      </w:r>
    </w:p>
    <w:p w14:paraId="22F905B0" w14:textId="04D1CDA8" w:rsidR="002762AF" w:rsidRDefault="002762AF">
      <w:pPr>
        <w:tabs>
          <w:tab w:val="left" w:pos="567"/>
        </w:tabs>
        <w:spacing w:after="0" w:line="240" w:lineRule="auto"/>
        <w:jc w:val="both"/>
        <w:rPr>
          <w:rFonts w:cstheme="minorHAnsi"/>
        </w:rPr>
      </w:pPr>
      <w:r>
        <w:rPr>
          <w:rFonts w:cstheme="minorHAnsi"/>
        </w:rPr>
        <w:tab/>
      </w:r>
    </w:p>
    <w:p w14:paraId="26E8F7B6" w14:textId="77777777" w:rsidR="006B38A6" w:rsidRPr="0001484C" w:rsidRDefault="006B38A6" w:rsidP="006B38A6">
      <w:pPr>
        <w:spacing w:after="0" w:line="240" w:lineRule="auto"/>
        <w:ind w:firstLine="708"/>
        <w:jc w:val="both"/>
        <w:rPr>
          <w:rFonts w:eastAsia="Times New Roman" w:cstheme="minorHAnsi"/>
          <w:lang w:eastAsia="hr-HR"/>
        </w:rPr>
      </w:pPr>
      <w:r w:rsidRPr="0001484C">
        <w:rPr>
          <w:rFonts w:cstheme="minorHAnsi"/>
        </w:rPr>
        <w:t xml:space="preserve">Dana 28. veljače 2020. godine, općinski načelnik Općine Vidovec donio je </w:t>
      </w:r>
      <w:bookmarkStart w:id="2" w:name="_Hlk67329758"/>
      <w:r w:rsidRPr="0001484C">
        <w:rPr>
          <w:rFonts w:cstheme="minorHAnsi"/>
        </w:rPr>
        <w:t xml:space="preserve">Odluku o korištenju prostorija u etno kući  Domitrovec – KITEC, </w:t>
      </w:r>
      <w:r w:rsidRPr="0001484C">
        <w:t xml:space="preserve">KLASA:372-03/20-01/05, URBROJ: 2186/10-02/1-20-01 </w:t>
      </w:r>
      <w:bookmarkEnd w:id="2"/>
      <w:r w:rsidRPr="0001484C">
        <w:t xml:space="preserve">kojom se </w:t>
      </w:r>
      <w:r w:rsidRPr="0001484C">
        <w:rPr>
          <w:rFonts w:eastAsia="Times New Roman" w:cstheme="minorHAnsi"/>
          <w:lang w:eastAsia="hr-HR"/>
        </w:rPr>
        <w:t>uređuju uvjeti i način korištenja prostorija etno kuće.</w:t>
      </w:r>
    </w:p>
    <w:p w14:paraId="5273B5B7"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r w:rsidRPr="00216F63">
        <w:rPr>
          <w:rFonts w:eastAsia="Times New Roman" w:cstheme="minorHAnsi"/>
          <w:lang w:eastAsia="hr-HR"/>
        </w:rPr>
        <w:t>Pod korištenjem prostorija u etno kući podrazumijeva se korištenje konferencijske dvorane, sanitarnog čvora i kuhinje.</w:t>
      </w:r>
    </w:p>
    <w:p w14:paraId="3C0F1AF4"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lastRenderedPageBreak/>
        <w:t>Navedene prostorije se mogu koristiti za potrebe organiziranja sastanaka, prezentacija, edukacija, tribina, održavanja kulturno umjetničkih programa i sličnih aktivnosti, uz podnošenje zahtjeva općinskom načelniku te uz plaćanje naknade za korištenje.</w:t>
      </w:r>
    </w:p>
    <w:p w14:paraId="2A89C494"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Naknada za korištenje prostorija u etno kući određuje se u iznosu od  600,00 kuna po danu.</w:t>
      </w:r>
    </w:p>
    <w:p w14:paraId="0247359D"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bookmarkStart w:id="3" w:name="_Hlk67330361"/>
      <w:r w:rsidRPr="0001484C">
        <w:rPr>
          <w:rFonts w:eastAsia="Times New Roman" w:cstheme="minorHAnsi"/>
          <w:lang w:eastAsia="hr-HR"/>
        </w:rPr>
        <w:t>Bez naknade prostorije u etno kući u Domitrovcu mogu koristiti:</w:t>
      </w:r>
    </w:p>
    <w:p w14:paraId="00E08555" w14:textId="77777777" w:rsidR="006B38A6" w:rsidRPr="0001484C" w:rsidRDefault="006B38A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općinski dužnosnici, Općinsko vijeće Općine Vidovec, radna tijela Općine Vidovec te Jedinstveni upravni odjel Općine Vidovec,</w:t>
      </w:r>
    </w:p>
    <w:p w14:paraId="4067B153" w14:textId="77777777" w:rsidR="006B38A6" w:rsidRPr="0001484C" w:rsidRDefault="006B38A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političke stranke koje imaju svoje podružnice na području Općine Vidovec te udruge s područja Općine Vidovec koje djeluju u interesu Općine Vidovec, i</w:t>
      </w:r>
    </w:p>
    <w:p w14:paraId="650A8467" w14:textId="77777777" w:rsidR="006B38A6" w:rsidRPr="00B76B3B" w:rsidRDefault="006B38A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oni korisnici za koje općinski načelnik procijeni da je korištenje prostorija u etno kući i aktivnosti koje korisnici u istima obavljaju u interesu Općine Vidovec i njezinih mještana.</w:t>
      </w:r>
      <w:bookmarkEnd w:id="3"/>
    </w:p>
    <w:p w14:paraId="01CC6B72" w14:textId="77777777" w:rsidR="00E520DE" w:rsidRDefault="00E520DE">
      <w:pPr>
        <w:tabs>
          <w:tab w:val="left" w:pos="567"/>
        </w:tabs>
        <w:spacing w:after="0" w:line="240" w:lineRule="auto"/>
        <w:jc w:val="both"/>
        <w:rPr>
          <w:rFonts w:cstheme="minorHAnsi"/>
          <w:color w:val="FF0000"/>
        </w:rPr>
      </w:pPr>
    </w:p>
    <w:p w14:paraId="1A4293F6" w14:textId="342B58C4" w:rsidR="00E520DE" w:rsidRDefault="001C45C1">
      <w:pPr>
        <w:tabs>
          <w:tab w:val="left" w:pos="567"/>
        </w:tabs>
        <w:spacing w:after="0" w:line="240" w:lineRule="auto"/>
        <w:jc w:val="both"/>
        <w:rPr>
          <w:rFonts w:cstheme="minorHAnsi"/>
        </w:rPr>
      </w:pPr>
      <w:r>
        <w:rPr>
          <w:rFonts w:cstheme="minorHAnsi"/>
        </w:rPr>
        <w:tab/>
      </w:r>
      <w:r w:rsidRPr="005E66F6">
        <w:rPr>
          <w:rFonts w:cstheme="minorHAnsi"/>
        </w:rPr>
        <w:t xml:space="preserve">Odlukom </w:t>
      </w:r>
      <w:bookmarkStart w:id="4" w:name="_Hlk67468475"/>
      <w:r w:rsidRPr="005E66F6">
        <w:rPr>
          <w:rFonts w:cstheme="minorHAnsi"/>
        </w:rPr>
        <w:t xml:space="preserve">o korištenju </w:t>
      </w:r>
      <w:r w:rsidR="002762AF" w:rsidRPr="005E66F6">
        <w:rPr>
          <w:rFonts w:cstheme="minorHAnsi"/>
        </w:rPr>
        <w:t xml:space="preserve">prostorija </w:t>
      </w:r>
      <w:r w:rsidR="005E66F6">
        <w:rPr>
          <w:rFonts w:cstheme="minorHAnsi"/>
        </w:rPr>
        <w:t>d</w:t>
      </w:r>
      <w:r w:rsidR="002762AF" w:rsidRPr="005E66F6">
        <w:rPr>
          <w:rFonts w:cstheme="minorHAnsi"/>
        </w:rPr>
        <w:t>ruštvenog doma Nedeljanec</w:t>
      </w:r>
      <w:r w:rsidRPr="005E66F6">
        <w:rPr>
          <w:rFonts w:cstheme="minorHAnsi"/>
        </w:rPr>
        <w:t>, KLASA: 372-03/</w:t>
      </w:r>
      <w:r w:rsidR="002762AF" w:rsidRPr="005E66F6">
        <w:rPr>
          <w:rFonts w:cstheme="minorHAnsi"/>
        </w:rPr>
        <w:t>20</w:t>
      </w:r>
      <w:r w:rsidRPr="005E66F6">
        <w:rPr>
          <w:rFonts w:cstheme="minorHAnsi"/>
        </w:rPr>
        <w:t>-01/1</w:t>
      </w:r>
      <w:r w:rsidR="002762AF" w:rsidRPr="005E66F6">
        <w:rPr>
          <w:rFonts w:cstheme="minorHAnsi"/>
        </w:rPr>
        <w:t>3</w:t>
      </w:r>
      <w:r w:rsidRPr="005E66F6">
        <w:rPr>
          <w:rFonts w:cstheme="minorHAnsi"/>
        </w:rPr>
        <w:t>, URBROJ: 2186/10-02/1-</w:t>
      </w:r>
      <w:r w:rsidR="002762AF" w:rsidRPr="005E66F6">
        <w:rPr>
          <w:rFonts w:cstheme="minorHAnsi"/>
        </w:rPr>
        <w:t>21-01</w:t>
      </w:r>
      <w:r w:rsidRPr="005E66F6">
        <w:rPr>
          <w:rFonts w:cstheme="minorHAnsi"/>
        </w:rPr>
        <w:t xml:space="preserve"> od </w:t>
      </w:r>
      <w:r w:rsidR="002762AF" w:rsidRPr="005E66F6">
        <w:rPr>
          <w:rFonts w:cstheme="minorHAnsi"/>
        </w:rPr>
        <w:t>01</w:t>
      </w:r>
      <w:r w:rsidRPr="005E66F6">
        <w:rPr>
          <w:rFonts w:cstheme="minorHAnsi"/>
        </w:rPr>
        <w:t xml:space="preserve">. </w:t>
      </w:r>
      <w:r w:rsidR="002762AF" w:rsidRPr="005E66F6">
        <w:rPr>
          <w:rFonts w:cstheme="minorHAnsi"/>
        </w:rPr>
        <w:t>rujna</w:t>
      </w:r>
      <w:r w:rsidRPr="005E66F6">
        <w:rPr>
          <w:rFonts w:cstheme="minorHAnsi"/>
        </w:rPr>
        <w:t xml:space="preserve"> 20</w:t>
      </w:r>
      <w:r w:rsidR="002762AF" w:rsidRPr="005E66F6">
        <w:rPr>
          <w:rFonts w:cstheme="minorHAnsi"/>
        </w:rPr>
        <w:t>20</w:t>
      </w:r>
      <w:r w:rsidRPr="005E66F6">
        <w:rPr>
          <w:rFonts w:cstheme="minorHAnsi"/>
        </w:rPr>
        <w:t xml:space="preserve">. godine </w:t>
      </w:r>
      <w:bookmarkEnd w:id="4"/>
      <w:r w:rsidR="002762AF" w:rsidRPr="005E66F6">
        <w:rPr>
          <w:rFonts w:cstheme="minorHAnsi"/>
        </w:rPr>
        <w:t xml:space="preserve">uređuju se uvjeti i način korištenja prostorija </w:t>
      </w:r>
      <w:r w:rsidR="005E66F6">
        <w:rPr>
          <w:rFonts w:cstheme="minorHAnsi"/>
        </w:rPr>
        <w:t>d</w:t>
      </w:r>
      <w:r w:rsidR="002762AF" w:rsidRPr="005E66F6">
        <w:rPr>
          <w:rFonts w:cstheme="minorHAnsi"/>
        </w:rPr>
        <w:t xml:space="preserve">ruštvenog doma u Nedeljancu. Navedenom </w:t>
      </w:r>
      <w:r w:rsidR="002762AF">
        <w:rPr>
          <w:rFonts w:cstheme="minorHAnsi"/>
        </w:rPr>
        <w:t xml:space="preserve">Odlukom </w:t>
      </w:r>
      <w:r>
        <w:rPr>
          <w:rFonts w:cstheme="minorHAnsi"/>
        </w:rPr>
        <w:t xml:space="preserve">utvrđuje se visina naknade za korištenje </w:t>
      </w:r>
      <w:r w:rsidR="002762AF">
        <w:rPr>
          <w:rFonts w:cstheme="minorHAnsi"/>
        </w:rPr>
        <w:t>prostorija</w:t>
      </w:r>
      <w:r>
        <w:rPr>
          <w:rFonts w:cstheme="minorHAnsi"/>
        </w:rPr>
        <w:t xml:space="preserve"> društven</w:t>
      </w:r>
      <w:r w:rsidR="002762AF">
        <w:rPr>
          <w:rFonts w:cstheme="minorHAnsi"/>
        </w:rPr>
        <w:t>og</w:t>
      </w:r>
      <w:r>
        <w:rPr>
          <w:rFonts w:cstheme="minorHAnsi"/>
        </w:rPr>
        <w:t xml:space="preserve"> dom</w:t>
      </w:r>
      <w:r w:rsidR="005E66F6">
        <w:rPr>
          <w:rFonts w:cstheme="minorHAnsi"/>
        </w:rPr>
        <w:t>a</w:t>
      </w:r>
      <w:r>
        <w:rPr>
          <w:rFonts w:cstheme="minorHAnsi"/>
        </w:rPr>
        <w:t xml:space="preserve"> ako ju koriste korisnici sa područja Općine Vidovec i to 500,00 kuna po danu te dodatno 200,00 kuna po danu ako se koristi kuhinja. Ako </w:t>
      </w:r>
      <w:r w:rsidR="005E66F6">
        <w:rPr>
          <w:rFonts w:cstheme="minorHAnsi"/>
        </w:rPr>
        <w:t>prostorije</w:t>
      </w:r>
      <w:r>
        <w:rPr>
          <w:rFonts w:cstheme="minorHAnsi"/>
        </w:rPr>
        <w:t xml:space="preserve"> koriste korisnici koji nisu sa područja Općine Vidovec, naknada za korištenje iznosi 600,00 kuna po danu te dodatno 300,00 kuna po danu ako se koristi i kuhinja.</w:t>
      </w:r>
      <w:r w:rsidR="005E66F6">
        <w:rPr>
          <w:rFonts w:cstheme="minorHAnsi"/>
        </w:rPr>
        <w:t xml:space="preserve"> Za korištenje dvorane u komercijalne svrhe određuje se naknada u iznosu od 50,00 kn po satu.</w:t>
      </w:r>
      <w:r>
        <w:rPr>
          <w:rFonts w:cstheme="minorHAnsi"/>
        </w:rPr>
        <w:t xml:space="preserve"> Društveni dom mo</w:t>
      </w:r>
      <w:r w:rsidR="005E66F6">
        <w:rPr>
          <w:rFonts w:cstheme="minorHAnsi"/>
        </w:rPr>
        <w:t>že</w:t>
      </w:r>
      <w:r>
        <w:rPr>
          <w:rFonts w:cstheme="minorHAnsi"/>
        </w:rPr>
        <w:t xml:space="preserve"> se dati na korištenje u svrhu organiziranja svadbi, krštenja, krizme, obljetnice, rođendana, karmina, prezentacija, </w:t>
      </w:r>
      <w:r w:rsidR="005E66F6">
        <w:rPr>
          <w:rFonts w:cstheme="minorHAnsi"/>
        </w:rPr>
        <w:t xml:space="preserve">edukacija, tribina, održavanja kulturno umjetničkih programa i sličnih aktivnosti. </w:t>
      </w:r>
    </w:p>
    <w:p w14:paraId="073309E8" w14:textId="626353C4" w:rsidR="00E520DE" w:rsidRDefault="001C45C1">
      <w:pPr>
        <w:tabs>
          <w:tab w:val="left" w:pos="567"/>
        </w:tabs>
        <w:spacing w:after="0" w:line="240" w:lineRule="auto"/>
        <w:jc w:val="both"/>
        <w:rPr>
          <w:rFonts w:cstheme="minorHAnsi"/>
        </w:rPr>
      </w:pPr>
      <w:r>
        <w:rPr>
          <w:rFonts w:cstheme="minorHAnsi"/>
        </w:rPr>
        <w:tab/>
      </w:r>
      <w:r w:rsidR="005E66F6">
        <w:rPr>
          <w:rFonts w:cstheme="minorHAnsi"/>
        </w:rPr>
        <w:t>Prostorije se također daju Kulturno umjetničkom društvu Vidovec bez naknade za održavanje proba</w:t>
      </w:r>
      <w:r w:rsidR="00EE2A3E">
        <w:rPr>
          <w:rFonts w:cstheme="minorHAnsi"/>
        </w:rPr>
        <w:t xml:space="preserve"> članova KUD-a.</w:t>
      </w:r>
    </w:p>
    <w:p w14:paraId="5B3796B7" w14:textId="54FA01C0" w:rsidR="005E66F6" w:rsidRPr="0001484C" w:rsidRDefault="005E66F6" w:rsidP="005E66F6">
      <w:pPr>
        <w:suppressAutoHyphens w:val="0"/>
        <w:spacing w:after="0" w:line="240" w:lineRule="auto"/>
        <w:jc w:val="both"/>
        <w:rPr>
          <w:rFonts w:eastAsia="Times New Roman" w:cstheme="minorHAnsi"/>
          <w:lang w:eastAsia="hr-HR"/>
        </w:rPr>
      </w:pPr>
      <w:r>
        <w:rPr>
          <w:rFonts w:eastAsia="Times New Roman" w:cstheme="minorHAnsi"/>
          <w:lang w:eastAsia="hr-HR"/>
        </w:rPr>
        <w:t xml:space="preserve">           </w:t>
      </w:r>
      <w:r w:rsidRPr="0001484C">
        <w:rPr>
          <w:rFonts w:eastAsia="Times New Roman" w:cstheme="minorHAnsi"/>
          <w:lang w:eastAsia="hr-HR"/>
        </w:rPr>
        <w:t xml:space="preserve">Bez naknade prostorije u </w:t>
      </w:r>
      <w:r>
        <w:rPr>
          <w:rFonts w:eastAsia="Times New Roman" w:cstheme="minorHAnsi"/>
          <w:lang w:eastAsia="hr-HR"/>
        </w:rPr>
        <w:t>društvenom domu Nedeljanec</w:t>
      </w:r>
      <w:r w:rsidRPr="0001484C">
        <w:rPr>
          <w:rFonts w:eastAsia="Times New Roman" w:cstheme="minorHAnsi"/>
          <w:lang w:eastAsia="hr-HR"/>
        </w:rPr>
        <w:t xml:space="preserve"> mogu koristiti:</w:t>
      </w:r>
    </w:p>
    <w:p w14:paraId="7E9DE416" w14:textId="77777777" w:rsidR="005E66F6" w:rsidRPr="0001484C" w:rsidRDefault="005E66F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općinski dužnosnici, Općinsko vijeće Općine Vidovec, radna tijela Općine Vidovec te Jedinstveni upravni odjel Općine Vidovec,</w:t>
      </w:r>
    </w:p>
    <w:p w14:paraId="0A4418A1" w14:textId="77777777" w:rsidR="005E66F6" w:rsidRPr="0001484C" w:rsidRDefault="005E66F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političke stranke koje imaju svoje podružnice na području Općine Vidovec te udruge s područja Općine Vidovec koje djeluju u interesu Općine Vidovec, i</w:t>
      </w:r>
    </w:p>
    <w:p w14:paraId="5D8FDDD7" w14:textId="1029449F" w:rsidR="00E520DE" w:rsidRPr="00E31F99" w:rsidRDefault="005E66F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xml:space="preserve">- oni korisnici za koje općinski načelnik procijeni da je korištenje prostorija u </w:t>
      </w:r>
      <w:r>
        <w:rPr>
          <w:rFonts w:eastAsia="Times New Roman" w:cstheme="minorHAnsi"/>
          <w:lang w:eastAsia="hr-HR"/>
        </w:rPr>
        <w:t>društvenom domu</w:t>
      </w:r>
      <w:r w:rsidRPr="0001484C">
        <w:rPr>
          <w:rFonts w:eastAsia="Times New Roman" w:cstheme="minorHAnsi"/>
          <w:lang w:eastAsia="hr-HR"/>
        </w:rPr>
        <w:t xml:space="preserve"> i aktivnosti koje korisnici u istima obavljaju u interesu Općine Vidovec i njezinih mještana.</w:t>
      </w:r>
    </w:p>
    <w:p w14:paraId="3620910D" w14:textId="3476705A" w:rsidR="0001484C" w:rsidRDefault="00896A97" w:rsidP="00B76B3B">
      <w:pPr>
        <w:tabs>
          <w:tab w:val="left" w:pos="567"/>
        </w:tabs>
        <w:spacing w:after="0" w:line="240" w:lineRule="auto"/>
        <w:jc w:val="both"/>
        <w:rPr>
          <w:rFonts w:cstheme="minorHAnsi"/>
        </w:rPr>
      </w:pPr>
      <w:r>
        <w:rPr>
          <w:rFonts w:cstheme="minorHAnsi"/>
        </w:rPr>
        <w:tab/>
      </w:r>
    </w:p>
    <w:p w14:paraId="29EFF992" w14:textId="3559268E" w:rsidR="00AA464A" w:rsidRPr="00AA464A" w:rsidRDefault="00AA464A" w:rsidP="00AA464A">
      <w:pPr>
        <w:tabs>
          <w:tab w:val="left" w:pos="567"/>
        </w:tabs>
        <w:spacing w:after="0" w:line="240" w:lineRule="auto"/>
        <w:jc w:val="both"/>
        <w:rPr>
          <w:rFonts w:cstheme="minorHAnsi"/>
        </w:rPr>
      </w:pPr>
      <w:r>
        <w:rPr>
          <w:rFonts w:cstheme="minorHAnsi"/>
        </w:rPr>
        <w:tab/>
      </w:r>
      <w:r w:rsidR="00411EEF">
        <w:rPr>
          <w:rFonts w:cstheme="minorHAnsi"/>
        </w:rPr>
        <w:t xml:space="preserve">Općinsko vijeće Općine Vidovec donijelo je na 4. izvanrednoj sjednici Odluku </w:t>
      </w:r>
      <w:r w:rsidR="00411EEF" w:rsidRPr="00411EEF">
        <w:rPr>
          <w:rFonts w:cstheme="minorHAnsi"/>
        </w:rPr>
        <w:t>o  davanju na korištenje i upravljanje zgrade dječjeg vrtića u Vidovcu</w:t>
      </w:r>
      <w:r>
        <w:rPr>
          <w:rFonts w:cstheme="minorHAnsi"/>
        </w:rPr>
        <w:t xml:space="preserve"> kojom </w:t>
      </w:r>
      <w:r w:rsidRPr="00AA464A">
        <w:rPr>
          <w:rFonts w:cstheme="minorHAnsi"/>
        </w:rPr>
        <w:t>Općina Vidovec kao vlasnik zgrade dječjeg vrtića u Vidovcu daje istu na korištenje i upravljanje ustanovi Dječjem vrtiću Škrinjica</w:t>
      </w:r>
      <w:r w:rsidR="00EE2A3E">
        <w:rPr>
          <w:rFonts w:cstheme="minorHAnsi"/>
        </w:rPr>
        <w:t>.</w:t>
      </w:r>
    </w:p>
    <w:p w14:paraId="7888D761" w14:textId="342A923A" w:rsidR="00AA464A" w:rsidRPr="00AA464A" w:rsidRDefault="00AA464A" w:rsidP="00AA464A">
      <w:pPr>
        <w:tabs>
          <w:tab w:val="left" w:pos="567"/>
        </w:tabs>
        <w:spacing w:after="0" w:line="240" w:lineRule="auto"/>
        <w:jc w:val="both"/>
        <w:rPr>
          <w:rFonts w:cstheme="minorHAnsi"/>
        </w:rPr>
      </w:pPr>
      <w:r>
        <w:rPr>
          <w:rFonts w:cstheme="minorHAnsi"/>
        </w:rPr>
        <w:tab/>
      </w:r>
      <w:r w:rsidRPr="00AA464A">
        <w:rPr>
          <w:rFonts w:cstheme="minorHAnsi"/>
        </w:rPr>
        <w:t>Predmet korištenja i upravljanja je zgrada dječjeg vrtića u Vidovcu na lokaciji ulica Vladimira Nazora 11,  površine 1226 m² i pripadajuće dvorište površine 3014 m² sve na katastarskoj čestici broj 69/9 upisanoj u z.k.ul. 3782 k.o. Vidovec.</w:t>
      </w:r>
    </w:p>
    <w:p w14:paraId="3EC0FFF1" w14:textId="18714ADB" w:rsidR="00411EEF" w:rsidRDefault="00AA464A" w:rsidP="00AA464A">
      <w:pPr>
        <w:tabs>
          <w:tab w:val="left" w:pos="567"/>
        </w:tabs>
        <w:spacing w:after="0" w:line="240" w:lineRule="auto"/>
        <w:jc w:val="both"/>
        <w:rPr>
          <w:rFonts w:cstheme="minorHAnsi"/>
        </w:rPr>
      </w:pPr>
      <w:r>
        <w:rPr>
          <w:rFonts w:cstheme="minorHAnsi"/>
        </w:rPr>
        <w:tab/>
      </w:r>
      <w:r w:rsidRPr="00AA464A">
        <w:rPr>
          <w:rFonts w:cstheme="minorHAnsi"/>
        </w:rPr>
        <w:t>Zgrada i dvorište daju se na korištenje bez naknade, na neodređeno vrijeme sve dok postoji potreba ustanove za prostorom radi obavljanja registrirane djelatnosti.</w:t>
      </w:r>
    </w:p>
    <w:p w14:paraId="4D5160BD" w14:textId="77777777" w:rsidR="00AA464A" w:rsidRDefault="00AA464A" w:rsidP="00AA464A">
      <w:pPr>
        <w:tabs>
          <w:tab w:val="left" w:pos="567"/>
        </w:tabs>
        <w:spacing w:after="0" w:line="240" w:lineRule="auto"/>
        <w:jc w:val="both"/>
        <w:rPr>
          <w:rFonts w:cstheme="minorHAnsi"/>
        </w:rPr>
      </w:pPr>
    </w:p>
    <w:p w14:paraId="733E6402" w14:textId="77777777" w:rsidR="00E520DE" w:rsidRPr="00053B24" w:rsidRDefault="001C45C1">
      <w:pPr>
        <w:tabs>
          <w:tab w:val="left" w:pos="284"/>
          <w:tab w:val="left" w:pos="567"/>
        </w:tabs>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3. GODIŠNJI PLAN UPRAVLJANJA I RASPOLAGANJA GRAĐEVINSKIM ZEMLJIŠTEM U VLASNIŠTVU  OPĆINE VIDOVEC</w:t>
      </w:r>
    </w:p>
    <w:p w14:paraId="3B8F97F0" w14:textId="77777777" w:rsidR="00E520DE" w:rsidRDefault="00E520DE">
      <w:pPr>
        <w:tabs>
          <w:tab w:val="left" w:pos="284"/>
          <w:tab w:val="left" w:pos="567"/>
        </w:tabs>
        <w:spacing w:after="0" w:line="240" w:lineRule="auto"/>
        <w:jc w:val="both"/>
        <w:rPr>
          <w:rFonts w:cstheme="minorHAnsi"/>
          <w:b/>
          <w:szCs w:val="23"/>
        </w:rPr>
      </w:pPr>
    </w:p>
    <w:p w14:paraId="0EC4ABBB" w14:textId="35283179" w:rsidR="00E520DE" w:rsidRDefault="001C45C1">
      <w:pPr>
        <w:tabs>
          <w:tab w:val="left" w:pos="284"/>
          <w:tab w:val="left" w:pos="567"/>
        </w:tabs>
        <w:spacing w:after="0" w:line="240" w:lineRule="auto"/>
        <w:jc w:val="both"/>
        <w:rPr>
          <w:rFonts w:cstheme="minorHAnsi"/>
        </w:rPr>
      </w:pPr>
      <w:r>
        <w:rPr>
          <w:rFonts w:cstheme="minorHAnsi"/>
          <w:szCs w:val="23"/>
        </w:rPr>
        <w:tab/>
      </w:r>
      <w:r>
        <w:rPr>
          <w:rFonts w:cstheme="minorHAnsi"/>
        </w:rPr>
        <w:t xml:space="preserve">Prema odredbama Zakona o prostornom uređenju („Narodne novine“, broj 153/13, 65/17,114/18 i </w:t>
      </w:r>
      <w:r w:rsidR="00A613BC">
        <w:rPr>
          <w:rFonts w:cstheme="minorHAnsi"/>
        </w:rPr>
        <w:t>98</w:t>
      </w:r>
      <w:r>
        <w:rPr>
          <w:rFonts w:cstheme="minorHAnsi"/>
        </w:rPr>
        <w:t xml:space="preserve">/19), građevinsko zemljište je zemljište koje je izgrađeno, uređeno ili prostornim planom namijenjeno za građenje građevina ili uređenje površina javne namjene. </w:t>
      </w:r>
    </w:p>
    <w:p w14:paraId="355FB235" w14:textId="334CDB20" w:rsidR="00B90572" w:rsidRDefault="001C45C1">
      <w:pPr>
        <w:tabs>
          <w:tab w:val="left" w:pos="284"/>
          <w:tab w:val="left" w:pos="567"/>
        </w:tabs>
        <w:spacing w:after="0" w:line="240" w:lineRule="auto"/>
        <w:jc w:val="both"/>
        <w:rPr>
          <w:rFonts w:cstheme="minorHAnsi"/>
        </w:rPr>
      </w:pPr>
      <w:r>
        <w:rPr>
          <w:rFonts w:cstheme="minorHAnsi"/>
        </w:rPr>
        <w:tab/>
        <w:t xml:space="preserve">Aktivnosti u upravljanju i raspolaganju građevinskim zemljištem u vlasništvu Općine Vidovec podrazumijevaju i provođenje postupaka stavljanja tog zemljišta u funkciju: prodajom, osnivanjem prava građenja i prava služnosti, rješavanje imovinskopravnih odnosa, davanjem u zakup zemljišta te kupnjom nekretnina za korist Općine Vidovec, kao i drugim poslovima u vezi sa zemljištem u vlasništvu Općine Vidovec, ako upravljanje i raspolaganje njima nije u nadležnosti drugog tijela. </w:t>
      </w:r>
    </w:p>
    <w:p w14:paraId="267F1BE4" w14:textId="77777777" w:rsidR="00E31F99" w:rsidRDefault="00E31F99">
      <w:pPr>
        <w:tabs>
          <w:tab w:val="left" w:pos="284"/>
          <w:tab w:val="left" w:pos="567"/>
        </w:tabs>
        <w:spacing w:after="0" w:line="240" w:lineRule="auto"/>
        <w:jc w:val="both"/>
        <w:rPr>
          <w:rFonts w:cstheme="minorHAnsi"/>
        </w:rPr>
      </w:pPr>
    </w:p>
    <w:p w14:paraId="646021CE" w14:textId="77777777" w:rsidR="00E520DE" w:rsidRDefault="001C45C1">
      <w:pPr>
        <w:tabs>
          <w:tab w:val="left" w:pos="284"/>
          <w:tab w:val="left" w:pos="567"/>
        </w:tabs>
        <w:spacing w:after="0" w:line="240" w:lineRule="auto"/>
        <w:jc w:val="both"/>
        <w:rPr>
          <w:rFonts w:cstheme="minorHAnsi"/>
        </w:rPr>
      </w:pPr>
      <w:r>
        <w:rPr>
          <w:rFonts w:cstheme="minorHAnsi"/>
        </w:rPr>
        <w:tab/>
      </w:r>
      <w:r>
        <w:rPr>
          <w:rFonts w:cstheme="minorHAnsi"/>
        </w:rPr>
        <w:tab/>
        <w:t>Upravljanje i raspolaganje građevinskim zemljištem u vlasništvu Općine Vidovec uređeno je:</w:t>
      </w:r>
    </w:p>
    <w:p w14:paraId="56FDCEED"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upravljanju državnom imovinom („Narodne novine“, broj 52/18),</w:t>
      </w:r>
    </w:p>
    <w:p w14:paraId="61F833EF"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lastRenderedPageBreak/>
        <w:t>Zakonom o uređivanju imovinskopravnih odnosa u svrhu izgradnje infrastrukturnih građevina („Narodne novine“, broj 80/11),</w:t>
      </w:r>
    </w:p>
    <w:p w14:paraId="701D844F"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strateškim investicijskim projektima Republike Hrvatske („Narodne novine“, broj 29/18 i 114/18),</w:t>
      </w:r>
    </w:p>
    <w:p w14:paraId="3769BF4A" w14:textId="7AB9175B" w:rsidR="00E520DE" w:rsidRPr="00C21C5A"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vlasništvu i drugim stvarnim pravima („Narodne novine“, broj 91/96, 68/98, 137/99, 22/00, 73/00, 129/00, 114/01, 79/06, 141/06, 146/08, 38/09, 153/09, 143/12, 152/14).</w:t>
      </w:r>
    </w:p>
    <w:p w14:paraId="29C1EBD5" w14:textId="77777777" w:rsidR="00C21C5A" w:rsidRDefault="00C21C5A" w:rsidP="00C21C5A">
      <w:pPr>
        <w:pStyle w:val="Odlomakpopisa"/>
        <w:spacing w:after="0" w:line="240" w:lineRule="auto"/>
        <w:ind w:left="567"/>
        <w:jc w:val="both"/>
        <w:rPr>
          <w:rFonts w:cstheme="minorHAnsi"/>
          <w:sz w:val="20"/>
        </w:rPr>
      </w:pPr>
    </w:p>
    <w:p w14:paraId="6EDC45A2" w14:textId="77777777" w:rsidR="00E520DE" w:rsidRDefault="001C45C1">
      <w:pPr>
        <w:tabs>
          <w:tab w:val="left" w:pos="284"/>
          <w:tab w:val="left" w:pos="567"/>
        </w:tabs>
        <w:spacing w:after="0" w:line="240" w:lineRule="auto"/>
        <w:jc w:val="both"/>
        <w:rPr>
          <w:rFonts w:cstheme="minorHAnsi"/>
          <w:sz w:val="20"/>
        </w:rPr>
      </w:pPr>
      <w:r>
        <w:rPr>
          <w:rFonts w:cstheme="minorHAnsi"/>
          <w:szCs w:val="23"/>
        </w:rPr>
        <w:tab/>
      </w:r>
      <w:r>
        <w:rPr>
          <w:rFonts w:cstheme="minorHAnsi"/>
          <w:szCs w:val="23"/>
        </w:rPr>
        <w:tab/>
        <w:t xml:space="preserve">U postupcima raspolaganja građevinskim zemljištem u vlasništvu Općine Vidovec moraju se imati u vidu i propisi kao što su: </w:t>
      </w:r>
    </w:p>
    <w:p w14:paraId="13684A32" w14:textId="131DB068"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prostornom uređenju („Narodne novine“, broj </w:t>
      </w:r>
      <w:r w:rsidR="00C21C5A" w:rsidRPr="00C21C5A">
        <w:rPr>
          <w:rFonts w:cstheme="minorHAnsi"/>
          <w:szCs w:val="23"/>
        </w:rPr>
        <w:t>153/13, 65/17, 114/18, 39/19, 98/19</w:t>
      </w:r>
      <w:r>
        <w:rPr>
          <w:rFonts w:cstheme="minorHAnsi"/>
          <w:szCs w:val="23"/>
        </w:rPr>
        <w:t>),</w:t>
      </w:r>
    </w:p>
    <w:p w14:paraId="22F31AD6" w14:textId="3D8547C5"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gradnji („Narodne novine“, broj </w:t>
      </w:r>
      <w:r w:rsidR="00E31F99" w:rsidRPr="00E31F99">
        <w:rPr>
          <w:rFonts w:cstheme="minorHAnsi"/>
          <w:szCs w:val="23"/>
        </w:rPr>
        <w:t>153/13, 20/17, 39/19, 125/19</w:t>
      </w:r>
      <w:r>
        <w:rPr>
          <w:rFonts w:cstheme="minorHAnsi"/>
          <w:szCs w:val="23"/>
        </w:rPr>
        <w:t>),</w:t>
      </w:r>
    </w:p>
    <w:p w14:paraId="63593FD5" w14:textId="74C136DE"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vodama („Narodne novine“, broj </w:t>
      </w:r>
      <w:r w:rsidR="00E31F99" w:rsidRPr="00E31F99">
        <w:rPr>
          <w:rFonts w:cstheme="minorHAnsi"/>
          <w:szCs w:val="23"/>
        </w:rPr>
        <w:t>66/19, 84/21</w:t>
      </w:r>
      <w:r w:rsidR="00E31F99">
        <w:rPr>
          <w:rFonts w:cstheme="minorHAnsi"/>
          <w:szCs w:val="23"/>
        </w:rPr>
        <w:t>),</w:t>
      </w:r>
    </w:p>
    <w:p w14:paraId="71F2C224" w14:textId="0A634042"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cestama („Narodne novine“, broj </w:t>
      </w:r>
      <w:r w:rsidR="00E31F99" w:rsidRPr="00E31F99">
        <w:rPr>
          <w:rFonts w:cstheme="minorHAnsi"/>
          <w:szCs w:val="23"/>
        </w:rPr>
        <w:t>84/11, 22/13, 54/13, 148/13, 92/14, 110/19</w:t>
      </w:r>
      <w:r>
        <w:rPr>
          <w:rFonts w:cstheme="minorHAnsi"/>
          <w:szCs w:val="23"/>
        </w:rPr>
        <w:t>),</w:t>
      </w:r>
    </w:p>
    <w:p w14:paraId="090ED146" w14:textId="7376EFAD"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željeznici („Narodne novine“, broj </w:t>
      </w:r>
      <w:r w:rsidR="00E31F99" w:rsidRPr="00E31F99">
        <w:rPr>
          <w:rFonts w:cstheme="minorHAnsi"/>
          <w:szCs w:val="23"/>
        </w:rPr>
        <w:t>32/19, 20/21</w:t>
      </w:r>
      <w:r>
        <w:rPr>
          <w:rFonts w:cstheme="minorHAnsi"/>
          <w:szCs w:val="23"/>
        </w:rPr>
        <w:t>),</w:t>
      </w:r>
    </w:p>
    <w:p w14:paraId="187F1704" w14:textId="23F8CA01"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zaštiti prirode („Narodne novine“, broj </w:t>
      </w:r>
      <w:r w:rsidR="00E31F99" w:rsidRPr="00E31F99">
        <w:rPr>
          <w:rFonts w:cstheme="minorHAnsi"/>
          <w:szCs w:val="23"/>
        </w:rPr>
        <w:t>80/13, 15/18, 14/19, 127/19</w:t>
      </w:r>
      <w:r>
        <w:rPr>
          <w:rFonts w:cstheme="minorHAnsi"/>
          <w:szCs w:val="23"/>
        </w:rPr>
        <w:t>),</w:t>
      </w:r>
    </w:p>
    <w:p w14:paraId="5EA2AAD9" w14:textId="05F82943"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zaštiti i očuvanju kulturnih dobara („Narodne novine“, broj </w:t>
      </w:r>
      <w:r w:rsidR="00E31F99" w:rsidRPr="00E31F99">
        <w:rPr>
          <w:rFonts w:cstheme="minorHAnsi"/>
          <w:szCs w:val="23"/>
        </w:rPr>
        <w:t>69/99, 151/03, 157/03, 100/04,  87/09, 88/10, 61/11, 25/12, 136/12, 157/13, 152/14 , 98/15, 44/17, 90/18, 32/20, 62/20, 117/21</w:t>
      </w:r>
      <w:r>
        <w:rPr>
          <w:rFonts w:cstheme="minorHAnsi"/>
          <w:szCs w:val="23"/>
        </w:rPr>
        <w:t>),</w:t>
      </w:r>
    </w:p>
    <w:p w14:paraId="21814217"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postupanju s nezakonito izgrađenim zgradama („Narodne novine“, broj 86/12, 143/13, 65/17, 14/19),</w:t>
      </w:r>
    </w:p>
    <w:p w14:paraId="76D13E79"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državnoj izmjeri i katastru nekretnina („Narodne novine“, broj 112/18)</w:t>
      </w:r>
    </w:p>
    <w:p w14:paraId="5456AB28" w14:textId="40218D41"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poljoprivrednom zemljištu („Narodne novine“, broj 20/18, 115/18</w:t>
      </w:r>
      <w:r w:rsidR="00E31F99">
        <w:rPr>
          <w:rFonts w:cstheme="minorHAnsi"/>
          <w:szCs w:val="23"/>
        </w:rPr>
        <w:t>, 98/19</w:t>
      </w:r>
      <w:r>
        <w:rPr>
          <w:rFonts w:cstheme="minorHAnsi"/>
          <w:szCs w:val="23"/>
        </w:rPr>
        <w:t>),</w:t>
      </w:r>
    </w:p>
    <w:p w14:paraId="1BF0F979" w14:textId="1BAF3A73"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izvlaštenju i određivanju naknade („Narodne novine“, broj </w:t>
      </w:r>
      <w:r w:rsidR="00C21C5A" w:rsidRPr="00C21C5A">
        <w:rPr>
          <w:rFonts w:cstheme="minorHAnsi"/>
          <w:szCs w:val="23"/>
        </w:rPr>
        <w:t>74/14, 69/17, 98/19</w:t>
      </w:r>
      <w:r>
        <w:rPr>
          <w:rFonts w:cstheme="minorHAnsi"/>
          <w:szCs w:val="23"/>
        </w:rPr>
        <w:t>)</w:t>
      </w:r>
      <w:r w:rsidR="00C21C5A">
        <w:rPr>
          <w:rFonts w:cstheme="minorHAnsi"/>
          <w:szCs w:val="23"/>
        </w:rPr>
        <w:t>.</w:t>
      </w:r>
    </w:p>
    <w:p w14:paraId="56CA0E22" w14:textId="77777777" w:rsidR="00E520DE" w:rsidRDefault="00E520DE">
      <w:pPr>
        <w:tabs>
          <w:tab w:val="left" w:pos="284"/>
          <w:tab w:val="left" w:pos="567"/>
        </w:tabs>
        <w:spacing w:after="0" w:line="240" w:lineRule="auto"/>
        <w:jc w:val="both"/>
        <w:rPr>
          <w:rFonts w:cstheme="minorHAnsi"/>
        </w:rPr>
      </w:pPr>
    </w:p>
    <w:p w14:paraId="1D41B30C" w14:textId="168E59C9" w:rsidR="00E520DE" w:rsidRDefault="001C45C1" w:rsidP="00B76B3B">
      <w:pPr>
        <w:tabs>
          <w:tab w:val="left" w:pos="284"/>
          <w:tab w:val="left" w:pos="567"/>
        </w:tabs>
        <w:spacing w:after="0" w:line="240" w:lineRule="auto"/>
        <w:jc w:val="both"/>
        <w:rPr>
          <w:rFonts w:cstheme="minorHAnsi"/>
          <w:b/>
          <w:bCs/>
          <w:color w:val="4F81BD" w:themeColor="accent1"/>
        </w:rPr>
      </w:pPr>
      <w:r>
        <w:rPr>
          <w:rFonts w:cstheme="minorHAnsi"/>
        </w:rPr>
        <w:tab/>
      </w:r>
      <w:r w:rsidR="00053B24" w:rsidRPr="00053B24">
        <w:rPr>
          <w:rFonts w:cstheme="minorHAnsi"/>
          <w:b/>
          <w:bCs/>
          <w:color w:val="4F81BD" w:themeColor="accent1"/>
        </w:rPr>
        <w:t xml:space="preserve">3.1. </w:t>
      </w:r>
      <w:r w:rsidRPr="00053B24">
        <w:rPr>
          <w:rFonts w:cstheme="minorHAnsi"/>
          <w:b/>
          <w:bCs/>
          <w:color w:val="4F81BD" w:themeColor="accent1"/>
        </w:rPr>
        <w:t xml:space="preserve"> Nerazvrstane ceste</w:t>
      </w:r>
    </w:p>
    <w:p w14:paraId="6E174371" w14:textId="77777777" w:rsidR="00B76B3B" w:rsidRPr="00B76B3B" w:rsidRDefault="00B76B3B" w:rsidP="00B76B3B">
      <w:pPr>
        <w:tabs>
          <w:tab w:val="left" w:pos="284"/>
          <w:tab w:val="left" w:pos="567"/>
        </w:tabs>
        <w:spacing w:after="0" w:line="240" w:lineRule="auto"/>
        <w:jc w:val="both"/>
        <w:rPr>
          <w:rFonts w:cstheme="minorHAnsi"/>
          <w:b/>
          <w:bCs/>
        </w:rPr>
      </w:pPr>
    </w:p>
    <w:p w14:paraId="7C7EA182" w14:textId="77777777" w:rsidR="00E520DE" w:rsidRDefault="001C45C1">
      <w:pPr>
        <w:tabs>
          <w:tab w:val="left" w:pos="284"/>
          <w:tab w:val="left" w:pos="567"/>
        </w:tabs>
        <w:spacing w:after="0" w:line="240" w:lineRule="auto"/>
        <w:jc w:val="both"/>
      </w:pPr>
      <w:r>
        <w:rPr>
          <w:rFonts w:cstheme="minorHAnsi"/>
        </w:rPr>
        <w:tab/>
      </w:r>
      <w:r>
        <w:rPr>
          <w:rFonts w:cstheme="minorHAnsi"/>
        </w:rPr>
        <w:tab/>
        <w:t>Nerazvrstana cesta na području Općine Vidovec je javno dobro u općoj uporabi u vlasništvu Općine, a postaje javnim dobrom u općoj uporabi temeljem pravomoćnog akta kojim je dopuštena uporaba građevine prema posebnom propisu i upisuje se sa istim pravnim statusom u zemljišnoj knjizi kao neotuđivo vlasništvo Općine. Nerazvrstana cesta se ne može otuđiti iz vlasništva jedinice lokalne samouprave niti se na njoj mogu stjecati stvarna prava, osim prava služnosti i prava građenja radi građenja građevina sukladno odluci izvršnog tijela Općine, pod uvjetom da ne ometaju odvijanje prometa i održavanje nerazvrstane ceste. Dio nerazvrstane ceste namijenjen pješacima (nogostup i slično) može se dati u zakup sukladno posebnim propisima, ako se time ne ometa odvijanje prometa, sigurnost kretanja pješaka i održavanje nerazvrstane ceste. Općina može ukinuti svojstvo javnog dobra u općoj cesti ili njezinom dijelu ukoliko je prestala potreba njezina korištenja, a u skladu sa odredbom zakona.</w:t>
      </w:r>
    </w:p>
    <w:p w14:paraId="2106E360" w14:textId="77777777" w:rsidR="00E520DE" w:rsidRDefault="001C45C1">
      <w:pPr>
        <w:tabs>
          <w:tab w:val="left" w:pos="284"/>
          <w:tab w:val="left" w:pos="567"/>
        </w:tabs>
        <w:spacing w:after="0" w:line="240" w:lineRule="auto"/>
        <w:jc w:val="both"/>
        <w:rPr>
          <w:rFonts w:cstheme="minorHAnsi"/>
        </w:rPr>
      </w:pPr>
      <w:r>
        <w:rPr>
          <w:rFonts w:cstheme="minorHAnsi"/>
        </w:rPr>
        <w:tab/>
      </w:r>
      <w:r>
        <w:rPr>
          <w:rFonts w:cstheme="minorHAnsi"/>
        </w:rPr>
        <w:tab/>
        <w:t xml:space="preserve">Nerazvrstane ceste su ceste koje se koriste za promet vozilima i koje svatko može slobodno koristiti na način i pod uvjetima određenim zakonom i ovom Odlukom, a koje nisu razvrstane kao javne ceste u smislu zakona i to: </w:t>
      </w:r>
    </w:p>
    <w:p w14:paraId="204DAA20"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ceste koje povezuju naselja na području Općine, </w:t>
      </w:r>
    </w:p>
    <w:p w14:paraId="5E8455B4"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ceste koje povezuju područja unutar naselja, </w:t>
      </w:r>
    </w:p>
    <w:p w14:paraId="15D8D08E"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terminali i okretišta vozila javnog prijevoza, </w:t>
      </w:r>
    </w:p>
    <w:p w14:paraId="39C59C39"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pristupne ceste do stambenih, poslovnih, gospodarskih i drugih građevina, </w:t>
      </w:r>
    </w:p>
    <w:p w14:paraId="6D06F8DE" w14:textId="0D833493" w:rsidR="00E520DE" w:rsidRPr="00B76B3B" w:rsidRDefault="001C45C1">
      <w:pPr>
        <w:pStyle w:val="Odlomakpopisa"/>
        <w:numPr>
          <w:ilvl w:val="0"/>
          <w:numId w:val="3"/>
        </w:numPr>
        <w:tabs>
          <w:tab w:val="left" w:pos="284"/>
          <w:tab w:val="left" w:pos="567"/>
        </w:tabs>
        <w:spacing w:after="0" w:line="240" w:lineRule="auto"/>
        <w:jc w:val="both"/>
      </w:pPr>
      <w:r>
        <w:rPr>
          <w:rFonts w:cstheme="minorHAnsi"/>
        </w:rPr>
        <w:t>druge ceste na području naselja Općine Vidovec.</w:t>
      </w:r>
    </w:p>
    <w:p w14:paraId="38E302C5" w14:textId="7F1C5D0F" w:rsidR="004D7D86" w:rsidRDefault="00B76B3B" w:rsidP="00B76B3B">
      <w:pPr>
        <w:tabs>
          <w:tab w:val="left" w:pos="284"/>
          <w:tab w:val="left" w:pos="567"/>
        </w:tabs>
        <w:spacing w:after="0" w:line="240" w:lineRule="auto"/>
        <w:jc w:val="both"/>
        <w:rPr>
          <w:rFonts w:cstheme="minorHAnsi"/>
        </w:rPr>
      </w:pPr>
      <w:r>
        <w:rPr>
          <w:rFonts w:cstheme="minorHAnsi"/>
        </w:rPr>
        <w:tab/>
        <w:t xml:space="preserve">Općinsko vijeće Općine Vidovec donijelo je Odluku o nerazvrstanim cestama na području Općine Vidovec  </w:t>
      </w:r>
      <w:r w:rsidR="00A748EA">
        <w:rPr>
          <w:rFonts w:cstheme="minorHAnsi"/>
        </w:rPr>
        <w:t>koja</w:t>
      </w:r>
      <w:r>
        <w:rPr>
          <w:rFonts w:cstheme="minorHAnsi"/>
        </w:rPr>
        <w:t xml:space="preserve"> je objavljena u „Službenom vjesniku Varaždinske županije“, broj 64/14, a istom se uređuje pravni status nerazvrstanih cesta, upravljanje, građenje i održavanje nerazvrstanih cesta; vrsta, opseg i rokovi izvođenja radova redovitog i izvanrednog održavanja nerazvrstanih cesta te kontrola i nadzor nad izvođenjem tih radova, financiranje nerazvrstanih cesta, njihova zaštita te nadzor i kaznene odredbe.  Sastavni dio Odluke je Popis nerazvrstanih cesta na području Općine Vidovec. </w:t>
      </w:r>
    </w:p>
    <w:p w14:paraId="2D91B86A" w14:textId="77EE114F" w:rsidR="00B76B3B" w:rsidRDefault="004D7D86" w:rsidP="00B76B3B">
      <w:pPr>
        <w:tabs>
          <w:tab w:val="left" w:pos="284"/>
          <w:tab w:val="left" w:pos="567"/>
        </w:tabs>
        <w:spacing w:after="0" w:line="240" w:lineRule="auto"/>
        <w:jc w:val="both"/>
        <w:rPr>
          <w:rFonts w:cstheme="minorHAnsi"/>
        </w:rPr>
      </w:pPr>
      <w:r>
        <w:rPr>
          <w:rFonts w:cstheme="minorHAnsi"/>
        </w:rPr>
        <w:tab/>
      </w:r>
      <w:r w:rsidR="00B76B3B">
        <w:rPr>
          <w:rFonts w:cstheme="minorHAnsi"/>
        </w:rPr>
        <w:t xml:space="preserve">Općinsko vijeće Općine Vidovec na 6. sjednici održanoj dana 29. siječnja 2018. godine donijelo je Odluku o drugom ažuriranom popisu nerazvrstanih cesta na području </w:t>
      </w:r>
      <w:r>
        <w:rPr>
          <w:rFonts w:cstheme="minorHAnsi"/>
        </w:rPr>
        <w:t>O</w:t>
      </w:r>
      <w:r w:rsidR="00B76B3B">
        <w:rPr>
          <w:rFonts w:cstheme="minorHAnsi"/>
        </w:rPr>
        <w:t>pćine Vidovec („Službeni vjesnik Varaždinske županije“, broj 04/18).</w:t>
      </w:r>
    </w:p>
    <w:p w14:paraId="5532FC9C" w14:textId="25C4A22D" w:rsidR="00467914" w:rsidRDefault="006B38A6" w:rsidP="006B38A6">
      <w:pPr>
        <w:tabs>
          <w:tab w:val="left" w:pos="284"/>
          <w:tab w:val="left" w:pos="567"/>
        </w:tabs>
        <w:spacing w:after="0" w:line="240" w:lineRule="auto"/>
        <w:jc w:val="both"/>
      </w:pPr>
      <w:r>
        <w:tab/>
        <w:t>U 202</w:t>
      </w:r>
      <w:r w:rsidR="00B90572">
        <w:t>2</w:t>
      </w:r>
      <w:r>
        <w:t>.godini planira se nastaviti provedba aktivnosti evidentiranja nerazvrstanih cesta na području Općine Vidovec.</w:t>
      </w:r>
    </w:p>
    <w:p w14:paraId="6729E80B" w14:textId="77777777" w:rsidR="00467914" w:rsidRPr="006B38A6" w:rsidRDefault="00467914" w:rsidP="006B38A6">
      <w:pPr>
        <w:tabs>
          <w:tab w:val="left" w:pos="284"/>
          <w:tab w:val="left" w:pos="567"/>
        </w:tabs>
        <w:spacing w:after="0" w:line="240" w:lineRule="auto"/>
        <w:jc w:val="both"/>
        <w:rPr>
          <w:rFonts w:cstheme="minorHAnsi"/>
        </w:rPr>
      </w:pPr>
    </w:p>
    <w:p w14:paraId="253C398C" w14:textId="6F75932D" w:rsidR="00B76B3B" w:rsidRPr="004D7D86" w:rsidRDefault="00B76B3B" w:rsidP="00B76B3B">
      <w:pPr>
        <w:tabs>
          <w:tab w:val="left" w:pos="284"/>
          <w:tab w:val="left" w:pos="567"/>
        </w:tabs>
        <w:spacing w:after="0" w:line="240" w:lineRule="auto"/>
        <w:jc w:val="both"/>
        <w:rPr>
          <w:b/>
          <w:bCs/>
          <w:color w:val="4F81BD" w:themeColor="accent1"/>
        </w:rPr>
      </w:pPr>
      <w:r w:rsidRPr="004D7D86">
        <w:rPr>
          <w:b/>
          <w:bCs/>
          <w:color w:val="4F81BD" w:themeColor="accent1"/>
        </w:rPr>
        <w:t>3.2</w:t>
      </w:r>
      <w:r w:rsidRPr="004D7D86">
        <w:rPr>
          <w:color w:val="4F81BD" w:themeColor="accent1"/>
        </w:rPr>
        <w:t xml:space="preserve">. </w:t>
      </w:r>
      <w:r w:rsidRPr="004D7D86">
        <w:rPr>
          <w:rFonts w:cstheme="minorHAnsi"/>
          <w:b/>
          <w:bCs/>
          <w:color w:val="4F81BD" w:themeColor="accent1"/>
        </w:rPr>
        <w:t>Zakup zemljišta</w:t>
      </w:r>
    </w:p>
    <w:p w14:paraId="1278673C" w14:textId="77777777" w:rsidR="00B76B3B" w:rsidRDefault="00B76B3B" w:rsidP="00B76B3B">
      <w:pPr>
        <w:tabs>
          <w:tab w:val="left" w:pos="284"/>
          <w:tab w:val="left" w:pos="567"/>
        </w:tabs>
        <w:spacing w:after="0" w:line="240" w:lineRule="auto"/>
        <w:jc w:val="both"/>
        <w:rPr>
          <w:rFonts w:cstheme="minorHAnsi"/>
          <w:b/>
          <w:bCs/>
        </w:rPr>
      </w:pPr>
    </w:p>
    <w:p w14:paraId="3F6B9B7D" w14:textId="108780AE" w:rsidR="004D7D86" w:rsidRDefault="00B76B3B" w:rsidP="00B76B3B">
      <w:pPr>
        <w:tabs>
          <w:tab w:val="left" w:pos="284"/>
          <w:tab w:val="left" w:pos="567"/>
        </w:tabs>
        <w:spacing w:after="0" w:line="240" w:lineRule="auto"/>
        <w:jc w:val="both"/>
        <w:rPr>
          <w:rFonts w:cstheme="minorHAnsi"/>
        </w:rPr>
      </w:pPr>
      <w:r>
        <w:rPr>
          <w:rFonts w:cstheme="minorHAnsi"/>
        </w:rPr>
        <w:tab/>
      </w:r>
      <w:r w:rsidRPr="00EF5A62">
        <w:rPr>
          <w:rFonts w:cstheme="minorHAnsi"/>
        </w:rPr>
        <w:t>Na temelju raspisanog javnog natječaja, Ugovorom o zakupu zaključenim sa CVJEĆARNICOM LOTOS  dana 0</w:t>
      </w:r>
      <w:r w:rsidR="00467914">
        <w:rPr>
          <w:rFonts w:cstheme="minorHAnsi"/>
        </w:rPr>
        <w:t>3</w:t>
      </w:r>
      <w:r w:rsidRPr="00EF5A62">
        <w:rPr>
          <w:rFonts w:cstheme="minorHAnsi"/>
        </w:rPr>
        <w:t>. svibnja 20</w:t>
      </w:r>
      <w:r w:rsidR="00467914">
        <w:rPr>
          <w:rFonts w:cstheme="minorHAnsi"/>
        </w:rPr>
        <w:t>21</w:t>
      </w:r>
      <w:r w:rsidRPr="00EF5A62">
        <w:rPr>
          <w:rFonts w:cstheme="minorHAnsi"/>
        </w:rPr>
        <w:t>. godine</w:t>
      </w:r>
      <w:r>
        <w:rPr>
          <w:rFonts w:cstheme="minorHAnsi"/>
        </w:rPr>
        <w:t>,</w:t>
      </w:r>
      <w:r w:rsidRPr="00EF5A62">
        <w:rPr>
          <w:rFonts w:cstheme="minorHAnsi"/>
        </w:rPr>
        <w:t xml:space="preserve"> da</w:t>
      </w:r>
      <w:r>
        <w:rPr>
          <w:rFonts w:cstheme="minorHAnsi"/>
        </w:rPr>
        <w:t>ti</w:t>
      </w:r>
      <w:r w:rsidRPr="00EF5A62">
        <w:rPr>
          <w:rFonts w:cstheme="minorHAnsi"/>
        </w:rPr>
        <w:t xml:space="preserve"> je u zakup dio zemljišta za postavljanje kioska za obavljanje cvjećarsko – aranžerskih poslova, na dijelu k.č.br. 81/7 k.o. Vidovec, Trg svetog Vida, površine 54 m</w:t>
      </w:r>
      <w:r w:rsidRPr="00EF5A62">
        <w:rPr>
          <w:rFonts w:cstheme="minorHAnsi"/>
          <w:vertAlign w:val="superscript"/>
        </w:rPr>
        <w:t>2</w:t>
      </w:r>
      <w:r w:rsidRPr="00EF5A62">
        <w:rPr>
          <w:rFonts w:cstheme="minorHAnsi"/>
        </w:rPr>
        <w:t xml:space="preserve">, ispred zgrade Općine Vidovec. </w:t>
      </w:r>
    </w:p>
    <w:p w14:paraId="301D2531" w14:textId="0C9C10B9" w:rsidR="00B76B3B" w:rsidRDefault="004D7D86" w:rsidP="00B76B3B">
      <w:pPr>
        <w:tabs>
          <w:tab w:val="left" w:pos="284"/>
          <w:tab w:val="left" w:pos="567"/>
        </w:tabs>
        <w:spacing w:after="0" w:line="240" w:lineRule="auto"/>
        <w:jc w:val="both"/>
        <w:rPr>
          <w:rFonts w:cstheme="minorHAnsi"/>
        </w:rPr>
      </w:pPr>
      <w:r>
        <w:rPr>
          <w:rFonts w:cstheme="minorHAnsi"/>
        </w:rPr>
        <w:tab/>
      </w:r>
      <w:r w:rsidR="00B76B3B" w:rsidRPr="00EF5A62">
        <w:rPr>
          <w:rFonts w:cstheme="minorHAnsi"/>
        </w:rPr>
        <w:t>Ugovor je na snazi do 0</w:t>
      </w:r>
      <w:r w:rsidR="00467914">
        <w:rPr>
          <w:rFonts w:cstheme="minorHAnsi"/>
        </w:rPr>
        <w:t>2</w:t>
      </w:r>
      <w:r w:rsidR="00B76B3B" w:rsidRPr="00EF5A62">
        <w:rPr>
          <w:rFonts w:cstheme="minorHAnsi"/>
        </w:rPr>
        <w:t>. svibnja 202</w:t>
      </w:r>
      <w:r w:rsidR="00467914">
        <w:rPr>
          <w:rFonts w:cstheme="minorHAnsi"/>
        </w:rPr>
        <w:t>4</w:t>
      </w:r>
      <w:r w:rsidR="00B76B3B" w:rsidRPr="00EF5A62">
        <w:rPr>
          <w:rFonts w:cstheme="minorHAnsi"/>
        </w:rPr>
        <w:t>. godine nakon čega će se pristupiti raspisivanju javnog natječaja za davanje u zakup navedenog zemljišta.</w:t>
      </w:r>
    </w:p>
    <w:p w14:paraId="5A3A47EC" w14:textId="3D0723D7" w:rsidR="009E4214" w:rsidRPr="00EF5A62" w:rsidRDefault="009E4214" w:rsidP="00B76B3B">
      <w:pPr>
        <w:tabs>
          <w:tab w:val="left" w:pos="284"/>
          <w:tab w:val="left" w:pos="567"/>
        </w:tabs>
        <w:spacing w:after="0" w:line="240" w:lineRule="auto"/>
        <w:jc w:val="both"/>
        <w:rPr>
          <w:rFonts w:cstheme="minorHAnsi"/>
        </w:rPr>
      </w:pPr>
      <w:r>
        <w:rPr>
          <w:rFonts w:cstheme="minorHAnsi"/>
        </w:rPr>
        <w:tab/>
        <w:t>Općina Vidovec će u 2022. godini sklopiti Ugovor o zakupu zemljišta na čk.br. 778/4 k.o. Vidovec, a koje je u posjedu Stjepana Kovačić iz Krkanca, a isto će se koristiti kao igralište.</w:t>
      </w:r>
    </w:p>
    <w:p w14:paraId="287DE68B" w14:textId="77777777" w:rsidR="00E520DE" w:rsidRDefault="00E520DE">
      <w:pPr>
        <w:tabs>
          <w:tab w:val="left" w:pos="284"/>
          <w:tab w:val="left" w:pos="567"/>
        </w:tabs>
        <w:spacing w:after="0" w:line="240" w:lineRule="auto"/>
        <w:jc w:val="both"/>
        <w:rPr>
          <w:rFonts w:cstheme="minorHAnsi"/>
        </w:rPr>
      </w:pPr>
    </w:p>
    <w:p w14:paraId="0102361F" w14:textId="13B921F8" w:rsidR="00E520DE" w:rsidRPr="00053B24" w:rsidRDefault="001C45C1">
      <w:pPr>
        <w:tabs>
          <w:tab w:val="left" w:pos="284"/>
          <w:tab w:val="left" w:pos="567"/>
        </w:tabs>
        <w:spacing w:after="0" w:line="240" w:lineRule="auto"/>
        <w:jc w:val="both"/>
        <w:rPr>
          <w:rFonts w:cstheme="minorHAnsi"/>
          <w:b/>
          <w:color w:val="4F81BD" w:themeColor="accent1"/>
          <w:sz w:val="24"/>
          <w:szCs w:val="24"/>
        </w:rPr>
      </w:pPr>
      <w:r w:rsidRPr="00053B24">
        <w:rPr>
          <w:rFonts w:cstheme="minorHAnsi"/>
          <w:color w:val="4F81BD" w:themeColor="accent1"/>
          <w:sz w:val="24"/>
          <w:szCs w:val="24"/>
        </w:rPr>
        <w:tab/>
      </w:r>
      <w:r w:rsidRPr="00053B24">
        <w:rPr>
          <w:rFonts w:cstheme="minorHAnsi"/>
          <w:b/>
          <w:color w:val="4F81BD" w:themeColor="accent1"/>
          <w:sz w:val="24"/>
          <w:szCs w:val="24"/>
        </w:rPr>
        <w:t>4. PLAN PRODAJE NEKRETNINA U VLASNIŠTVU OPĆINE VIDOVEC</w:t>
      </w:r>
      <w:r w:rsidR="006B38A6">
        <w:rPr>
          <w:rFonts w:cstheme="minorHAnsi"/>
          <w:b/>
          <w:color w:val="4F81BD" w:themeColor="accent1"/>
          <w:sz w:val="24"/>
          <w:szCs w:val="24"/>
        </w:rPr>
        <w:t xml:space="preserve"> TE PLAN KUPNJE NEKRETNINA</w:t>
      </w:r>
    </w:p>
    <w:p w14:paraId="4CE2EBA6" w14:textId="77777777" w:rsidR="00E520DE" w:rsidRPr="00053B24" w:rsidRDefault="00E520DE">
      <w:pPr>
        <w:tabs>
          <w:tab w:val="left" w:pos="284"/>
          <w:tab w:val="left" w:pos="567"/>
        </w:tabs>
        <w:spacing w:after="0" w:line="240" w:lineRule="auto"/>
        <w:jc w:val="both"/>
        <w:rPr>
          <w:rFonts w:cstheme="minorHAnsi"/>
          <w:b/>
          <w:color w:val="4F81BD" w:themeColor="accent1"/>
          <w:sz w:val="24"/>
          <w:szCs w:val="24"/>
        </w:rPr>
      </w:pPr>
    </w:p>
    <w:p w14:paraId="38771579" w14:textId="77777777" w:rsidR="00E520DE" w:rsidRDefault="001C45C1">
      <w:pPr>
        <w:tabs>
          <w:tab w:val="left" w:pos="284"/>
          <w:tab w:val="left" w:pos="567"/>
        </w:tabs>
        <w:spacing w:after="0" w:line="240" w:lineRule="auto"/>
        <w:jc w:val="both"/>
      </w:pPr>
      <w:r>
        <w:rPr>
          <w:rFonts w:cstheme="minorHAnsi"/>
          <w:szCs w:val="23"/>
        </w:rPr>
        <w:tab/>
      </w:r>
      <w:r>
        <w:rPr>
          <w:rFonts w:cstheme="minorHAnsi"/>
          <w:szCs w:val="23"/>
        </w:rPr>
        <w:tab/>
      </w:r>
      <w:r>
        <w:t>Općina Vidovec može prodati nekretnine u svom vlasništvu na temelju javnog natječaja i uz cijenu koja odgovara tržišnoj vrijednosti nekretnine, osim u slučajevima kad mjerodavnim zakonskim propisima nije drukčije određeno.</w:t>
      </w:r>
    </w:p>
    <w:p w14:paraId="4B7FA3EA" w14:textId="77777777" w:rsidR="00E520DE" w:rsidRDefault="001C45C1">
      <w:pPr>
        <w:tabs>
          <w:tab w:val="left" w:pos="284"/>
          <w:tab w:val="left" w:pos="567"/>
        </w:tabs>
        <w:spacing w:after="0" w:line="240" w:lineRule="auto"/>
        <w:jc w:val="both"/>
      </w:pPr>
      <w:r>
        <w:tab/>
        <w:t xml:space="preserve"> Nekretnine u vlasništvu Općine Vidovec mogu se prodati po tržišnoj vrijednosti bez provedbe javnog natječaja (izravnom pogodbom) samo iznimno, u slučajevima predviđenim zakonom. </w:t>
      </w:r>
    </w:p>
    <w:p w14:paraId="7AC0237E" w14:textId="77777777" w:rsidR="00E520DE" w:rsidRDefault="001C45C1">
      <w:pPr>
        <w:tabs>
          <w:tab w:val="left" w:pos="284"/>
          <w:tab w:val="left" w:pos="567"/>
        </w:tabs>
        <w:spacing w:after="0" w:line="240" w:lineRule="auto"/>
        <w:jc w:val="both"/>
      </w:pPr>
      <w:r>
        <w:tab/>
        <w:t xml:space="preserve">Nekretnine Općine Vidovec čiji je imatelj Općina u suvlasničkom dijelu, prodati će se u odgovarajućem suvlasničkom dijelu. </w:t>
      </w:r>
    </w:p>
    <w:p w14:paraId="381E90A9" w14:textId="17A94267" w:rsidR="00E520DE" w:rsidRDefault="001C45C1">
      <w:pPr>
        <w:tabs>
          <w:tab w:val="left" w:pos="284"/>
          <w:tab w:val="left" w:pos="567"/>
        </w:tabs>
        <w:spacing w:after="0" w:line="240" w:lineRule="auto"/>
        <w:jc w:val="both"/>
        <w:rPr>
          <w:rFonts w:cstheme="minorHAnsi"/>
          <w:b/>
          <w:szCs w:val="23"/>
        </w:rPr>
      </w:pPr>
      <w:r>
        <w:tab/>
        <w:t>Općina Vidovec može stjecati nekretnine kupnjom, prihvatom dara, zamjenom, razvrgnućem suvlasničke zajednice, izvlaštenjem, stjecanjem vlasništva nad ošasnom imovinom i na svaki drugi način propisan zakonom</w:t>
      </w:r>
      <w:r w:rsidR="00896A97">
        <w:rPr>
          <w:rFonts w:cstheme="minorHAnsi"/>
          <w:b/>
          <w:szCs w:val="23"/>
        </w:rPr>
        <w:t>.</w:t>
      </w:r>
    </w:p>
    <w:p w14:paraId="53651F37" w14:textId="696B6ADA" w:rsidR="00896A97" w:rsidRDefault="00896A97">
      <w:pPr>
        <w:tabs>
          <w:tab w:val="left" w:pos="284"/>
          <w:tab w:val="left" w:pos="567"/>
        </w:tabs>
        <w:spacing w:after="0" w:line="240" w:lineRule="auto"/>
        <w:jc w:val="both"/>
        <w:rPr>
          <w:rFonts w:cstheme="minorHAnsi"/>
          <w:b/>
          <w:szCs w:val="23"/>
        </w:rPr>
      </w:pPr>
    </w:p>
    <w:p w14:paraId="30C9514D" w14:textId="1C23C07A" w:rsidR="00E520DE" w:rsidRDefault="001C45C1">
      <w:pPr>
        <w:tabs>
          <w:tab w:val="left" w:pos="284"/>
          <w:tab w:val="left" w:pos="567"/>
        </w:tabs>
        <w:spacing w:after="0" w:line="240" w:lineRule="auto"/>
        <w:jc w:val="both"/>
        <w:rPr>
          <w:rFonts w:cstheme="minorHAnsi"/>
          <w:b/>
          <w:szCs w:val="23"/>
        </w:rPr>
      </w:pPr>
      <w:r>
        <w:rPr>
          <w:rFonts w:cstheme="minorHAnsi"/>
          <w:b/>
          <w:szCs w:val="23"/>
        </w:rPr>
        <w:t xml:space="preserve">Podaci o nekretninama u vlasništvu Općine Vidovec </w:t>
      </w:r>
      <w:r w:rsidR="00C21C5A">
        <w:rPr>
          <w:rFonts w:cstheme="minorHAnsi"/>
          <w:b/>
          <w:szCs w:val="23"/>
        </w:rPr>
        <w:t>namijenjeni prodaji tijekom 2022. godine</w:t>
      </w:r>
    </w:p>
    <w:tbl>
      <w:tblPr>
        <w:tblStyle w:val="Reetkatablice"/>
        <w:tblW w:w="9628" w:type="dxa"/>
        <w:tblLook w:val="04A0" w:firstRow="1" w:lastRow="0" w:firstColumn="1" w:lastColumn="0" w:noHBand="0" w:noVBand="1"/>
      </w:tblPr>
      <w:tblGrid>
        <w:gridCol w:w="2402"/>
        <w:gridCol w:w="2416"/>
        <w:gridCol w:w="1981"/>
        <w:gridCol w:w="2829"/>
      </w:tblGrid>
      <w:tr w:rsidR="00E520DE" w14:paraId="6D5E66D7" w14:textId="77777777" w:rsidTr="00F77AC8">
        <w:tc>
          <w:tcPr>
            <w:tcW w:w="9628" w:type="dxa"/>
            <w:gridSpan w:val="4"/>
            <w:shd w:val="clear" w:color="auto" w:fill="DBE5F1" w:themeFill="accent1" w:themeFillTint="33"/>
            <w:tcMar>
              <w:left w:w="108" w:type="dxa"/>
            </w:tcMar>
            <w:vAlign w:val="center"/>
          </w:tcPr>
          <w:p w14:paraId="3640C1FA" w14:textId="54BFB294" w:rsidR="00E520DE" w:rsidRDefault="00C21C5A">
            <w:pPr>
              <w:tabs>
                <w:tab w:val="left" w:pos="284"/>
                <w:tab w:val="left" w:pos="567"/>
              </w:tabs>
              <w:spacing w:after="0"/>
              <w:jc w:val="center"/>
              <w:rPr>
                <w:rFonts w:cstheme="minorHAnsi"/>
                <w:b/>
              </w:rPr>
            </w:pPr>
            <w:r>
              <w:rPr>
                <w:rFonts w:cstheme="minorHAnsi"/>
                <w:b/>
              </w:rPr>
              <w:t>Popis nekretnina namijenjenih prodaji</w:t>
            </w:r>
          </w:p>
        </w:tc>
      </w:tr>
      <w:tr w:rsidR="00E520DE" w14:paraId="2F201E2E" w14:textId="77777777" w:rsidTr="009C5778">
        <w:tc>
          <w:tcPr>
            <w:tcW w:w="2402" w:type="dxa"/>
            <w:shd w:val="clear" w:color="auto" w:fill="DBE5F1" w:themeFill="accent1" w:themeFillTint="33"/>
            <w:tcMar>
              <w:left w:w="108" w:type="dxa"/>
            </w:tcMar>
            <w:vAlign w:val="center"/>
          </w:tcPr>
          <w:p w14:paraId="599C29D5" w14:textId="77777777" w:rsidR="00E520DE" w:rsidRDefault="001C45C1">
            <w:pPr>
              <w:tabs>
                <w:tab w:val="left" w:pos="284"/>
                <w:tab w:val="left" w:pos="567"/>
              </w:tabs>
              <w:spacing w:after="0"/>
              <w:jc w:val="center"/>
              <w:rPr>
                <w:rFonts w:cstheme="minorHAnsi"/>
                <w:b/>
              </w:rPr>
            </w:pPr>
            <w:r>
              <w:rPr>
                <w:rFonts w:cstheme="minorHAnsi"/>
                <w:b/>
              </w:rPr>
              <w:t>Broj čestice</w:t>
            </w:r>
          </w:p>
        </w:tc>
        <w:tc>
          <w:tcPr>
            <w:tcW w:w="2416" w:type="dxa"/>
            <w:shd w:val="clear" w:color="auto" w:fill="DBE5F1" w:themeFill="accent1" w:themeFillTint="33"/>
            <w:tcMar>
              <w:left w:w="108" w:type="dxa"/>
            </w:tcMar>
            <w:vAlign w:val="center"/>
          </w:tcPr>
          <w:p w14:paraId="56FDC797" w14:textId="77777777" w:rsidR="00E520DE" w:rsidRDefault="001C45C1">
            <w:pPr>
              <w:tabs>
                <w:tab w:val="left" w:pos="284"/>
                <w:tab w:val="left" w:pos="567"/>
              </w:tabs>
              <w:spacing w:after="0"/>
              <w:jc w:val="center"/>
              <w:rPr>
                <w:rFonts w:cstheme="minorHAnsi"/>
                <w:b/>
              </w:rPr>
            </w:pPr>
            <w:r>
              <w:rPr>
                <w:rFonts w:cstheme="minorHAnsi"/>
                <w:b/>
              </w:rPr>
              <w:t>Katastarska Općina</w:t>
            </w:r>
          </w:p>
        </w:tc>
        <w:tc>
          <w:tcPr>
            <w:tcW w:w="1981" w:type="dxa"/>
            <w:shd w:val="clear" w:color="auto" w:fill="DBE5F1" w:themeFill="accent1" w:themeFillTint="33"/>
            <w:tcMar>
              <w:left w:w="108" w:type="dxa"/>
            </w:tcMar>
            <w:vAlign w:val="center"/>
          </w:tcPr>
          <w:p w14:paraId="60DEC551" w14:textId="77777777" w:rsidR="00E520DE" w:rsidRDefault="001C45C1">
            <w:pPr>
              <w:tabs>
                <w:tab w:val="left" w:pos="284"/>
                <w:tab w:val="left" w:pos="567"/>
              </w:tabs>
              <w:spacing w:after="0"/>
              <w:jc w:val="center"/>
              <w:rPr>
                <w:rFonts w:cstheme="minorHAnsi"/>
                <w:b/>
              </w:rPr>
            </w:pPr>
            <w:r>
              <w:rPr>
                <w:rFonts w:cstheme="minorHAnsi"/>
                <w:b/>
              </w:rPr>
              <w:t>Površina u m</w:t>
            </w:r>
            <w:r>
              <w:rPr>
                <w:rFonts w:cstheme="minorHAnsi"/>
                <w:b/>
                <w:vertAlign w:val="superscript"/>
              </w:rPr>
              <w:t>2</w:t>
            </w:r>
          </w:p>
        </w:tc>
        <w:tc>
          <w:tcPr>
            <w:tcW w:w="2829" w:type="dxa"/>
            <w:shd w:val="clear" w:color="auto" w:fill="DBE5F1" w:themeFill="accent1" w:themeFillTint="33"/>
            <w:tcMar>
              <w:left w:w="108" w:type="dxa"/>
            </w:tcMar>
            <w:vAlign w:val="center"/>
          </w:tcPr>
          <w:p w14:paraId="5D44AFFB" w14:textId="77777777" w:rsidR="00E520DE" w:rsidRDefault="001C45C1">
            <w:pPr>
              <w:tabs>
                <w:tab w:val="left" w:pos="284"/>
                <w:tab w:val="left" w:pos="567"/>
              </w:tabs>
              <w:spacing w:after="0"/>
              <w:jc w:val="center"/>
              <w:rPr>
                <w:rFonts w:cstheme="minorHAnsi"/>
                <w:b/>
              </w:rPr>
            </w:pPr>
            <w:r>
              <w:rPr>
                <w:rFonts w:cstheme="minorHAnsi"/>
                <w:b/>
              </w:rPr>
              <w:t>Kultura</w:t>
            </w:r>
          </w:p>
        </w:tc>
      </w:tr>
      <w:tr w:rsidR="00E520DE" w14:paraId="4B79A60B" w14:textId="77777777" w:rsidTr="009C5778">
        <w:tc>
          <w:tcPr>
            <w:tcW w:w="2402" w:type="dxa"/>
            <w:shd w:val="clear" w:color="auto" w:fill="auto"/>
            <w:tcMar>
              <w:left w:w="108" w:type="dxa"/>
            </w:tcMar>
            <w:vAlign w:val="center"/>
          </w:tcPr>
          <w:p w14:paraId="7E32970F" w14:textId="618DCC3B" w:rsidR="00E520DE" w:rsidRDefault="00101A65">
            <w:pPr>
              <w:tabs>
                <w:tab w:val="left" w:pos="284"/>
                <w:tab w:val="left" w:pos="567"/>
              </w:tabs>
              <w:spacing w:after="0"/>
              <w:jc w:val="center"/>
              <w:rPr>
                <w:rFonts w:cstheme="minorHAnsi"/>
              </w:rPr>
            </w:pPr>
            <w:r>
              <w:rPr>
                <w:rFonts w:cstheme="minorHAnsi"/>
              </w:rPr>
              <w:t xml:space="preserve">  </w:t>
            </w:r>
            <w:r w:rsidR="001C45C1">
              <w:rPr>
                <w:rFonts w:cstheme="minorHAnsi"/>
              </w:rPr>
              <w:t>čk.br. 881/17</w:t>
            </w:r>
          </w:p>
        </w:tc>
        <w:tc>
          <w:tcPr>
            <w:tcW w:w="2416" w:type="dxa"/>
            <w:shd w:val="clear" w:color="auto" w:fill="auto"/>
            <w:tcMar>
              <w:left w:w="108" w:type="dxa"/>
            </w:tcMar>
            <w:vAlign w:val="center"/>
          </w:tcPr>
          <w:p w14:paraId="75DA1E2C" w14:textId="77777777" w:rsidR="00E520DE" w:rsidRDefault="001C45C1">
            <w:pPr>
              <w:tabs>
                <w:tab w:val="left" w:pos="284"/>
                <w:tab w:val="left" w:pos="567"/>
              </w:tabs>
              <w:spacing w:after="0"/>
              <w:jc w:val="center"/>
              <w:rPr>
                <w:rFonts w:cstheme="minorHAnsi"/>
              </w:rPr>
            </w:pPr>
            <w:r>
              <w:rPr>
                <w:rFonts w:cstheme="minorHAnsi"/>
              </w:rPr>
              <w:t>k.o. Vidovec</w:t>
            </w:r>
          </w:p>
        </w:tc>
        <w:tc>
          <w:tcPr>
            <w:tcW w:w="1981" w:type="dxa"/>
            <w:shd w:val="clear" w:color="auto" w:fill="auto"/>
            <w:tcMar>
              <w:left w:w="108" w:type="dxa"/>
            </w:tcMar>
            <w:vAlign w:val="center"/>
          </w:tcPr>
          <w:p w14:paraId="4BC46469" w14:textId="77777777" w:rsidR="00E520DE" w:rsidRDefault="001C45C1">
            <w:pPr>
              <w:tabs>
                <w:tab w:val="left" w:pos="284"/>
                <w:tab w:val="left" w:pos="567"/>
              </w:tabs>
              <w:spacing w:after="0"/>
              <w:jc w:val="center"/>
              <w:rPr>
                <w:rFonts w:cstheme="minorHAnsi"/>
              </w:rPr>
            </w:pPr>
            <w:r>
              <w:rPr>
                <w:rFonts w:cstheme="minorHAnsi"/>
              </w:rPr>
              <w:t>1.715,58 m2</w:t>
            </w:r>
          </w:p>
        </w:tc>
        <w:tc>
          <w:tcPr>
            <w:tcW w:w="2829" w:type="dxa"/>
            <w:shd w:val="clear" w:color="auto" w:fill="auto"/>
            <w:tcMar>
              <w:left w:w="108" w:type="dxa"/>
            </w:tcMar>
            <w:vAlign w:val="center"/>
          </w:tcPr>
          <w:p w14:paraId="484CF5AC" w14:textId="1B9AA4A7" w:rsidR="00E520DE" w:rsidRDefault="001C45C1" w:rsidP="00C14801">
            <w:pPr>
              <w:tabs>
                <w:tab w:val="left" w:pos="284"/>
                <w:tab w:val="left" w:pos="567"/>
              </w:tabs>
              <w:spacing w:after="0"/>
              <w:jc w:val="center"/>
              <w:rPr>
                <w:rFonts w:cstheme="minorHAnsi"/>
              </w:rPr>
            </w:pPr>
            <w:r>
              <w:rPr>
                <w:rFonts w:cstheme="minorHAnsi"/>
              </w:rPr>
              <w:t>Livada Čret, udio 1/1</w:t>
            </w:r>
          </w:p>
        </w:tc>
      </w:tr>
      <w:tr w:rsidR="00E520DE" w14:paraId="1A03B9F4" w14:textId="77777777" w:rsidTr="009C5778">
        <w:tc>
          <w:tcPr>
            <w:tcW w:w="2402" w:type="dxa"/>
            <w:shd w:val="clear" w:color="auto" w:fill="auto"/>
            <w:tcMar>
              <w:left w:w="108" w:type="dxa"/>
            </w:tcMar>
            <w:vAlign w:val="center"/>
          </w:tcPr>
          <w:p w14:paraId="14E3D6AE" w14:textId="7EF77BC2" w:rsidR="00E520DE" w:rsidRDefault="00101A65">
            <w:pPr>
              <w:tabs>
                <w:tab w:val="left" w:pos="284"/>
                <w:tab w:val="left" w:pos="567"/>
              </w:tabs>
              <w:spacing w:after="0"/>
              <w:jc w:val="center"/>
              <w:rPr>
                <w:rFonts w:cstheme="minorHAnsi"/>
              </w:rPr>
            </w:pPr>
            <w:r>
              <w:rPr>
                <w:rFonts w:cstheme="minorHAnsi"/>
              </w:rPr>
              <w:t xml:space="preserve">  </w:t>
            </w:r>
            <w:r w:rsidR="001C45C1">
              <w:rPr>
                <w:rFonts w:cstheme="minorHAnsi"/>
              </w:rPr>
              <w:t>čk.br. 903/14</w:t>
            </w:r>
          </w:p>
        </w:tc>
        <w:tc>
          <w:tcPr>
            <w:tcW w:w="2416" w:type="dxa"/>
            <w:shd w:val="clear" w:color="auto" w:fill="auto"/>
            <w:tcMar>
              <w:left w:w="108" w:type="dxa"/>
            </w:tcMar>
            <w:vAlign w:val="center"/>
          </w:tcPr>
          <w:p w14:paraId="03AF8D28" w14:textId="77777777" w:rsidR="00E520DE" w:rsidRDefault="001C45C1">
            <w:pPr>
              <w:tabs>
                <w:tab w:val="left" w:pos="284"/>
                <w:tab w:val="left" w:pos="567"/>
              </w:tabs>
              <w:spacing w:after="0"/>
              <w:jc w:val="center"/>
              <w:rPr>
                <w:rFonts w:cstheme="minorHAnsi"/>
              </w:rPr>
            </w:pPr>
            <w:r>
              <w:rPr>
                <w:rFonts w:cstheme="minorHAnsi"/>
              </w:rPr>
              <w:t>k.o. Vidovec</w:t>
            </w:r>
          </w:p>
        </w:tc>
        <w:tc>
          <w:tcPr>
            <w:tcW w:w="1981" w:type="dxa"/>
            <w:shd w:val="clear" w:color="auto" w:fill="auto"/>
            <w:tcMar>
              <w:left w:w="108" w:type="dxa"/>
            </w:tcMar>
            <w:vAlign w:val="center"/>
          </w:tcPr>
          <w:p w14:paraId="00C6F700" w14:textId="77777777" w:rsidR="00E520DE" w:rsidRDefault="001C45C1">
            <w:pPr>
              <w:tabs>
                <w:tab w:val="left" w:pos="284"/>
                <w:tab w:val="left" w:pos="567"/>
              </w:tabs>
              <w:spacing w:after="0"/>
              <w:jc w:val="center"/>
              <w:rPr>
                <w:rFonts w:cstheme="minorHAnsi"/>
              </w:rPr>
            </w:pPr>
            <w:r>
              <w:rPr>
                <w:rFonts w:cstheme="minorHAnsi"/>
              </w:rPr>
              <w:t>1.390,09 m2</w:t>
            </w:r>
          </w:p>
        </w:tc>
        <w:tc>
          <w:tcPr>
            <w:tcW w:w="2829" w:type="dxa"/>
            <w:shd w:val="clear" w:color="auto" w:fill="auto"/>
            <w:tcMar>
              <w:left w:w="108" w:type="dxa"/>
            </w:tcMar>
            <w:vAlign w:val="center"/>
          </w:tcPr>
          <w:p w14:paraId="6BFE68B4" w14:textId="77777777" w:rsidR="00E520DE" w:rsidRDefault="001C45C1" w:rsidP="00C14801">
            <w:pPr>
              <w:tabs>
                <w:tab w:val="left" w:pos="284"/>
                <w:tab w:val="left" w:pos="567"/>
              </w:tabs>
              <w:spacing w:after="0"/>
              <w:jc w:val="center"/>
              <w:rPr>
                <w:rFonts w:cstheme="minorHAnsi"/>
              </w:rPr>
            </w:pPr>
            <w:r>
              <w:rPr>
                <w:rFonts w:cstheme="minorHAnsi"/>
              </w:rPr>
              <w:t>Šuma u Lugu, udio 1/2</w:t>
            </w:r>
          </w:p>
        </w:tc>
      </w:tr>
      <w:tr w:rsidR="00E520DE" w14:paraId="0CF5A38B" w14:textId="77777777" w:rsidTr="009C5778">
        <w:tc>
          <w:tcPr>
            <w:tcW w:w="2402" w:type="dxa"/>
            <w:shd w:val="clear" w:color="auto" w:fill="auto"/>
            <w:tcMar>
              <w:left w:w="108" w:type="dxa"/>
            </w:tcMar>
            <w:vAlign w:val="center"/>
          </w:tcPr>
          <w:p w14:paraId="1C018EB3" w14:textId="701F7E10" w:rsidR="00E520DE" w:rsidRDefault="00101A65">
            <w:pPr>
              <w:tabs>
                <w:tab w:val="left" w:pos="284"/>
                <w:tab w:val="left" w:pos="567"/>
              </w:tabs>
              <w:spacing w:after="0"/>
              <w:jc w:val="center"/>
              <w:rPr>
                <w:rFonts w:cstheme="minorHAnsi"/>
              </w:rPr>
            </w:pPr>
            <w:r>
              <w:rPr>
                <w:rFonts w:cstheme="minorHAnsi"/>
              </w:rPr>
              <w:t xml:space="preserve">  </w:t>
            </w:r>
            <w:r w:rsidR="001C45C1">
              <w:rPr>
                <w:rFonts w:cstheme="minorHAnsi"/>
              </w:rPr>
              <w:t>čk.br. 903/52</w:t>
            </w:r>
          </w:p>
        </w:tc>
        <w:tc>
          <w:tcPr>
            <w:tcW w:w="2416" w:type="dxa"/>
            <w:shd w:val="clear" w:color="auto" w:fill="auto"/>
            <w:tcMar>
              <w:left w:w="108" w:type="dxa"/>
            </w:tcMar>
            <w:vAlign w:val="center"/>
          </w:tcPr>
          <w:p w14:paraId="02CC2054" w14:textId="77777777" w:rsidR="00E520DE" w:rsidRDefault="001C45C1">
            <w:pPr>
              <w:tabs>
                <w:tab w:val="left" w:pos="284"/>
                <w:tab w:val="left" w:pos="567"/>
              </w:tabs>
              <w:spacing w:after="0"/>
              <w:jc w:val="center"/>
              <w:rPr>
                <w:rFonts w:cstheme="minorHAnsi"/>
              </w:rPr>
            </w:pPr>
            <w:r>
              <w:rPr>
                <w:rFonts w:cstheme="minorHAnsi"/>
              </w:rPr>
              <w:t>k.o. Vidovec</w:t>
            </w:r>
          </w:p>
        </w:tc>
        <w:tc>
          <w:tcPr>
            <w:tcW w:w="1981" w:type="dxa"/>
            <w:shd w:val="clear" w:color="auto" w:fill="auto"/>
            <w:tcMar>
              <w:left w:w="108" w:type="dxa"/>
            </w:tcMar>
            <w:vAlign w:val="center"/>
          </w:tcPr>
          <w:p w14:paraId="6C00EBF0" w14:textId="77777777" w:rsidR="00E520DE" w:rsidRDefault="001C45C1">
            <w:pPr>
              <w:tabs>
                <w:tab w:val="left" w:pos="284"/>
                <w:tab w:val="left" w:pos="567"/>
              </w:tabs>
              <w:spacing w:after="0"/>
              <w:jc w:val="center"/>
              <w:rPr>
                <w:rFonts w:cstheme="minorHAnsi"/>
              </w:rPr>
            </w:pPr>
            <w:r>
              <w:rPr>
                <w:rFonts w:cstheme="minorHAnsi"/>
              </w:rPr>
              <w:t>2.934,83 m2</w:t>
            </w:r>
          </w:p>
        </w:tc>
        <w:tc>
          <w:tcPr>
            <w:tcW w:w="2829" w:type="dxa"/>
            <w:shd w:val="clear" w:color="auto" w:fill="auto"/>
            <w:tcMar>
              <w:left w:w="108" w:type="dxa"/>
            </w:tcMar>
            <w:vAlign w:val="center"/>
          </w:tcPr>
          <w:p w14:paraId="7A684395" w14:textId="16AB6A3F" w:rsidR="00E520DE" w:rsidRDefault="001C45C1" w:rsidP="00C14801">
            <w:pPr>
              <w:tabs>
                <w:tab w:val="left" w:pos="284"/>
                <w:tab w:val="left" w:pos="567"/>
              </w:tabs>
              <w:spacing w:after="0"/>
              <w:jc w:val="center"/>
              <w:rPr>
                <w:rFonts w:cstheme="minorHAnsi"/>
              </w:rPr>
            </w:pPr>
            <w:r>
              <w:rPr>
                <w:rFonts w:cstheme="minorHAnsi"/>
              </w:rPr>
              <w:t>Livada u Lugu, udio 1/1</w:t>
            </w:r>
          </w:p>
        </w:tc>
      </w:tr>
      <w:tr w:rsidR="00467914" w14:paraId="504ECF1A" w14:textId="77777777" w:rsidTr="009C5778">
        <w:tc>
          <w:tcPr>
            <w:tcW w:w="2402" w:type="dxa"/>
            <w:shd w:val="clear" w:color="auto" w:fill="auto"/>
            <w:tcMar>
              <w:left w:w="108" w:type="dxa"/>
            </w:tcMar>
            <w:vAlign w:val="center"/>
          </w:tcPr>
          <w:p w14:paraId="486836D3" w14:textId="7495FAD6" w:rsidR="00467914" w:rsidRDefault="00C21C5A" w:rsidP="00C21C5A">
            <w:pPr>
              <w:tabs>
                <w:tab w:val="left" w:pos="284"/>
                <w:tab w:val="left" w:pos="567"/>
              </w:tabs>
              <w:spacing w:after="0"/>
              <w:rPr>
                <w:rFonts w:cstheme="minorHAnsi"/>
              </w:rPr>
            </w:pPr>
            <w:r>
              <w:rPr>
                <w:rFonts w:cstheme="minorHAnsi"/>
              </w:rPr>
              <w:t xml:space="preserve">          </w:t>
            </w:r>
            <w:r w:rsidR="00101A65">
              <w:rPr>
                <w:rFonts w:cstheme="minorHAnsi"/>
              </w:rPr>
              <w:t xml:space="preserve"> </w:t>
            </w:r>
            <w:r>
              <w:rPr>
                <w:rFonts w:cstheme="minorHAnsi"/>
              </w:rPr>
              <w:t>čk.br.</w:t>
            </w:r>
            <w:r w:rsidR="009E48D6">
              <w:rPr>
                <w:rFonts w:cstheme="minorHAnsi"/>
              </w:rPr>
              <w:t>125</w:t>
            </w:r>
          </w:p>
        </w:tc>
        <w:tc>
          <w:tcPr>
            <w:tcW w:w="2416" w:type="dxa"/>
            <w:shd w:val="clear" w:color="auto" w:fill="auto"/>
            <w:tcMar>
              <w:left w:w="108" w:type="dxa"/>
            </w:tcMar>
            <w:vAlign w:val="center"/>
          </w:tcPr>
          <w:p w14:paraId="610C179D" w14:textId="0A5B7F6A" w:rsidR="00467914" w:rsidRDefault="00467914">
            <w:pPr>
              <w:tabs>
                <w:tab w:val="left" w:pos="284"/>
                <w:tab w:val="left" w:pos="567"/>
              </w:tabs>
              <w:spacing w:after="0"/>
              <w:jc w:val="center"/>
              <w:rPr>
                <w:rFonts w:cstheme="minorHAnsi"/>
              </w:rPr>
            </w:pPr>
            <w:r>
              <w:rPr>
                <w:rFonts w:cstheme="minorHAnsi"/>
              </w:rPr>
              <w:t>k.o. Vidovec</w:t>
            </w:r>
          </w:p>
        </w:tc>
        <w:tc>
          <w:tcPr>
            <w:tcW w:w="1981" w:type="dxa"/>
            <w:shd w:val="clear" w:color="auto" w:fill="auto"/>
            <w:tcMar>
              <w:left w:w="108" w:type="dxa"/>
            </w:tcMar>
            <w:vAlign w:val="center"/>
          </w:tcPr>
          <w:p w14:paraId="27F2CF82" w14:textId="25F861CC" w:rsidR="00467914" w:rsidRDefault="009E48D6">
            <w:pPr>
              <w:tabs>
                <w:tab w:val="left" w:pos="284"/>
                <w:tab w:val="left" w:pos="567"/>
              </w:tabs>
              <w:spacing w:after="0"/>
              <w:jc w:val="center"/>
              <w:rPr>
                <w:rFonts w:cstheme="minorHAnsi"/>
              </w:rPr>
            </w:pPr>
            <w:r>
              <w:rPr>
                <w:rFonts w:cstheme="minorHAnsi"/>
              </w:rPr>
              <w:t>106 čhv</w:t>
            </w:r>
          </w:p>
        </w:tc>
        <w:tc>
          <w:tcPr>
            <w:tcW w:w="2829" w:type="dxa"/>
            <w:shd w:val="clear" w:color="auto" w:fill="auto"/>
            <w:tcMar>
              <w:left w:w="108" w:type="dxa"/>
            </w:tcMar>
            <w:vAlign w:val="center"/>
          </w:tcPr>
          <w:p w14:paraId="290F702A" w14:textId="439FA1BF" w:rsidR="00467914" w:rsidRDefault="009E48D6" w:rsidP="00C14801">
            <w:pPr>
              <w:tabs>
                <w:tab w:val="left" w:pos="284"/>
                <w:tab w:val="left" w:pos="567"/>
              </w:tabs>
              <w:spacing w:after="0"/>
              <w:jc w:val="center"/>
              <w:rPr>
                <w:rFonts w:cstheme="minorHAnsi"/>
              </w:rPr>
            </w:pPr>
            <w:r>
              <w:rPr>
                <w:rFonts w:cstheme="minorHAnsi"/>
              </w:rPr>
              <w:t>Vrt u Papincu</w:t>
            </w:r>
          </w:p>
        </w:tc>
      </w:tr>
      <w:tr w:rsidR="00F77AC8" w14:paraId="7E6E9183" w14:textId="77777777" w:rsidTr="009C5778">
        <w:tc>
          <w:tcPr>
            <w:tcW w:w="2402" w:type="dxa"/>
            <w:shd w:val="clear" w:color="auto" w:fill="auto"/>
            <w:tcMar>
              <w:left w:w="108" w:type="dxa"/>
            </w:tcMar>
          </w:tcPr>
          <w:p w14:paraId="2FCFB12A" w14:textId="28E15E79" w:rsidR="00F77AC8" w:rsidRDefault="00F77AC8" w:rsidP="00F77AC8">
            <w:pPr>
              <w:tabs>
                <w:tab w:val="left" w:pos="284"/>
                <w:tab w:val="left" w:pos="567"/>
              </w:tabs>
              <w:spacing w:after="0"/>
              <w:jc w:val="center"/>
              <w:rPr>
                <w:rFonts w:cstheme="minorHAnsi"/>
              </w:rPr>
            </w:pPr>
            <w:r w:rsidRPr="003F2836">
              <w:rPr>
                <w:rFonts w:cstheme="minorHAnsi"/>
              </w:rPr>
              <w:t>čk.br</w:t>
            </w:r>
            <w:r>
              <w:rPr>
                <w:rFonts w:cstheme="minorHAnsi"/>
              </w:rPr>
              <w:t>. 671/3</w:t>
            </w:r>
          </w:p>
        </w:tc>
        <w:tc>
          <w:tcPr>
            <w:tcW w:w="2416" w:type="dxa"/>
            <w:shd w:val="clear" w:color="auto" w:fill="auto"/>
            <w:tcMar>
              <w:left w:w="108" w:type="dxa"/>
            </w:tcMar>
            <w:vAlign w:val="center"/>
          </w:tcPr>
          <w:p w14:paraId="4DCC6D73" w14:textId="6FCEC9EF" w:rsidR="00F77AC8" w:rsidRDefault="00F77AC8" w:rsidP="00F77AC8">
            <w:pPr>
              <w:tabs>
                <w:tab w:val="left" w:pos="284"/>
                <w:tab w:val="left" w:pos="567"/>
              </w:tabs>
              <w:spacing w:after="0"/>
              <w:jc w:val="center"/>
              <w:rPr>
                <w:rFonts w:cstheme="minorHAnsi"/>
              </w:rPr>
            </w:pPr>
            <w:r>
              <w:rPr>
                <w:rFonts w:cstheme="minorHAnsi"/>
              </w:rPr>
              <w:t xml:space="preserve">k.o. </w:t>
            </w:r>
            <w:r w:rsidRPr="001D6930">
              <w:rPr>
                <w:rFonts w:cstheme="minorHAnsi"/>
              </w:rPr>
              <w:t>Cerje Tužno</w:t>
            </w:r>
          </w:p>
        </w:tc>
        <w:tc>
          <w:tcPr>
            <w:tcW w:w="1981" w:type="dxa"/>
            <w:shd w:val="clear" w:color="auto" w:fill="auto"/>
            <w:tcMar>
              <w:left w:w="108" w:type="dxa"/>
            </w:tcMar>
            <w:vAlign w:val="center"/>
          </w:tcPr>
          <w:p w14:paraId="368FC2C6" w14:textId="683E4B2E" w:rsidR="00F77AC8" w:rsidRDefault="00EC7871" w:rsidP="00EC7871">
            <w:pPr>
              <w:tabs>
                <w:tab w:val="left" w:pos="284"/>
                <w:tab w:val="left" w:pos="567"/>
              </w:tabs>
              <w:spacing w:after="0"/>
              <w:jc w:val="center"/>
              <w:rPr>
                <w:rFonts w:cstheme="minorHAnsi"/>
              </w:rPr>
            </w:pPr>
            <w:r>
              <w:rPr>
                <w:rFonts w:cstheme="minorHAnsi"/>
              </w:rPr>
              <w:t>1 jutro 64 čhv</w:t>
            </w:r>
          </w:p>
        </w:tc>
        <w:tc>
          <w:tcPr>
            <w:tcW w:w="2829" w:type="dxa"/>
            <w:shd w:val="clear" w:color="auto" w:fill="auto"/>
            <w:tcMar>
              <w:left w:w="108" w:type="dxa"/>
            </w:tcMar>
            <w:vAlign w:val="center"/>
          </w:tcPr>
          <w:p w14:paraId="442FF248" w14:textId="206DCF93" w:rsidR="00F77AC8" w:rsidRDefault="00EC7871" w:rsidP="00C14801">
            <w:pPr>
              <w:tabs>
                <w:tab w:val="left" w:pos="284"/>
                <w:tab w:val="left" w:pos="567"/>
              </w:tabs>
              <w:spacing w:after="0"/>
              <w:jc w:val="center"/>
              <w:rPr>
                <w:rFonts w:cstheme="minorHAnsi"/>
              </w:rPr>
            </w:pPr>
            <w:r>
              <w:rPr>
                <w:rFonts w:cstheme="minorHAnsi"/>
              </w:rPr>
              <w:t>Oranica u Bregu, udio 1/2</w:t>
            </w:r>
          </w:p>
        </w:tc>
      </w:tr>
      <w:tr w:rsidR="00EC7871" w14:paraId="6518F104" w14:textId="77777777" w:rsidTr="009C5778">
        <w:tc>
          <w:tcPr>
            <w:tcW w:w="2402" w:type="dxa"/>
            <w:shd w:val="clear" w:color="auto" w:fill="auto"/>
            <w:tcMar>
              <w:left w:w="108" w:type="dxa"/>
            </w:tcMar>
          </w:tcPr>
          <w:p w14:paraId="3844066F" w14:textId="251FADA7" w:rsidR="00EC7871" w:rsidRDefault="00EC7871" w:rsidP="00EC7871">
            <w:pPr>
              <w:tabs>
                <w:tab w:val="left" w:pos="284"/>
                <w:tab w:val="left" w:pos="567"/>
              </w:tabs>
              <w:spacing w:after="0"/>
              <w:jc w:val="center"/>
              <w:rPr>
                <w:rFonts w:cstheme="minorHAnsi"/>
              </w:rPr>
            </w:pPr>
            <w:r w:rsidRPr="003F2836">
              <w:rPr>
                <w:rFonts w:cstheme="minorHAnsi"/>
              </w:rPr>
              <w:t>čk.br</w:t>
            </w:r>
            <w:r>
              <w:rPr>
                <w:rFonts w:cstheme="minorHAnsi"/>
              </w:rPr>
              <w:t>.</w:t>
            </w:r>
            <w:r w:rsidR="009C5778">
              <w:rPr>
                <w:rFonts w:cstheme="minorHAnsi"/>
              </w:rPr>
              <w:t xml:space="preserve"> 107/1</w:t>
            </w:r>
          </w:p>
        </w:tc>
        <w:tc>
          <w:tcPr>
            <w:tcW w:w="2416" w:type="dxa"/>
            <w:shd w:val="clear" w:color="auto" w:fill="auto"/>
            <w:tcMar>
              <w:left w:w="108" w:type="dxa"/>
            </w:tcMar>
          </w:tcPr>
          <w:p w14:paraId="24B79F4D" w14:textId="0BB22FB9" w:rsidR="00EC7871" w:rsidRDefault="00EC7871" w:rsidP="00EC7871">
            <w:pPr>
              <w:tabs>
                <w:tab w:val="left" w:pos="284"/>
                <w:tab w:val="left" w:pos="567"/>
              </w:tabs>
              <w:spacing w:after="0"/>
              <w:jc w:val="center"/>
              <w:rPr>
                <w:rFonts w:cstheme="minorHAnsi"/>
              </w:rPr>
            </w:pPr>
            <w:r w:rsidRPr="00232027">
              <w:rPr>
                <w:rFonts w:cstheme="minorHAnsi"/>
              </w:rPr>
              <w:t>k.o. Cerje Tužno</w:t>
            </w:r>
          </w:p>
        </w:tc>
        <w:tc>
          <w:tcPr>
            <w:tcW w:w="1981" w:type="dxa"/>
            <w:shd w:val="clear" w:color="auto" w:fill="auto"/>
            <w:tcMar>
              <w:left w:w="108" w:type="dxa"/>
            </w:tcMar>
            <w:vAlign w:val="center"/>
          </w:tcPr>
          <w:p w14:paraId="336711AF" w14:textId="0831B643" w:rsidR="00EC7871" w:rsidRDefault="009C5778" w:rsidP="00EC7871">
            <w:pPr>
              <w:tabs>
                <w:tab w:val="left" w:pos="284"/>
                <w:tab w:val="left" w:pos="567"/>
              </w:tabs>
              <w:spacing w:after="0"/>
              <w:jc w:val="center"/>
              <w:rPr>
                <w:rFonts w:cstheme="minorHAnsi"/>
              </w:rPr>
            </w:pPr>
            <w:r>
              <w:rPr>
                <w:rFonts w:cstheme="minorHAnsi"/>
              </w:rPr>
              <w:t>2633 m2</w:t>
            </w:r>
          </w:p>
        </w:tc>
        <w:tc>
          <w:tcPr>
            <w:tcW w:w="2829" w:type="dxa"/>
            <w:shd w:val="clear" w:color="auto" w:fill="auto"/>
            <w:tcMar>
              <w:left w:w="108" w:type="dxa"/>
            </w:tcMar>
            <w:vAlign w:val="center"/>
          </w:tcPr>
          <w:p w14:paraId="141E2FB5" w14:textId="789E5F8B" w:rsidR="00EC7871" w:rsidRDefault="009C5778" w:rsidP="00C14801">
            <w:pPr>
              <w:tabs>
                <w:tab w:val="left" w:pos="284"/>
                <w:tab w:val="left" w:pos="567"/>
              </w:tabs>
              <w:spacing w:after="0"/>
              <w:jc w:val="center"/>
              <w:rPr>
                <w:rFonts w:cstheme="minorHAnsi"/>
              </w:rPr>
            </w:pPr>
            <w:r>
              <w:rPr>
                <w:rFonts w:cstheme="minorHAnsi"/>
              </w:rPr>
              <w:t>Oranica u Tužnom, udio 1/1</w:t>
            </w:r>
          </w:p>
        </w:tc>
      </w:tr>
      <w:tr w:rsidR="009C5778" w14:paraId="4A1FE97B" w14:textId="77777777" w:rsidTr="00B64D5A">
        <w:tc>
          <w:tcPr>
            <w:tcW w:w="2402" w:type="dxa"/>
            <w:shd w:val="clear" w:color="auto" w:fill="auto"/>
            <w:tcMar>
              <w:left w:w="108" w:type="dxa"/>
            </w:tcMar>
            <w:vAlign w:val="center"/>
          </w:tcPr>
          <w:p w14:paraId="18A7B0C7" w14:textId="2DD01B20" w:rsidR="009C5778" w:rsidRDefault="009C5778" w:rsidP="009C5778">
            <w:pPr>
              <w:tabs>
                <w:tab w:val="left" w:pos="284"/>
                <w:tab w:val="left" w:pos="567"/>
              </w:tabs>
              <w:spacing w:after="0"/>
              <w:jc w:val="center"/>
              <w:rPr>
                <w:rFonts w:cstheme="minorHAnsi"/>
              </w:rPr>
            </w:pPr>
            <w:r w:rsidRPr="003F2836">
              <w:rPr>
                <w:rFonts w:cstheme="minorHAnsi"/>
              </w:rPr>
              <w:t>čk.br</w:t>
            </w:r>
            <w:r>
              <w:rPr>
                <w:rFonts w:cstheme="minorHAnsi"/>
              </w:rPr>
              <w:t>.</w:t>
            </w:r>
            <w:r w:rsidR="001D19F1">
              <w:rPr>
                <w:rFonts w:cstheme="minorHAnsi"/>
              </w:rPr>
              <w:t xml:space="preserve"> </w:t>
            </w:r>
            <w:r>
              <w:rPr>
                <w:rFonts w:cstheme="minorHAnsi"/>
              </w:rPr>
              <w:t>848/2</w:t>
            </w:r>
          </w:p>
        </w:tc>
        <w:tc>
          <w:tcPr>
            <w:tcW w:w="2416" w:type="dxa"/>
            <w:shd w:val="clear" w:color="auto" w:fill="auto"/>
            <w:tcMar>
              <w:left w:w="108" w:type="dxa"/>
            </w:tcMar>
          </w:tcPr>
          <w:p w14:paraId="743584FA" w14:textId="38C20C64" w:rsidR="009C5778" w:rsidRDefault="009C5778" w:rsidP="009C5778">
            <w:pPr>
              <w:tabs>
                <w:tab w:val="left" w:pos="284"/>
                <w:tab w:val="left" w:pos="567"/>
              </w:tabs>
              <w:spacing w:after="0"/>
              <w:jc w:val="center"/>
              <w:rPr>
                <w:rFonts w:cstheme="minorHAnsi"/>
              </w:rPr>
            </w:pPr>
            <w:r w:rsidRPr="009624AE">
              <w:rPr>
                <w:rFonts w:cstheme="minorHAnsi"/>
              </w:rPr>
              <w:t>k.o. Cerje Tužno</w:t>
            </w:r>
          </w:p>
        </w:tc>
        <w:tc>
          <w:tcPr>
            <w:tcW w:w="1981" w:type="dxa"/>
            <w:shd w:val="clear" w:color="auto" w:fill="auto"/>
            <w:tcMar>
              <w:left w:w="108" w:type="dxa"/>
            </w:tcMar>
            <w:vAlign w:val="center"/>
          </w:tcPr>
          <w:p w14:paraId="443B5DFC" w14:textId="13691FAB" w:rsidR="009C5778" w:rsidRDefault="009C5778" w:rsidP="009C5778">
            <w:pPr>
              <w:tabs>
                <w:tab w:val="left" w:pos="284"/>
                <w:tab w:val="left" w:pos="567"/>
              </w:tabs>
              <w:spacing w:after="0"/>
              <w:jc w:val="center"/>
              <w:rPr>
                <w:rFonts w:cstheme="minorHAnsi"/>
              </w:rPr>
            </w:pPr>
            <w:r>
              <w:rPr>
                <w:rFonts w:cstheme="minorHAnsi"/>
              </w:rPr>
              <w:t>3417 m2</w:t>
            </w:r>
          </w:p>
        </w:tc>
        <w:tc>
          <w:tcPr>
            <w:tcW w:w="2829" w:type="dxa"/>
            <w:shd w:val="clear" w:color="auto" w:fill="auto"/>
            <w:tcMar>
              <w:left w:w="108" w:type="dxa"/>
            </w:tcMar>
            <w:vAlign w:val="center"/>
          </w:tcPr>
          <w:p w14:paraId="34916D6E" w14:textId="3792D44C" w:rsidR="009C5778" w:rsidRDefault="009C5778" w:rsidP="00C14801">
            <w:pPr>
              <w:tabs>
                <w:tab w:val="left" w:pos="284"/>
                <w:tab w:val="left" w:pos="567"/>
              </w:tabs>
              <w:spacing w:after="0"/>
              <w:jc w:val="center"/>
              <w:rPr>
                <w:rFonts w:cstheme="minorHAnsi"/>
              </w:rPr>
            </w:pPr>
            <w:r>
              <w:rPr>
                <w:rFonts w:cstheme="minorHAnsi"/>
              </w:rPr>
              <w:t>Oranica Krčice, udio 1/1</w:t>
            </w:r>
          </w:p>
        </w:tc>
      </w:tr>
      <w:tr w:rsidR="009C5778" w14:paraId="3945AD0A" w14:textId="77777777" w:rsidTr="00B64D5A">
        <w:tc>
          <w:tcPr>
            <w:tcW w:w="2402" w:type="dxa"/>
            <w:shd w:val="clear" w:color="auto" w:fill="auto"/>
            <w:tcMar>
              <w:left w:w="108" w:type="dxa"/>
            </w:tcMar>
            <w:vAlign w:val="center"/>
          </w:tcPr>
          <w:p w14:paraId="27A37353" w14:textId="026155B0" w:rsidR="009C5778" w:rsidRPr="003F2836" w:rsidRDefault="001F7645" w:rsidP="001F7645">
            <w:pPr>
              <w:tabs>
                <w:tab w:val="left" w:pos="284"/>
                <w:tab w:val="left" w:pos="567"/>
              </w:tabs>
              <w:spacing w:after="0"/>
              <w:jc w:val="center"/>
              <w:rPr>
                <w:rFonts w:cstheme="minorHAnsi"/>
              </w:rPr>
            </w:pPr>
            <w:r>
              <w:rPr>
                <w:rFonts w:cstheme="minorHAnsi"/>
              </w:rPr>
              <w:t>čk.br. 848/3</w:t>
            </w:r>
          </w:p>
        </w:tc>
        <w:tc>
          <w:tcPr>
            <w:tcW w:w="2416" w:type="dxa"/>
            <w:shd w:val="clear" w:color="auto" w:fill="auto"/>
            <w:tcMar>
              <w:left w:w="108" w:type="dxa"/>
            </w:tcMar>
          </w:tcPr>
          <w:p w14:paraId="448BF80A" w14:textId="076228CE" w:rsidR="009C5778" w:rsidRDefault="009C5778" w:rsidP="009C5778">
            <w:pPr>
              <w:tabs>
                <w:tab w:val="left" w:pos="284"/>
                <w:tab w:val="left" w:pos="567"/>
              </w:tabs>
              <w:spacing w:after="0"/>
              <w:jc w:val="center"/>
              <w:rPr>
                <w:rFonts w:cstheme="minorHAnsi"/>
              </w:rPr>
            </w:pPr>
            <w:r w:rsidRPr="009624AE">
              <w:rPr>
                <w:rFonts w:cstheme="minorHAnsi"/>
              </w:rPr>
              <w:t>k.o. Cerje Tužno</w:t>
            </w:r>
          </w:p>
        </w:tc>
        <w:tc>
          <w:tcPr>
            <w:tcW w:w="1981" w:type="dxa"/>
            <w:shd w:val="clear" w:color="auto" w:fill="auto"/>
            <w:tcMar>
              <w:left w:w="108" w:type="dxa"/>
            </w:tcMar>
            <w:vAlign w:val="center"/>
          </w:tcPr>
          <w:p w14:paraId="48B77D03" w14:textId="6C0BA87C" w:rsidR="009C5778" w:rsidRDefault="001F7645" w:rsidP="009C5778">
            <w:pPr>
              <w:tabs>
                <w:tab w:val="left" w:pos="284"/>
                <w:tab w:val="left" w:pos="567"/>
              </w:tabs>
              <w:spacing w:after="0"/>
              <w:jc w:val="center"/>
              <w:rPr>
                <w:rFonts w:cstheme="minorHAnsi"/>
              </w:rPr>
            </w:pPr>
            <w:r>
              <w:rPr>
                <w:rFonts w:cstheme="minorHAnsi"/>
              </w:rPr>
              <w:t>3417 m2</w:t>
            </w:r>
          </w:p>
        </w:tc>
        <w:tc>
          <w:tcPr>
            <w:tcW w:w="2829" w:type="dxa"/>
            <w:shd w:val="clear" w:color="auto" w:fill="auto"/>
            <w:tcMar>
              <w:left w:w="108" w:type="dxa"/>
            </w:tcMar>
            <w:vAlign w:val="center"/>
          </w:tcPr>
          <w:p w14:paraId="4243ACB6" w14:textId="01051C4D" w:rsidR="009C5778" w:rsidRDefault="001F7645" w:rsidP="00C14801">
            <w:pPr>
              <w:tabs>
                <w:tab w:val="left" w:pos="284"/>
                <w:tab w:val="left" w:pos="567"/>
              </w:tabs>
              <w:spacing w:after="0"/>
              <w:jc w:val="center"/>
              <w:rPr>
                <w:rFonts w:cstheme="minorHAnsi"/>
              </w:rPr>
            </w:pPr>
            <w:r>
              <w:rPr>
                <w:rFonts w:cstheme="minorHAnsi"/>
              </w:rPr>
              <w:t>Oranica Krčice, udio 1/1</w:t>
            </w:r>
          </w:p>
        </w:tc>
      </w:tr>
    </w:tbl>
    <w:p w14:paraId="4654098B" w14:textId="77777777" w:rsidR="00053B24" w:rsidRDefault="00053B24">
      <w:pPr>
        <w:tabs>
          <w:tab w:val="left" w:pos="284"/>
          <w:tab w:val="left" w:pos="567"/>
        </w:tabs>
        <w:spacing w:after="0" w:line="240" w:lineRule="auto"/>
        <w:rPr>
          <w:b/>
        </w:rPr>
      </w:pPr>
    </w:p>
    <w:p w14:paraId="71006DF2" w14:textId="016C5921" w:rsidR="00053B24" w:rsidRPr="006B38A6" w:rsidRDefault="006B38A6">
      <w:pPr>
        <w:tabs>
          <w:tab w:val="left" w:pos="284"/>
          <w:tab w:val="left" w:pos="567"/>
        </w:tabs>
        <w:spacing w:after="0" w:line="240" w:lineRule="auto"/>
        <w:rPr>
          <w:bCs/>
        </w:rPr>
      </w:pPr>
      <w:r>
        <w:rPr>
          <w:bCs/>
        </w:rPr>
        <w:t>U</w:t>
      </w:r>
      <w:r w:rsidRPr="006B38A6">
        <w:rPr>
          <w:bCs/>
        </w:rPr>
        <w:t xml:space="preserve"> 202</w:t>
      </w:r>
      <w:r w:rsidR="00C21C5A">
        <w:rPr>
          <w:bCs/>
        </w:rPr>
        <w:t>2</w:t>
      </w:r>
      <w:r w:rsidRPr="006B38A6">
        <w:rPr>
          <w:bCs/>
        </w:rPr>
        <w:t>. godini Općina Vidovec planira kupiti nekretnin</w:t>
      </w:r>
      <w:r w:rsidR="00AA464A">
        <w:rPr>
          <w:bCs/>
        </w:rPr>
        <w:t>u</w:t>
      </w:r>
      <w:r w:rsidRPr="006B38A6">
        <w:rPr>
          <w:bCs/>
        </w:rPr>
        <w:t xml:space="preserve"> kako slijedi:</w:t>
      </w:r>
    </w:p>
    <w:p w14:paraId="0FEDCBF1" w14:textId="77777777" w:rsidR="006B38A6" w:rsidRDefault="006B38A6">
      <w:pPr>
        <w:tabs>
          <w:tab w:val="left" w:pos="284"/>
          <w:tab w:val="left" w:pos="567"/>
        </w:tabs>
        <w:spacing w:after="0" w:line="240" w:lineRule="auto"/>
        <w:rPr>
          <w:b/>
        </w:rPr>
      </w:pPr>
    </w:p>
    <w:p w14:paraId="4F28D110" w14:textId="34A3F5BF" w:rsidR="00E520DE" w:rsidRPr="00053B24" w:rsidRDefault="001C45C1">
      <w:pPr>
        <w:tabs>
          <w:tab w:val="left" w:pos="284"/>
          <w:tab w:val="left" w:pos="567"/>
        </w:tabs>
        <w:spacing w:after="0" w:line="240" w:lineRule="auto"/>
        <w:rPr>
          <w:b/>
        </w:rPr>
      </w:pPr>
      <w:r>
        <w:rPr>
          <w:b/>
        </w:rPr>
        <w:t xml:space="preserve">Plan kupnje nekretnina </w:t>
      </w:r>
    </w:p>
    <w:tbl>
      <w:tblPr>
        <w:tblStyle w:val="Reetkatablice"/>
        <w:tblW w:w="9629" w:type="dxa"/>
        <w:tblLook w:val="04A0" w:firstRow="1" w:lastRow="0" w:firstColumn="1" w:lastColumn="0" w:noHBand="0" w:noVBand="1"/>
      </w:tblPr>
      <w:tblGrid>
        <w:gridCol w:w="2404"/>
        <w:gridCol w:w="2411"/>
        <w:gridCol w:w="2399"/>
        <w:gridCol w:w="2415"/>
      </w:tblGrid>
      <w:tr w:rsidR="00E520DE" w14:paraId="6C79A7CB" w14:textId="77777777" w:rsidTr="009E48D6">
        <w:tc>
          <w:tcPr>
            <w:tcW w:w="9629" w:type="dxa"/>
            <w:gridSpan w:val="4"/>
            <w:shd w:val="clear" w:color="auto" w:fill="DBE5F1" w:themeFill="accent1" w:themeFillTint="33"/>
            <w:tcMar>
              <w:left w:w="108" w:type="dxa"/>
            </w:tcMar>
            <w:vAlign w:val="center"/>
          </w:tcPr>
          <w:p w14:paraId="6BE933EB" w14:textId="77777777" w:rsidR="00E520DE" w:rsidRDefault="001C45C1">
            <w:pPr>
              <w:tabs>
                <w:tab w:val="left" w:pos="284"/>
                <w:tab w:val="left" w:pos="567"/>
              </w:tabs>
              <w:spacing w:after="0"/>
              <w:jc w:val="center"/>
              <w:rPr>
                <w:rFonts w:cstheme="minorHAnsi"/>
                <w:b/>
              </w:rPr>
            </w:pPr>
            <w:r>
              <w:rPr>
                <w:rFonts w:cstheme="minorHAnsi"/>
                <w:b/>
              </w:rPr>
              <w:t>Plan kupnje nekretnina</w:t>
            </w:r>
          </w:p>
        </w:tc>
      </w:tr>
      <w:tr w:rsidR="00E520DE" w14:paraId="1D72CADA" w14:textId="77777777" w:rsidTr="009E48D6">
        <w:tc>
          <w:tcPr>
            <w:tcW w:w="2404" w:type="dxa"/>
            <w:shd w:val="clear" w:color="auto" w:fill="DBE5F1" w:themeFill="accent1" w:themeFillTint="33"/>
            <w:tcMar>
              <w:left w:w="108" w:type="dxa"/>
            </w:tcMar>
            <w:vAlign w:val="center"/>
          </w:tcPr>
          <w:p w14:paraId="12270678" w14:textId="77777777" w:rsidR="00E520DE" w:rsidRDefault="001C45C1">
            <w:pPr>
              <w:tabs>
                <w:tab w:val="left" w:pos="284"/>
                <w:tab w:val="left" w:pos="567"/>
              </w:tabs>
              <w:spacing w:after="0"/>
              <w:jc w:val="center"/>
              <w:rPr>
                <w:rFonts w:cstheme="minorHAnsi"/>
                <w:b/>
              </w:rPr>
            </w:pPr>
            <w:r>
              <w:rPr>
                <w:rFonts w:cstheme="minorHAnsi"/>
                <w:b/>
              </w:rPr>
              <w:t>Broj čestice</w:t>
            </w:r>
          </w:p>
        </w:tc>
        <w:tc>
          <w:tcPr>
            <w:tcW w:w="2411" w:type="dxa"/>
            <w:shd w:val="clear" w:color="auto" w:fill="DBE5F1" w:themeFill="accent1" w:themeFillTint="33"/>
            <w:tcMar>
              <w:left w:w="108" w:type="dxa"/>
            </w:tcMar>
            <w:vAlign w:val="center"/>
          </w:tcPr>
          <w:p w14:paraId="7E2FD679" w14:textId="77777777" w:rsidR="00E520DE" w:rsidRDefault="001C45C1">
            <w:pPr>
              <w:tabs>
                <w:tab w:val="left" w:pos="284"/>
                <w:tab w:val="left" w:pos="567"/>
              </w:tabs>
              <w:spacing w:after="0"/>
              <w:jc w:val="center"/>
              <w:rPr>
                <w:rFonts w:cstheme="minorHAnsi"/>
                <w:b/>
              </w:rPr>
            </w:pPr>
            <w:r>
              <w:rPr>
                <w:rFonts w:cstheme="minorHAnsi"/>
                <w:b/>
              </w:rPr>
              <w:t>Katastarska Općina</w:t>
            </w:r>
          </w:p>
        </w:tc>
        <w:tc>
          <w:tcPr>
            <w:tcW w:w="2399" w:type="dxa"/>
            <w:shd w:val="clear" w:color="auto" w:fill="DBE5F1" w:themeFill="accent1" w:themeFillTint="33"/>
            <w:tcMar>
              <w:left w:w="108" w:type="dxa"/>
            </w:tcMar>
            <w:vAlign w:val="center"/>
          </w:tcPr>
          <w:p w14:paraId="0C43D898" w14:textId="77777777" w:rsidR="00E520DE" w:rsidRDefault="001C45C1">
            <w:pPr>
              <w:tabs>
                <w:tab w:val="left" w:pos="284"/>
                <w:tab w:val="left" w:pos="567"/>
              </w:tabs>
              <w:spacing w:after="0"/>
              <w:jc w:val="center"/>
              <w:rPr>
                <w:rFonts w:cstheme="minorHAnsi"/>
                <w:b/>
              </w:rPr>
            </w:pPr>
            <w:r>
              <w:rPr>
                <w:rFonts w:cstheme="minorHAnsi"/>
                <w:b/>
              </w:rPr>
              <w:t>Površina u m</w:t>
            </w:r>
            <w:r>
              <w:rPr>
                <w:rFonts w:cstheme="minorHAnsi"/>
                <w:b/>
                <w:vertAlign w:val="superscript"/>
              </w:rPr>
              <w:t>2</w:t>
            </w:r>
          </w:p>
        </w:tc>
        <w:tc>
          <w:tcPr>
            <w:tcW w:w="2415" w:type="dxa"/>
            <w:shd w:val="clear" w:color="auto" w:fill="DBE5F1" w:themeFill="accent1" w:themeFillTint="33"/>
            <w:tcMar>
              <w:left w:w="108" w:type="dxa"/>
            </w:tcMar>
            <w:vAlign w:val="center"/>
          </w:tcPr>
          <w:p w14:paraId="21D903C8" w14:textId="77777777" w:rsidR="00E520DE" w:rsidRDefault="001C45C1">
            <w:pPr>
              <w:tabs>
                <w:tab w:val="left" w:pos="284"/>
                <w:tab w:val="left" w:pos="567"/>
              </w:tabs>
              <w:spacing w:after="0"/>
              <w:jc w:val="center"/>
              <w:rPr>
                <w:rFonts w:cstheme="minorHAnsi"/>
                <w:b/>
              </w:rPr>
            </w:pPr>
            <w:r>
              <w:rPr>
                <w:rFonts w:cstheme="minorHAnsi"/>
                <w:b/>
              </w:rPr>
              <w:t>Svrha</w:t>
            </w:r>
          </w:p>
        </w:tc>
      </w:tr>
      <w:tr w:rsidR="00E520DE" w14:paraId="4FC7696A" w14:textId="77777777" w:rsidTr="009E48D6">
        <w:tc>
          <w:tcPr>
            <w:tcW w:w="2404" w:type="dxa"/>
            <w:shd w:val="clear" w:color="auto" w:fill="auto"/>
            <w:tcMar>
              <w:left w:w="108" w:type="dxa"/>
            </w:tcMar>
            <w:vAlign w:val="center"/>
          </w:tcPr>
          <w:p w14:paraId="4897067A" w14:textId="28E965A1" w:rsidR="00E520DE" w:rsidRPr="00EF5A62" w:rsidRDefault="00EF5A62" w:rsidP="009E48D6">
            <w:pPr>
              <w:tabs>
                <w:tab w:val="left" w:pos="284"/>
                <w:tab w:val="left" w:pos="567"/>
              </w:tabs>
              <w:spacing w:after="0"/>
              <w:jc w:val="center"/>
              <w:rPr>
                <w:rFonts w:cstheme="minorHAnsi"/>
              </w:rPr>
            </w:pPr>
            <w:r w:rsidRPr="00EF5A62">
              <w:rPr>
                <w:rFonts w:cstheme="minorHAnsi"/>
              </w:rPr>
              <w:t>čkbr. 879/4</w:t>
            </w:r>
            <w:r w:rsidR="009E48D6">
              <w:rPr>
                <w:rFonts w:cstheme="minorHAnsi"/>
              </w:rPr>
              <w:t>6</w:t>
            </w:r>
          </w:p>
        </w:tc>
        <w:tc>
          <w:tcPr>
            <w:tcW w:w="2411" w:type="dxa"/>
            <w:shd w:val="clear" w:color="auto" w:fill="auto"/>
            <w:tcMar>
              <w:left w:w="108" w:type="dxa"/>
            </w:tcMar>
            <w:vAlign w:val="center"/>
          </w:tcPr>
          <w:p w14:paraId="64E04046" w14:textId="1BA39644" w:rsidR="00E520DE" w:rsidRPr="00EF5A62" w:rsidRDefault="00EF5A62" w:rsidP="009E48D6">
            <w:pPr>
              <w:tabs>
                <w:tab w:val="left" w:pos="284"/>
                <w:tab w:val="left" w:pos="567"/>
              </w:tabs>
              <w:spacing w:after="0"/>
              <w:jc w:val="center"/>
              <w:rPr>
                <w:rFonts w:cstheme="minorHAnsi"/>
              </w:rPr>
            </w:pPr>
            <w:r w:rsidRPr="00EF5A62">
              <w:rPr>
                <w:rFonts w:cstheme="minorHAnsi"/>
              </w:rPr>
              <w:t>k.o. Vidovec</w:t>
            </w:r>
          </w:p>
        </w:tc>
        <w:tc>
          <w:tcPr>
            <w:tcW w:w="2399" w:type="dxa"/>
            <w:shd w:val="clear" w:color="auto" w:fill="auto"/>
            <w:tcMar>
              <w:left w:w="108" w:type="dxa"/>
            </w:tcMar>
            <w:vAlign w:val="center"/>
          </w:tcPr>
          <w:p w14:paraId="0A0EA1FD" w14:textId="2DC19D06" w:rsidR="00E520DE" w:rsidRPr="00EF5A62" w:rsidRDefault="009E48D6" w:rsidP="009E48D6">
            <w:pPr>
              <w:tabs>
                <w:tab w:val="left" w:pos="284"/>
                <w:tab w:val="left" w:pos="567"/>
              </w:tabs>
              <w:spacing w:after="0"/>
              <w:jc w:val="center"/>
              <w:rPr>
                <w:rFonts w:cstheme="minorHAnsi"/>
              </w:rPr>
            </w:pPr>
            <w:r>
              <w:rPr>
                <w:rFonts w:cstheme="minorHAnsi"/>
              </w:rPr>
              <w:t>765</w:t>
            </w:r>
            <w:r w:rsidR="00943DEE">
              <w:rPr>
                <w:rFonts w:cstheme="minorHAnsi"/>
              </w:rPr>
              <w:t xml:space="preserve"> </w:t>
            </w:r>
            <w:r>
              <w:rPr>
                <w:rFonts w:cstheme="minorHAnsi"/>
              </w:rPr>
              <w:t>čhv</w:t>
            </w:r>
          </w:p>
        </w:tc>
        <w:tc>
          <w:tcPr>
            <w:tcW w:w="2415" w:type="dxa"/>
            <w:shd w:val="clear" w:color="auto" w:fill="auto"/>
            <w:tcMar>
              <w:left w:w="108" w:type="dxa"/>
            </w:tcMar>
            <w:vAlign w:val="center"/>
          </w:tcPr>
          <w:p w14:paraId="6E69113E" w14:textId="32BFDA1C" w:rsidR="00E520DE" w:rsidRPr="00EF5A62" w:rsidRDefault="00EF5A62" w:rsidP="009E48D6">
            <w:pPr>
              <w:tabs>
                <w:tab w:val="left" w:pos="284"/>
                <w:tab w:val="left" w:pos="567"/>
              </w:tabs>
              <w:spacing w:after="0"/>
              <w:jc w:val="center"/>
              <w:rPr>
                <w:rFonts w:cstheme="minorHAnsi"/>
              </w:rPr>
            </w:pPr>
            <w:r w:rsidRPr="00EF5A62">
              <w:rPr>
                <w:rFonts w:cstheme="minorHAnsi"/>
              </w:rPr>
              <w:t>Za potrebe NK Sloboda Tužno</w:t>
            </w:r>
          </w:p>
        </w:tc>
      </w:tr>
    </w:tbl>
    <w:p w14:paraId="3023E4F2" w14:textId="77777777" w:rsidR="00E520DE" w:rsidRDefault="00E520DE">
      <w:pPr>
        <w:tabs>
          <w:tab w:val="left" w:pos="284"/>
          <w:tab w:val="left" w:pos="567"/>
        </w:tabs>
        <w:spacing w:after="0" w:line="240" w:lineRule="auto"/>
        <w:rPr>
          <w:color w:val="FF0000"/>
        </w:rPr>
      </w:pPr>
    </w:p>
    <w:p w14:paraId="65A88557" w14:textId="77777777" w:rsidR="009501FA" w:rsidRPr="00842BA1" w:rsidRDefault="009501FA">
      <w:pPr>
        <w:tabs>
          <w:tab w:val="left" w:pos="284"/>
          <w:tab w:val="left" w:pos="567"/>
        </w:tabs>
        <w:spacing w:after="0" w:line="240" w:lineRule="auto"/>
        <w:jc w:val="both"/>
        <w:rPr>
          <w:b/>
          <w:bCs/>
          <w:color w:val="548DD4" w:themeColor="text2" w:themeTint="99"/>
          <w:sz w:val="24"/>
          <w:szCs w:val="24"/>
        </w:rPr>
      </w:pPr>
      <w:r w:rsidRPr="00842BA1">
        <w:rPr>
          <w:b/>
          <w:bCs/>
          <w:color w:val="548DD4" w:themeColor="text2" w:themeTint="99"/>
          <w:sz w:val="24"/>
          <w:szCs w:val="24"/>
        </w:rPr>
        <w:t xml:space="preserve">5. </w:t>
      </w:r>
      <w:r w:rsidR="00D54755" w:rsidRPr="00842BA1">
        <w:rPr>
          <w:b/>
          <w:bCs/>
          <w:color w:val="548DD4" w:themeColor="text2" w:themeTint="99"/>
          <w:sz w:val="24"/>
          <w:szCs w:val="24"/>
        </w:rPr>
        <w:t xml:space="preserve">GODIŠNJI PLAN RJEŠAVANJA IMOVINSKO - PRAVNIH I DRUGIH ODNOSA VEZANIH UZ PROJEKTE OBNOVLJIVIH IZVORA ENERGIJE TE OSTALIH INFRASTRUKTURNIH PROJEKATA, KAO I EKSPLOATACIJU MINERALNIH SIROVINA SUKLADNO PROPISIMA KOJI UREĐUJU TA PODRUČJA </w:t>
      </w:r>
    </w:p>
    <w:p w14:paraId="46D7901D" w14:textId="77777777" w:rsidR="009501FA" w:rsidRDefault="009501FA">
      <w:pPr>
        <w:tabs>
          <w:tab w:val="left" w:pos="284"/>
          <w:tab w:val="left" w:pos="567"/>
        </w:tabs>
        <w:spacing w:after="0" w:line="240" w:lineRule="auto"/>
        <w:jc w:val="both"/>
      </w:pPr>
    </w:p>
    <w:p w14:paraId="7400C4E5" w14:textId="4994DBFD" w:rsidR="001F0328" w:rsidRDefault="00CA3597">
      <w:pPr>
        <w:tabs>
          <w:tab w:val="left" w:pos="284"/>
          <w:tab w:val="left" w:pos="567"/>
        </w:tabs>
        <w:spacing w:after="0" w:line="240" w:lineRule="auto"/>
        <w:jc w:val="both"/>
      </w:pPr>
      <w:r>
        <w:tab/>
      </w:r>
      <w:r w:rsidR="00D54755">
        <w:t>Sukladno Zakonu o istraživanju i eksploataciji ugljikovodika (</w:t>
      </w:r>
      <w:r>
        <w:t>„</w:t>
      </w:r>
      <w:r w:rsidR="00D54755">
        <w:t>Narodne novine</w:t>
      </w:r>
      <w:r>
        <w:t>“</w:t>
      </w:r>
      <w:r w:rsidR="00D54755">
        <w:t xml:space="preserve">, broj 52/18, 52/19) jedinice lokalne samouprave u svojim razvojnim aktima planiranja usvajaju i sprovode ciljeve Strategije energetskog razvoja Republike Hrvatske. </w:t>
      </w:r>
    </w:p>
    <w:p w14:paraId="48F30BB2" w14:textId="77777777" w:rsidR="00AA464A" w:rsidRDefault="00CA3597">
      <w:pPr>
        <w:tabs>
          <w:tab w:val="left" w:pos="284"/>
          <w:tab w:val="left" w:pos="567"/>
        </w:tabs>
        <w:spacing w:after="0" w:line="240" w:lineRule="auto"/>
        <w:jc w:val="both"/>
      </w:pPr>
      <w:r>
        <w:tab/>
      </w:r>
    </w:p>
    <w:p w14:paraId="60B1DBAE" w14:textId="1117610E" w:rsidR="001F0328" w:rsidRDefault="00D54755">
      <w:pPr>
        <w:tabs>
          <w:tab w:val="left" w:pos="284"/>
          <w:tab w:val="left" w:pos="567"/>
        </w:tabs>
        <w:spacing w:after="0" w:line="240" w:lineRule="auto"/>
        <w:jc w:val="both"/>
      </w:pPr>
      <w:r>
        <w:lastRenderedPageBreak/>
        <w:t xml:space="preserve">Temeljni energetski ciljevi su: </w:t>
      </w:r>
    </w:p>
    <w:p w14:paraId="626C4596" w14:textId="1668FDEF" w:rsidR="001F0328" w:rsidRDefault="00CA3597">
      <w:pPr>
        <w:tabs>
          <w:tab w:val="left" w:pos="284"/>
          <w:tab w:val="left" w:pos="567"/>
        </w:tabs>
        <w:spacing w:after="0" w:line="240" w:lineRule="auto"/>
        <w:jc w:val="both"/>
      </w:pPr>
      <w:r>
        <w:tab/>
      </w:r>
      <w:r w:rsidR="00D54755">
        <w:sym w:font="Symbol" w:char="F0B7"/>
      </w:r>
      <w:r w:rsidR="00D54755">
        <w:t xml:space="preserve"> sigurnost opskrbe energijom; </w:t>
      </w:r>
    </w:p>
    <w:p w14:paraId="68D582F8" w14:textId="54E270BF" w:rsidR="001F0328" w:rsidRDefault="00CA3597">
      <w:pPr>
        <w:tabs>
          <w:tab w:val="left" w:pos="284"/>
          <w:tab w:val="left" w:pos="567"/>
        </w:tabs>
        <w:spacing w:after="0" w:line="240" w:lineRule="auto"/>
        <w:jc w:val="both"/>
      </w:pPr>
      <w:r>
        <w:tab/>
      </w:r>
      <w:r w:rsidR="00D54755">
        <w:sym w:font="Symbol" w:char="F0B7"/>
      </w:r>
      <w:r w:rsidR="00D54755">
        <w:t xml:space="preserve"> konkurentnost energetskog sustava;</w:t>
      </w:r>
    </w:p>
    <w:p w14:paraId="2E2AEF6F" w14:textId="77777777" w:rsidR="00CA3597" w:rsidRDefault="00CA3597">
      <w:pPr>
        <w:tabs>
          <w:tab w:val="left" w:pos="284"/>
          <w:tab w:val="left" w:pos="567"/>
        </w:tabs>
        <w:spacing w:after="0" w:line="240" w:lineRule="auto"/>
        <w:jc w:val="both"/>
      </w:pPr>
      <w:r>
        <w:tab/>
      </w:r>
      <w:r w:rsidR="00D54755">
        <w:t xml:space="preserve"> </w:t>
      </w:r>
      <w:r w:rsidR="00D54755">
        <w:sym w:font="Symbol" w:char="F0B7"/>
      </w:r>
      <w:r w:rsidR="00D54755">
        <w:t xml:space="preserve"> održivost energetskog razvoja. </w:t>
      </w:r>
    </w:p>
    <w:p w14:paraId="58DABAF1" w14:textId="173434B4" w:rsidR="001F0328" w:rsidRDefault="00CA3597">
      <w:pPr>
        <w:tabs>
          <w:tab w:val="left" w:pos="284"/>
          <w:tab w:val="left" w:pos="567"/>
        </w:tabs>
        <w:spacing w:after="0" w:line="240" w:lineRule="auto"/>
        <w:jc w:val="both"/>
      </w:pPr>
      <w:r>
        <w:tab/>
      </w:r>
      <w:r w:rsidR="00D54755">
        <w:t xml:space="preserve">Strategijom </w:t>
      </w:r>
      <w:r>
        <w:t xml:space="preserve">je </w:t>
      </w:r>
      <w:r w:rsidR="00D54755">
        <w:t>definiran cilj rješavanja imovinskopravnih odnosa vezanih uz projekte obnovljivih izvora energije, infrastrukturnih projekata, kao i eksploataciju mineralnih sirovina, sukladno propisima koji uređuju ta područja:</w:t>
      </w:r>
    </w:p>
    <w:p w14:paraId="46FC4339" w14:textId="468E4FF3" w:rsidR="001F0328" w:rsidRDefault="00CA3597">
      <w:pPr>
        <w:tabs>
          <w:tab w:val="left" w:pos="284"/>
          <w:tab w:val="left" w:pos="567"/>
        </w:tabs>
        <w:spacing w:after="0" w:line="240" w:lineRule="auto"/>
        <w:jc w:val="both"/>
      </w:pPr>
      <w:r>
        <w:tab/>
      </w:r>
      <w:r w:rsidR="00D54755">
        <w:t xml:space="preserve">1. povećanje energetske učinkovitosti korištenjem prirodnih energetskih resursa, </w:t>
      </w:r>
    </w:p>
    <w:p w14:paraId="252042C6" w14:textId="77777777" w:rsidR="00CA3597" w:rsidRDefault="00CA3597">
      <w:pPr>
        <w:tabs>
          <w:tab w:val="left" w:pos="284"/>
          <w:tab w:val="left" w:pos="567"/>
        </w:tabs>
        <w:spacing w:after="0" w:line="240" w:lineRule="auto"/>
        <w:jc w:val="both"/>
      </w:pPr>
      <w:r>
        <w:tab/>
      </w:r>
      <w:r w:rsidR="00D54755">
        <w:t>2. brži razvoj infrastrukturnih projekata.</w:t>
      </w:r>
      <w:r w:rsidRPr="00CA3597">
        <w:t xml:space="preserve"> </w:t>
      </w:r>
    </w:p>
    <w:p w14:paraId="149A434B" w14:textId="6E479C70" w:rsidR="001F0328" w:rsidRDefault="00CA3597">
      <w:pPr>
        <w:tabs>
          <w:tab w:val="left" w:pos="284"/>
          <w:tab w:val="left" w:pos="567"/>
        </w:tabs>
        <w:spacing w:after="0" w:line="240" w:lineRule="auto"/>
        <w:jc w:val="both"/>
      </w:pPr>
      <w:r>
        <w:tab/>
        <w:t>Jedinice lokalne i područne (regionalne) samouprave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p>
    <w:p w14:paraId="4C4976B0" w14:textId="16910172" w:rsidR="00CA3597" w:rsidRDefault="00CA3597">
      <w:pPr>
        <w:tabs>
          <w:tab w:val="left" w:pos="284"/>
          <w:tab w:val="left" w:pos="567"/>
        </w:tabs>
        <w:spacing w:after="0" w:line="240" w:lineRule="auto"/>
        <w:jc w:val="both"/>
      </w:pPr>
      <w:r>
        <w:tab/>
        <w:t xml:space="preserve">Na području Općine Vidovec nema eksploatacijskog polja. </w:t>
      </w:r>
    </w:p>
    <w:p w14:paraId="53F1291C" w14:textId="13DE0831" w:rsidR="00CA3597" w:rsidRDefault="00CA3597">
      <w:pPr>
        <w:tabs>
          <w:tab w:val="left" w:pos="284"/>
          <w:tab w:val="left" w:pos="567"/>
        </w:tabs>
        <w:spacing w:after="0" w:line="240" w:lineRule="auto"/>
        <w:jc w:val="both"/>
      </w:pPr>
      <w:r>
        <w:tab/>
        <w:t>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w:t>
      </w:r>
    </w:p>
    <w:p w14:paraId="47ECF0F5" w14:textId="77777777" w:rsidR="004A12C0" w:rsidRDefault="004A12C0">
      <w:pPr>
        <w:tabs>
          <w:tab w:val="left" w:pos="284"/>
          <w:tab w:val="left" w:pos="567"/>
        </w:tabs>
        <w:spacing w:after="0" w:line="240" w:lineRule="auto"/>
        <w:jc w:val="both"/>
      </w:pPr>
    </w:p>
    <w:p w14:paraId="4C05A512" w14:textId="67E4B77A" w:rsidR="004A12C0" w:rsidRPr="004A12C0" w:rsidRDefault="004A12C0">
      <w:pPr>
        <w:tabs>
          <w:tab w:val="left" w:pos="284"/>
          <w:tab w:val="left" w:pos="567"/>
        </w:tabs>
        <w:spacing w:after="0" w:line="240" w:lineRule="auto"/>
        <w:jc w:val="both"/>
        <w:rPr>
          <w:b/>
          <w:bCs/>
        </w:rPr>
      </w:pPr>
      <w:r w:rsidRPr="004A12C0">
        <w:rPr>
          <w:b/>
          <w:bCs/>
        </w:rPr>
        <w:t>Razvojni projekti Općine Vidovec</w:t>
      </w:r>
    </w:p>
    <w:p w14:paraId="4C5FA04E" w14:textId="77777777" w:rsidR="004A12C0" w:rsidRDefault="004A12C0">
      <w:pPr>
        <w:tabs>
          <w:tab w:val="left" w:pos="284"/>
          <w:tab w:val="left" w:pos="567"/>
        </w:tabs>
        <w:spacing w:after="0" w:line="240" w:lineRule="auto"/>
        <w:jc w:val="both"/>
      </w:pPr>
    </w:p>
    <w:tbl>
      <w:tblPr>
        <w:tblStyle w:val="Reetkatablice"/>
        <w:tblW w:w="0" w:type="auto"/>
        <w:tblLook w:val="04A0" w:firstRow="1" w:lastRow="0" w:firstColumn="1" w:lastColumn="0" w:noHBand="0" w:noVBand="1"/>
      </w:tblPr>
      <w:tblGrid>
        <w:gridCol w:w="6374"/>
        <w:gridCol w:w="3254"/>
      </w:tblGrid>
      <w:tr w:rsidR="00A40CDF" w:rsidRPr="00A40CDF" w14:paraId="055DB05D" w14:textId="77777777" w:rsidTr="00A40CDF">
        <w:tc>
          <w:tcPr>
            <w:tcW w:w="6374" w:type="dxa"/>
            <w:shd w:val="clear" w:color="auto" w:fill="C6D9F1" w:themeFill="text2" w:themeFillTint="33"/>
          </w:tcPr>
          <w:p w14:paraId="04BB5B0C" w14:textId="3C45E6B8" w:rsidR="004A12C0" w:rsidRPr="00A40CDF" w:rsidRDefault="004A12C0" w:rsidP="00A40CDF">
            <w:pPr>
              <w:tabs>
                <w:tab w:val="left" w:pos="284"/>
                <w:tab w:val="left" w:pos="567"/>
              </w:tabs>
              <w:spacing w:after="0"/>
              <w:jc w:val="center"/>
              <w:rPr>
                <w:b/>
                <w:bCs/>
              </w:rPr>
            </w:pPr>
            <w:r w:rsidRPr="00A40CDF">
              <w:rPr>
                <w:b/>
                <w:bCs/>
              </w:rPr>
              <w:t>Projekti</w:t>
            </w:r>
          </w:p>
        </w:tc>
        <w:tc>
          <w:tcPr>
            <w:tcW w:w="3254" w:type="dxa"/>
            <w:shd w:val="clear" w:color="auto" w:fill="C6D9F1" w:themeFill="text2" w:themeFillTint="33"/>
          </w:tcPr>
          <w:p w14:paraId="22A09415" w14:textId="07D6A07B" w:rsidR="004A12C0" w:rsidRPr="00A40CDF" w:rsidRDefault="004A12C0" w:rsidP="00A40CDF">
            <w:pPr>
              <w:tabs>
                <w:tab w:val="left" w:pos="284"/>
                <w:tab w:val="left" w:pos="567"/>
              </w:tabs>
              <w:spacing w:after="0"/>
              <w:jc w:val="center"/>
              <w:rPr>
                <w:b/>
                <w:bCs/>
              </w:rPr>
            </w:pPr>
            <w:r w:rsidRPr="00A40CDF">
              <w:rPr>
                <w:b/>
                <w:bCs/>
              </w:rPr>
              <w:t>Razdoblje provedbe</w:t>
            </w:r>
          </w:p>
        </w:tc>
      </w:tr>
      <w:tr w:rsidR="004A12C0" w14:paraId="249BE964" w14:textId="77777777" w:rsidTr="004A12C0">
        <w:tc>
          <w:tcPr>
            <w:tcW w:w="6374" w:type="dxa"/>
          </w:tcPr>
          <w:p w14:paraId="7643A53E" w14:textId="3A16F3E9" w:rsidR="004A12C0" w:rsidRDefault="00945088">
            <w:pPr>
              <w:tabs>
                <w:tab w:val="left" w:pos="284"/>
                <w:tab w:val="left" w:pos="567"/>
              </w:tabs>
              <w:spacing w:after="0"/>
              <w:jc w:val="both"/>
            </w:pPr>
            <w:r w:rsidRPr="004A12C0">
              <w:t xml:space="preserve">Adaptacija etno kuće s vinskim podrumom i  kušaonicom vina u </w:t>
            </w:r>
            <w:r>
              <w:t>T</w:t>
            </w:r>
            <w:r w:rsidRPr="004A12C0">
              <w:t>užnom</w:t>
            </w:r>
          </w:p>
        </w:tc>
        <w:tc>
          <w:tcPr>
            <w:tcW w:w="3254" w:type="dxa"/>
          </w:tcPr>
          <w:p w14:paraId="1C2723FA" w14:textId="2F5F8C71" w:rsidR="004A12C0" w:rsidRDefault="004A12C0" w:rsidP="00A40CDF">
            <w:pPr>
              <w:tabs>
                <w:tab w:val="left" w:pos="284"/>
                <w:tab w:val="left" w:pos="567"/>
              </w:tabs>
              <w:spacing w:after="0"/>
              <w:jc w:val="center"/>
            </w:pPr>
            <w:r>
              <w:t>2021.-2022.</w:t>
            </w:r>
          </w:p>
        </w:tc>
      </w:tr>
      <w:tr w:rsidR="004A12C0" w14:paraId="7B11D7FB" w14:textId="77777777" w:rsidTr="004A12C0">
        <w:tc>
          <w:tcPr>
            <w:tcW w:w="6374" w:type="dxa"/>
          </w:tcPr>
          <w:p w14:paraId="0C556451" w14:textId="0BC68F46" w:rsidR="004A12C0" w:rsidRDefault="00945088">
            <w:pPr>
              <w:tabs>
                <w:tab w:val="left" w:pos="284"/>
                <w:tab w:val="left" w:pos="567"/>
              </w:tabs>
              <w:spacing w:after="0"/>
              <w:jc w:val="both"/>
            </w:pPr>
            <w:r w:rsidRPr="004A12C0">
              <w:t xml:space="preserve">Izgradnja </w:t>
            </w:r>
            <w:r>
              <w:t>Š</w:t>
            </w:r>
            <w:r w:rsidRPr="004A12C0">
              <w:t xml:space="preserve">portsko društvenog centra </w:t>
            </w:r>
            <w:r>
              <w:t>N</w:t>
            </w:r>
            <w:r w:rsidRPr="004A12C0">
              <w:t>edeljanec</w:t>
            </w:r>
          </w:p>
        </w:tc>
        <w:tc>
          <w:tcPr>
            <w:tcW w:w="3254" w:type="dxa"/>
          </w:tcPr>
          <w:p w14:paraId="42F639BD" w14:textId="54DC1C8F" w:rsidR="004A12C0" w:rsidRDefault="004A12C0" w:rsidP="00A40CDF">
            <w:pPr>
              <w:tabs>
                <w:tab w:val="left" w:pos="284"/>
                <w:tab w:val="left" w:pos="567"/>
              </w:tabs>
              <w:spacing w:after="0"/>
              <w:jc w:val="center"/>
            </w:pPr>
            <w:r>
              <w:t>2022.-2023.</w:t>
            </w:r>
          </w:p>
        </w:tc>
      </w:tr>
      <w:tr w:rsidR="004A12C0" w14:paraId="6F59B94B" w14:textId="77777777" w:rsidTr="004A12C0">
        <w:tc>
          <w:tcPr>
            <w:tcW w:w="6374" w:type="dxa"/>
          </w:tcPr>
          <w:p w14:paraId="7697AD98" w14:textId="6FE4051A" w:rsidR="004A12C0" w:rsidRDefault="00945088">
            <w:pPr>
              <w:tabs>
                <w:tab w:val="left" w:pos="284"/>
                <w:tab w:val="left" w:pos="567"/>
              </w:tabs>
              <w:spacing w:after="0"/>
              <w:jc w:val="both"/>
            </w:pPr>
            <w:r w:rsidRPr="004A12C0">
              <w:t xml:space="preserve">Opremanje </w:t>
            </w:r>
            <w:r>
              <w:t>P</w:t>
            </w:r>
            <w:r w:rsidRPr="004A12C0">
              <w:t xml:space="preserve">oslovno stambene zone </w:t>
            </w:r>
            <w:r>
              <w:t>V</w:t>
            </w:r>
            <w:r w:rsidRPr="004A12C0">
              <w:t>idovec</w:t>
            </w:r>
          </w:p>
        </w:tc>
        <w:tc>
          <w:tcPr>
            <w:tcW w:w="3254" w:type="dxa"/>
          </w:tcPr>
          <w:p w14:paraId="33EB9256" w14:textId="079A5BB0" w:rsidR="004A12C0" w:rsidRDefault="004A12C0" w:rsidP="00A40CDF">
            <w:pPr>
              <w:tabs>
                <w:tab w:val="left" w:pos="284"/>
                <w:tab w:val="left" w:pos="567"/>
              </w:tabs>
              <w:spacing w:after="0"/>
              <w:jc w:val="center"/>
            </w:pPr>
            <w:r>
              <w:t>2022.-2025.</w:t>
            </w:r>
          </w:p>
        </w:tc>
      </w:tr>
      <w:tr w:rsidR="004A12C0" w14:paraId="59F1A171" w14:textId="77777777" w:rsidTr="004A12C0">
        <w:tc>
          <w:tcPr>
            <w:tcW w:w="6374" w:type="dxa"/>
          </w:tcPr>
          <w:p w14:paraId="60265A18" w14:textId="2F5AB801" w:rsidR="004A12C0" w:rsidRDefault="00945088">
            <w:pPr>
              <w:tabs>
                <w:tab w:val="left" w:pos="284"/>
                <w:tab w:val="left" w:pos="567"/>
              </w:tabs>
              <w:spacing w:after="0"/>
              <w:jc w:val="both"/>
            </w:pPr>
            <w:r w:rsidRPr="004A12C0">
              <w:t>Energetska obnova općinske zgrade i prenamjena postojeće dv</w:t>
            </w:r>
            <w:r>
              <w:t>o</w:t>
            </w:r>
            <w:r w:rsidRPr="004A12C0">
              <w:t>rane u kulturno-informativni centar</w:t>
            </w:r>
          </w:p>
        </w:tc>
        <w:tc>
          <w:tcPr>
            <w:tcW w:w="3254" w:type="dxa"/>
          </w:tcPr>
          <w:p w14:paraId="3A5B41A1" w14:textId="6BFC7D5C" w:rsidR="004A12C0" w:rsidRDefault="004A12C0" w:rsidP="00A40CDF">
            <w:pPr>
              <w:tabs>
                <w:tab w:val="left" w:pos="284"/>
                <w:tab w:val="left" w:pos="567"/>
              </w:tabs>
              <w:spacing w:after="0"/>
              <w:jc w:val="center"/>
            </w:pPr>
            <w:r>
              <w:t>2022.-2024.</w:t>
            </w:r>
          </w:p>
        </w:tc>
      </w:tr>
      <w:tr w:rsidR="004A12C0" w14:paraId="3D991B9D" w14:textId="77777777" w:rsidTr="004A12C0">
        <w:tc>
          <w:tcPr>
            <w:tcW w:w="6374" w:type="dxa"/>
          </w:tcPr>
          <w:p w14:paraId="25CB51BB" w14:textId="5E701684" w:rsidR="004A12C0" w:rsidRDefault="00945088">
            <w:pPr>
              <w:tabs>
                <w:tab w:val="left" w:pos="284"/>
                <w:tab w:val="left" w:pos="567"/>
              </w:tabs>
              <w:spacing w:after="0"/>
              <w:jc w:val="both"/>
            </w:pPr>
            <w:r w:rsidRPr="004A12C0">
              <w:t xml:space="preserve">Društveno-poslovni centar </w:t>
            </w:r>
            <w:r>
              <w:t>V</w:t>
            </w:r>
            <w:r w:rsidRPr="004A12C0">
              <w:t>idovec 1</w:t>
            </w:r>
          </w:p>
        </w:tc>
        <w:tc>
          <w:tcPr>
            <w:tcW w:w="3254" w:type="dxa"/>
          </w:tcPr>
          <w:p w14:paraId="040B3912" w14:textId="21D9E821" w:rsidR="004A12C0" w:rsidRDefault="004A12C0" w:rsidP="00A40CDF">
            <w:pPr>
              <w:tabs>
                <w:tab w:val="left" w:pos="284"/>
                <w:tab w:val="left" w:pos="567"/>
              </w:tabs>
              <w:spacing w:after="0"/>
              <w:jc w:val="center"/>
            </w:pPr>
            <w:r>
              <w:t>2023.-2026.</w:t>
            </w:r>
          </w:p>
        </w:tc>
      </w:tr>
      <w:tr w:rsidR="004A12C0" w14:paraId="35F4644D" w14:textId="77777777" w:rsidTr="004A12C0">
        <w:tc>
          <w:tcPr>
            <w:tcW w:w="6374" w:type="dxa"/>
          </w:tcPr>
          <w:p w14:paraId="35C53917" w14:textId="03D55D07" w:rsidR="004A12C0" w:rsidRDefault="00945088">
            <w:pPr>
              <w:tabs>
                <w:tab w:val="left" w:pos="284"/>
                <w:tab w:val="left" w:pos="567"/>
              </w:tabs>
              <w:spacing w:after="0"/>
              <w:jc w:val="both"/>
            </w:pPr>
            <w:r w:rsidRPr="004A12C0">
              <w:t xml:space="preserve">Sanacija divljih odlagališta na području </w:t>
            </w:r>
            <w:r>
              <w:t>O</w:t>
            </w:r>
            <w:r w:rsidRPr="004A12C0">
              <w:t>pćine</w:t>
            </w:r>
            <w:r>
              <w:t xml:space="preserve"> VIdovec</w:t>
            </w:r>
          </w:p>
        </w:tc>
        <w:tc>
          <w:tcPr>
            <w:tcW w:w="3254" w:type="dxa"/>
          </w:tcPr>
          <w:p w14:paraId="6A2C0623" w14:textId="0C69F4BA" w:rsidR="004A12C0" w:rsidRDefault="004A12C0" w:rsidP="00A40CDF">
            <w:pPr>
              <w:tabs>
                <w:tab w:val="left" w:pos="284"/>
                <w:tab w:val="left" w:pos="567"/>
              </w:tabs>
              <w:spacing w:after="0"/>
              <w:jc w:val="center"/>
            </w:pPr>
            <w:r>
              <w:t>2022.-2024.</w:t>
            </w:r>
          </w:p>
        </w:tc>
      </w:tr>
      <w:tr w:rsidR="004A12C0" w14:paraId="2773ED06" w14:textId="77777777" w:rsidTr="004A12C0">
        <w:tc>
          <w:tcPr>
            <w:tcW w:w="6374" w:type="dxa"/>
          </w:tcPr>
          <w:p w14:paraId="7BB8B3E9" w14:textId="6311E9A0" w:rsidR="004A12C0" w:rsidRDefault="00945088">
            <w:pPr>
              <w:tabs>
                <w:tab w:val="left" w:pos="284"/>
                <w:tab w:val="left" w:pos="567"/>
              </w:tabs>
              <w:spacing w:after="0"/>
              <w:jc w:val="both"/>
            </w:pPr>
            <w:r w:rsidRPr="004A12C0">
              <w:t xml:space="preserve">Izgradnja novog groblja u </w:t>
            </w:r>
            <w:r>
              <w:t>V</w:t>
            </w:r>
            <w:r w:rsidRPr="004A12C0">
              <w:t>idovcu</w:t>
            </w:r>
          </w:p>
        </w:tc>
        <w:tc>
          <w:tcPr>
            <w:tcW w:w="3254" w:type="dxa"/>
          </w:tcPr>
          <w:p w14:paraId="77DAFEF5" w14:textId="26FE42BE" w:rsidR="004A12C0" w:rsidRDefault="00A40CDF" w:rsidP="00A40CDF">
            <w:pPr>
              <w:tabs>
                <w:tab w:val="left" w:pos="284"/>
                <w:tab w:val="left" w:pos="567"/>
              </w:tabs>
              <w:spacing w:after="0"/>
              <w:jc w:val="center"/>
            </w:pPr>
            <w:r>
              <w:t>2022.-2023.</w:t>
            </w:r>
          </w:p>
        </w:tc>
      </w:tr>
      <w:tr w:rsidR="004A12C0" w14:paraId="11620410" w14:textId="77777777" w:rsidTr="004A12C0">
        <w:tc>
          <w:tcPr>
            <w:tcW w:w="6374" w:type="dxa"/>
          </w:tcPr>
          <w:p w14:paraId="18E4C525" w14:textId="73CD67A5" w:rsidR="004A12C0" w:rsidRDefault="00945088">
            <w:pPr>
              <w:tabs>
                <w:tab w:val="left" w:pos="284"/>
                <w:tab w:val="left" w:pos="567"/>
              </w:tabs>
              <w:spacing w:after="0"/>
              <w:jc w:val="both"/>
            </w:pPr>
            <w:r w:rsidRPr="00A40CDF">
              <w:t xml:space="preserve">Uređenje </w:t>
            </w:r>
            <w:r>
              <w:t>Š</w:t>
            </w:r>
            <w:r w:rsidRPr="00A40CDF">
              <w:t>portsko rekreacijskog  centra</w:t>
            </w:r>
            <w:r>
              <w:t xml:space="preserve"> </w:t>
            </w:r>
            <w:r w:rsidRPr="00A40CDF">
              <w:t>"</w:t>
            </w:r>
            <w:r>
              <w:t>B</w:t>
            </w:r>
            <w:r w:rsidRPr="00A40CDF">
              <w:t>ajer"</w:t>
            </w:r>
          </w:p>
        </w:tc>
        <w:tc>
          <w:tcPr>
            <w:tcW w:w="3254" w:type="dxa"/>
          </w:tcPr>
          <w:p w14:paraId="1B6BCB46" w14:textId="687352F7" w:rsidR="004A12C0" w:rsidRDefault="00A40CDF" w:rsidP="00A40CDF">
            <w:pPr>
              <w:tabs>
                <w:tab w:val="left" w:pos="284"/>
                <w:tab w:val="left" w:pos="567"/>
              </w:tabs>
              <w:spacing w:after="0"/>
              <w:jc w:val="center"/>
            </w:pPr>
            <w:r>
              <w:t>2022.-2025.</w:t>
            </w:r>
          </w:p>
        </w:tc>
      </w:tr>
      <w:tr w:rsidR="004A12C0" w14:paraId="7184FAF0" w14:textId="77777777" w:rsidTr="004A12C0">
        <w:tc>
          <w:tcPr>
            <w:tcW w:w="6374" w:type="dxa"/>
          </w:tcPr>
          <w:p w14:paraId="24CF490A" w14:textId="740DFF51" w:rsidR="004A12C0" w:rsidRDefault="00945088">
            <w:pPr>
              <w:tabs>
                <w:tab w:val="left" w:pos="284"/>
                <w:tab w:val="left" w:pos="567"/>
              </w:tabs>
              <w:spacing w:after="0"/>
              <w:jc w:val="both"/>
            </w:pPr>
            <w:r w:rsidRPr="00A40CDF">
              <w:t>Rekonstrukcija i modernizacija  javne rasvjete</w:t>
            </w:r>
            <w:r>
              <w:t xml:space="preserve"> na području Općine Vidovec</w:t>
            </w:r>
          </w:p>
        </w:tc>
        <w:tc>
          <w:tcPr>
            <w:tcW w:w="3254" w:type="dxa"/>
          </w:tcPr>
          <w:p w14:paraId="3F31B8A2" w14:textId="73FFF57D" w:rsidR="004A12C0" w:rsidRDefault="00A40CDF" w:rsidP="00A40CDF">
            <w:pPr>
              <w:tabs>
                <w:tab w:val="left" w:pos="284"/>
                <w:tab w:val="left" w:pos="567"/>
              </w:tabs>
              <w:spacing w:after="0"/>
              <w:jc w:val="center"/>
            </w:pPr>
            <w:r>
              <w:t>2022.-2025.</w:t>
            </w:r>
          </w:p>
        </w:tc>
      </w:tr>
      <w:tr w:rsidR="00A40CDF" w14:paraId="28AE1D38" w14:textId="77777777" w:rsidTr="004A12C0">
        <w:tc>
          <w:tcPr>
            <w:tcW w:w="6374" w:type="dxa"/>
          </w:tcPr>
          <w:p w14:paraId="0F1D002F" w14:textId="64CCD3D1" w:rsidR="00A40CDF" w:rsidRPr="00A40CDF" w:rsidRDefault="00945088">
            <w:pPr>
              <w:tabs>
                <w:tab w:val="left" w:pos="284"/>
                <w:tab w:val="left" w:pos="567"/>
              </w:tabs>
              <w:spacing w:after="0"/>
              <w:jc w:val="both"/>
            </w:pPr>
            <w:r w:rsidRPr="00A40CDF">
              <w:t xml:space="preserve">Izgradnja pastoralnog centra župe sv. Vida u </w:t>
            </w:r>
            <w:r>
              <w:t>V</w:t>
            </w:r>
            <w:r w:rsidRPr="00A40CDF">
              <w:t>idovcu</w:t>
            </w:r>
          </w:p>
        </w:tc>
        <w:tc>
          <w:tcPr>
            <w:tcW w:w="3254" w:type="dxa"/>
          </w:tcPr>
          <w:p w14:paraId="669CCE95" w14:textId="5B5A3190" w:rsidR="00A40CDF" w:rsidRDefault="00A40CDF" w:rsidP="00A40CDF">
            <w:pPr>
              <w:tabs>
                <w:tab w:val="left" w:pos="284"/>
                <w:tab w:val="left" w:pos="567"/>
              </w:tabs>
              <w:spacing w:after="0"/>
              <w:jc w:val="center"/>
            </w:pPr>
            <w:r>
              <w:t>2024.-2027.</w:t>
            </w:r>
          </w:p>
        </w:tc>
      </w:tr>
      <w:tr w:rsidR="00A40CDF" w14:paraId="222DA003" w14:textId="77777777" w:rsidTr="004A12C0">
        <w:tc>
          <w:tcPr>
            <w:tcW w:w="6374" w:type="dxa"/>
          </w:tcPr>
          <w:p w14:paraId="588F044B" w14:textId="571E621A" w:rsidR="00A40CDF" w:rsidRPr="00A40CDF" w:rsidRDefault="00945088">
            <w:pPr>
              <w:tabs>
                <w:tab w:val="left" w:pos="284"/>
                <w:tab w:val="left" w:pos="567"/>
              </w:tabs>
              <w:spacing w:after="0"/>
              <w:jc w:val="both"/>
            </w:pPr>
            <w:r w:rsidRPr="00A40CDF">
              <w:t xml:space="preserve">Izgradnja nogostupa uz državnu cestu </w:t>
            </w:r>
            <w:r>
              <w:t>D</w:t>
            </w:r>
            <w:r w:rsidRPr="00A40CDF">
              <w:t>-35</w:t>
            </w:r>
          </w:p>
        </w:tc>
        <w:tc>
          <w:tcPr>
            <w:tcW w:w="3254" w:type="dxa"/>
          </w:tcPr>
          <w:p w14:paraId="01A4967B" w14:textId="0B6CAEE6" w:rsidR="00A40CDF" w:rsidRDefault="00A40CDF" w:rsidP="00A40CDF">
            <w:pPr>
              <w:tabs>
                <w:tab w:val="left" w:pos="284"/>
                <w:tab w:val="left" w:pos="567"/>
              </w:tabs>
              <w:spacing w:after="0"/>
              <w:jc w:val="center"/>
            </w:pPr>
            <w:r>
              <w:t>2022.-2025.</w:t>
            </w:r>
          </w:p>
        </w:tc>
      </w:tr>
      <w:tr w:rsidR="00A40CDF" w14:paraId="3BDA6E94" w14:textId="77777777" w:rsidTr="004A12C0">
        <w:tc>
          <w:tcPr>
            <w:tcW w:w="6374" w:type="dxa"/>
          </w:tcPr>
          <w:p w14:paraId="0BE7C2A6" w14:textId="61EAD9F1" w:rsidR="00A40CDF" w:rsidRPr="00A40CDF" w:rsidRDefault="00945088">
            <w:pPr>
              <w:tabs>
                <w:tab w:val="left" w:pos="284"/>
                <w:tab w:val="left" w:pos="567"/>
              </w:tabs>
              <w:spacing w:after="0"/>
              <w:jc w:val="both"/>
            </w:pPr>
            <w:r w:rsidRPr="00A40CDF">
              <w:t>Dogradnja građevine društvene namjene-dječji vrtić</w:t>
            </w:r>
          </w:p>
        </w:tc>
        <w:tc>
          <w:tcPr>
            <w:tcW w:w="3254" w:type="dxa"/>
          </w:tcPr>
          <w:p w14:paraId="55230743" w14:textId="56B7D7A8" w:rsidR="00A40CDF" w:rsidRDefault="00A40CDF" w:rsidP="00A40CDF">
            <w:pPr>
              <w:tabs>
                <w:tab w:val="left" w:pos="284"/>
                <w:tab w:val="left" w:pos="567"/>
              </w:tabs>
              <w:spacing w:after="0"/>
              <w:jc w:val="center"/>
            </w:pPr>
            <w:r>
              <w:t>2022.-2023.</w:t>
            </w:r>
          </w:p>
        </w:tc>
      </w:tr>
    </w:tbl>
    <w:p w14:paraId="108E792C" w14:textId="77777777" w:rsidR="001F0328" w:rsidRDefault="001F0328">
      <w:pPr>
        <w:tabs>
          <w:tab w:val="left" w:pos="284"/>
          <w:tab w:val="left" w:pos="567"/>
        </w:tabs>
        <w:spacing w:after="0" w:line="240" w:lineRule="auto"/>
        <w:jc w:val="both"/>
      </w:pPr>
    </w:p>
    <w:p w14:paraId="2AFA0B82" w14:textId="5EC20271" w:rsidR="00E520DE" w:rsidRDefault="00945088">
      <w:pPr>
        <w:tabs>
          <w:tab w:val="left" w:pos="284"/>
          <w:tab w:val="left" w:pos="567"/>
        </w:tabs>
        <w:spacing w:after="0" w:line="240" w:lineRule="auto"/>
        <w:jc w:val="both"/>
        <w:rPr>
          <w:rFonts w:cstheme="minorHAnsi"/>
          <w:b/>
          <w:color w:val="4F81BD" w:themeColor="accent1"/>
          <w:sz w:val="24"/>
          <w:szCs w:val="24"/>
        </w:rPr>
      </w:pPr>
      <w:r>
        <w:rPr>
          <w:b/>
          <w:color w:val="4F81BD" w:themeColor="accent1"/>
          <w:sz w:val="24"/>
          <w:szCs w:val="24"/>
        </w:rPr>
        <w:t>6</w:t>
      </w:r>
      <w:r w:rsidR="001C45C1" w:rsidRPr="00053B24">
        <w:rPr>
          <w:rFonts w:cstheme="minorHAnsi"/>
          <w:b/>
          <w:color w:val="4F81BD" w:themeColor="accent1"/>
          <w:sz w:val="24"/>
          <w:szCs w:val="24"/>
        </w:rPr>
        <w:t>. GODIŠNJI PLAN PROVOĐENJA POSTUPAKA PROCJENE IMOVINE U VLASNIŠTVU OPĆINE VIDOVEC</w:t>
      </w:r>
    </w:p>
    <w:p w14:paraId="327F5520" w14:textId="77777777" w:rsidR="004D7D86" w:rsidRPr="00053B24" w:rsidRDefault="004D7D86">
      <w:pPr>
        <w:tabs>
          <w:tab w:val="left" w:pos="284"/>
          <w:tab w:val="left" w:pos="567"/>
        </w:tabs>
        <w:spacing w:after="0" w:line="240" w:lineRule="auto"/>
        <w:jc w:val="both"/>
        <w:rPr>
          <w:rFonts w:cstheme="minorHAnsi"/>
          <w:color w:val="4F81BD" w:themeColor="accent1"/>
          <w:sz w:val="24"/>
          <w:szCs w:val="24"/>
        </w:rPr>
      </w:pPr>
    </w:p>
    <w:p w14:paraId="55983425" w14:textId="218D1B09" w:rsidR="00E520DE" w:rsidRDefault="001C45C1">
      <w:pPr>
        <w:tabs>
          <w:tab w:val="left" w:pos="567"/>
        </w:tabs>
        <w:spacing w:after="0" w:line="240" w:lineRule="auto"/>
        <w:jc w:val="both"/>
        <w:rPr>
          <w:rFonts w:cstheme="minorHAnsi"/>
        </w:rPr>
      </w:pPr>
      <w:r>
        <w:rPr>
          <w:rFonts w:cstheme="minorHAnsi"/>
        </w:rPr>
        <w:tab/>
      </w:r>
      <w:r w:rsidR="004D7D86">
        <w:rPr>
          <w:rFonts w:cstheme="minorHAnsi"/>
        </w:rPr>
        <w:t>Ciljevi provođenja postupaka procjene imovine u vlasništvu Općine Vidovec su sljedeći:</w:t>
      </w:r>
    </w:p>
    <w:p w14:paraId="3647ED7F" w14:textId="163D132D" w:rsidR="00896A97" w:rsidRPr="00896A97" w:rsidRDefault="001C45C1" w:rsidP="00896A97">
      <w:pPr>
        <w:pStyle w:val="Odlomakpopisa"/>
        <w:numPr>
          <w:ilvl w:val="0"/>
          <w:numId w:val="18"/>
        </w:numPr>
        <w:tabs>
          <w:tab w:val="left" w:pos="567"/>
        </w:tabs>
        <w:spacing w:after="0" w:line="240" w:lineRule="auto"/>
        <w:jc w:val="both"/>
        <w:rPr>
          <w:rFonts w:cstheme="minorHAnsi"/>
        </w:rPr>
      </w:pPr>
      <w:r w:rsidRPr="00896A97">
        <w:rPr>
          <w:rFonts w:cstheme="minorHAnsi"/>
        </w:rPr>
        <w:t>Procjena potencijala imovine Općine Vidovec mora se zasnivati na snimanju, popisu i ocjeni realnog stanja;</w:t>
      </w:r>
    </w:p>
    <w:p w14:paraId="129738B0" w14:textId="59F16C8A" w:rsidR="00896A97" w:rsidRDefault="001C45C1" w:rsidP="00896A97">
      <w:pPr>
        <w:pStyle w:val="Odlomakpopisa"/>
        <w:numPr>
          <w:ilvl w:val="0"/>
          <w:numId w:val="18"/>
        </w:numPr>
        <w:spacing w:after="0" w:line="240" w:lineRule="auto"/>
        <w:jc w:val="both"/>
        <w:rPr>
          <w:rFonts w:cstheme="minorHAnsi"/>
        </w:rPr>
      </w:pPr>
      <w:r w:rsidRPr="00896A97">
        <w:rPr>
          <w:rFonts w:cstheme="minorHAnsi"/>
        </w:rPr>
        <w:t>Uspostava jedinstvenog sustava i kriterija u procjeni vrijednosti pojedinog oblika imovine kako bi se poštivalo važeće zakonodavstvo i što transparentnije odredila njezina vrijednost.</w:t>
      </w:r>
    </w:p>
    <w:p w14:paraId="1DDDC1A7" w14:textId="77777777" w:rsidR="004D7D86" w:rsidRPr="00896A97" w:rsidRDefault="004D7D86" w:rsidP="004D7D86">
      <w:pPr>
        <w:pStyle w:val="Odlomakpopisa"/>
        <w:spacing w:after="0" w:line="240" w:lineRule="auto"/>
        <w:jc w:val="both"/>
        <w:rPr>
          <w:rFonts w:cstheme="minorHAnsi"/>
        </w:rPr>
      </w:pPr>
    </w:p>
    <w:p w14:paraId="667D6462" w14:textId="77777777" w:rsidR="00E520DE" w:rsidRDefault="001C45C1">
      <w:pPr>
        <w:tabs>
          <w:tab w:val="left" w:pos="567"/>
        </w:tabs>
        <w:spacing w:after="0" w:line="240" w:lineRule="auto"/>
        <w:jc w:val="both"/>
        <w:rPr>
          <w:rFonts w:cstheme="minorHAnsi"/>
        </w:rPr>
      </w:pPr>
      <w:r>
        <w:rPr>
          <w:rFonts w:cstheme="minorHAnsi"/>
        </w:rPr>
        <w:tab/>
        <w:t xml:space="preserve">Procjena vrijednosti nekretnina u Republici Hrvatskoj regulirana je Zakonom o procjeni vrijednosti nekretnina („Narodne novine“, broj 78/15) koji je donesen 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w:t>
      </w:r>
      <w:r>
        <w:rPr>
          <w:rFonts w:cstheme="minorHAnsi"/>
        </w:rPr>
        <w:lastRenderedPageBreak/>
        <w:t xml:space="preserve">sankcije. Procjenu vrijednosti nekretnine mogu vršiti jedino ovlaštene osobe: stalni sudski vještaci i stalni sudski procjenitelji. </w:t>
      </w:r>
    </w:p>
    <w:p w14:paraId="307CE5A5" w14:textId="4260678B" w:rsidR="00E520DE" w:rsidRPr="00943DEE" w:rsidRDefault="001C45C1">
      <w:pPr>
        <w:tabs>
          <w:tab w:val="left" w:pos="567"/>
        </w:tabs>
        <w:spacing w:after="0" w:line="240" w:lineRule="auto"/>
        <w:jc w:val="both"/>
      </w:pPr>
      <w:r>
        <w:rPr>
          <w:rFonts w:cstheme="minorHAnsi"/>
        </w:rPr>
        <w:tab/>
      </w:r>
      <w:r>
        <w:t xml:space="preserve">Sve nekretnine pojedinačno se procjenjuju od strane ovlaštenog sudskog procjenitelja, a temeljem procjembenog elaborata napravljenog sukladno važećim zakonskim i pod zakonskim propisima. </w:t>
      </w:r>
    </w:p>
    <w:p w14:paraId="4282B4E5" w14:textId="53E48FB4" w:rsidR="00E520DE" w:rsidRDefault="001C45C1" w:rsidP="00E37B41">
      <w:pPr>
        <w:tabs>
          <w:tab w:val="left" w:pos="567"/>
        </w:tabs>
        <w:spacing w:after="0" w:line="240" w:lineRule="auto"/>
        <w:ind w:left="567"/>
        <w:jc w:val="both"/>
        <w:rPr>
          <w:rFonts w:cstheme="minorHAnsi"/>
        </w:rPr>
      </w:pPr>
      <w:r w:rsidRPr="00943DEE">
        <w:rPr>
          <w:rFonts w:cstheme="minorHAnsi"/>
        </w:rPr>
        <w:t xml:space="preserve">Općina Vidovec </w:t>
      </w:r>
      <w:r w:rsidR="00E37B41">
        <w:rPr>
          <w:rFonts w:cstheme="minorHAnsi"/>
        </w:rPr>
        <w:t>će</w:t>
      </w:r>
      <w:r w:rsidRPr="00943DEE">
        <w:rPr>
          <w:rFonts w:cstheme="minorHAnsi"/>
        </w:rPr>
        <w:t xml:space="preserve"> zatražiti procjene nekretnina tijekom 202</w:t>
      </w:r>
      <w:r w:rsidR="00E37B41">
        <w:rPr>
          <w:rFonts w:cstheme="minorHAnsi"/>
        </w:rPr>
        <w:t>2</w:t>
      </w:r>
      <w:r w:rsidRPr="00943DEE">
        <w:rPr>
          <w:rFonts w:cstheme="minorHAnsi"/>
        </w:rPr>
        <w:t>. godine ukoliko se za to ukaže potreba. U slučaju potrebe, procjenu će obavljati ovlašteni sudski vještak.</w:t>
      </w:r>
    </w:p>
    <w:p w14:paraId="640415F4" w14:textId="77777777" w:rsidR="009C5778" w:rsidRPr="00943DEE" w:rsidRDefault="009C5778" w:rsidP="00C14801">
      <w:pPr>
        <w:tabs>
          <w:tab w:val="left" w:pos="567"/>
        </w:tabs>
        <w:spacing w:after="0" w:line="240" w:lineRule="auto"/>
        <w:jc w:val="both"/>
        <w:rPr>
          <w:rFonts w:cstheme="minorHAnsi"/>
        </w:rPr>
      </w:pPr>
    </w:p>
    <w:p w14:paraId="00B10517" w14:textId="45CB7CBB" w:rsidR="00E520DE" w:rsidRPr="004D7D86" w:rsidRDefault="00945088">
      <w:pPr>
        <w:tabs>
          <w:tab w:val="left" w:pos="567"/>
        </w:tabs>
        <w:spacing w:after="0" w:line="240" w:lineRule="auto"/>
        <w:jc w:val="both"/>
        <w:rPr>
          <w:rFonts w:cstheme="minorHAnsi"/>
          <w:b/>
          <w:color w:val="4F81BD" w:themeColor="accent1"/>
          <w:sz w:val="24"/>
          <w:szCs w:val="24"/>
        </w:rPr>
      </w:pPr>
      <w:r>
        <w:rPr>
          <w:rFonts w:cstheme="minorHAnsi"/>
          <w:b/>
          <w:color w:val="4F81BD" w:themeColor="accent1"/>
          <w:sz w:val="24"/>
          <w:szCs w:val="24"/>
        </w:rPr>
        <w:t>7</w:t>
      </w:r>
      <w:r w:rsidR="001C45C1" w:rsidRPr="004D7D86">
        <w:rPr>
          <w:rFonts w:cstheme="minorHAnsi"/>
          <w:b/>
          <w:color w:val="4F81BD" w:themeColor="accent1"/>
          <w:sz w:val="24"/>
          <w:szCs w:val="24"/>
        </w:rPr>
        <w:t>. GODIŠNJI PLAN RJEŠAVANJA IMOVINSKO-PRAVNIH ODNOSA</w:t>
      </w:r>
    </w:p>
    <w:p w14:paraId="0C20F9F8" w14:textId="77777777" w:rsidR="00194770" w:rsidRDefault="00194770" w:rsidP="00194770">
      <w:pPr>
        <w:tabs>
          <w:tab w:val="left" w:pos="567"/>
        </w:tabs>
        <w:spacing w:after="0" w:line="240" w:lineRule="auto"/>
        <w:jc w:val="both"/>
        <w:rPr>
          <w:rFonts w:cstheme="minorHAnsi"/>
          <w:b/>
        </w:rPr>
      </w:pPr>
    </w:p>
    <w:p w14:paraId="3EB589B1" w14:textId="77777777" w:rsidR="00194770" w:rsidRDefault="00194770" w:rsidP="00194770">
      <w:pPr>
        <w:tabs>
          <w:tab w:val="left" w:pos="567"/>
        </w:tabs>
        <w:spacing w:after="0" w:line="240" w:lineRule="auto"/>
        <w:jc w:val="both"/>
      </w:pPr>
      <w:r>
        <w:rPr>
          <w:rFonts w:cstheme="minorHAnsi"/>
          <w:b/>
        </w:rPr>
        <w:tab/>
      </w:r>
      <w:r>
        <w:t xml:space="preserve">Ovim Planom definiraju se sljedeće smjernice vezane za rješavanje imovinsko-pravnih odnosa: </w:t>
      </w:r>
    </w:p>
    <w:p w14:paraId="59B8615A" w14:textId="4CA552BE" w:rsidR="00194770" w:rsidRDefault="00194770" w:rsidP="00194770">
      <w:pPr>
        <w:tabs>
          <w:tab w:val="left" w:pos="567"/>
        </w:tabs>
        <w:spacing w:after="0" w:line="240" w:lineRule="auto"/>
        <w:jc w:val="both"/>
      </w:pPr>
      <w:r>
        <w:tab/>
      </w:r>
      <w:r>
        <w:sym w:font="Symbol" w:char="F0B7"/>
      </w:r>
      <w:r>
        <w:t xml:space="preserve"> rješavanje imovinsko pravnih odnosa i postepeno provođenje upisa prava vlasništva Općine Vidovec na neuknjiženim nekretninama i njihovo evidentiranje u poslovne knjige </w:t>
      </w:r>
    </w:p>
    <w:p w14:paraId="4F55E3BB" w14:textId="7D6424BA" w:rsidR="00194770" w:rsidRDefault="00194770" w:rsidP="00194770">
      <w:pPr>
        <w:tabs>
          <w:tab w:val="left" w:pos="567"/>
        </w:tabs>
        <w:spacing w:after="0" w:line="240" w:lineRule="auto"/>
        <w:jc w:val="both"/>
      </w:pPr>
      <w:r>
        <w:tab/>
      </w:r>
      <w:r>
        <w:sym w:font="Symbol" w:char="F0B7"/>
      </w:r>
      <w:r>
        <w:t xml:space="preserve"> sustavno usklađivanje podataka u zemljišnim knjigama i katastru </w:t>
      </w:r>
    </w:p>
    <w:p w14:paraId="6BAEA476" w14:textId="05E1EE62" w:rsidR="00194770" w:rsidRDefault="00194770" w:rsidP="00194770">
      <w:pPr>
        <w:tabs>
          <w:tab w:val="left" w:pos="567"/>
        </w:tabs>
        <w:spacing w:after="0" w:line="240" w:lineRule="auto"/>
        <w:jc w:val="both"/>
      </w:pPr>
      <w:r>
        <w:tab/>
      </w:r>
      <w:r>
        <w:sym w:font="Symbol" w:char="F0B7"/>
      </w:r>
      <w:r>
        <w:t xml:space="preserve"> učestalo i žurno rješavanje imovinsko pravnih odnosa na nekretninama potrebnim radi realizacije investicijskih projekata i izgradnje komunalne infrastrukture.</w:t>
      </w:r>
    </w:p>
    <w:p w14:paraId="7FC80C0C" w14:textId="77777777" w:rsidR="00E37B41" w:rsidRDefault="00194770" w:rsidP="00194770">
      <w:pPr>
        <w:tabs>
          <w:tab w:val="left" w:pos="567"/>
        </w:tabs>
        <w:spacing w:after="0" w:line="240" w:lineRule="auto"/>
        <w:jc w:val="both"/>
      </w:pPr>
      <w:r>
        <w:tab/>
        <w:t>Tijekom 202</w:t>
      </w:r>
      <w:r w:rsidR="00C21C5A">
        <w:t>2</w:t>
      </w:r>
      <w:r>
        <w:t xml:space="preserve">. godine Općina Vidovec nastavlja sa postupcima rješavanja imovinskopravnih odnosa. </w:t>
      </w:r>
    </w:p>
    <w:p w14:paraId="42474C32" w14:textId="388336CD" w:rsidR="00053B24" w:rsidRPr="00194770" w:rsidRDefault="00E37B41" w:rsidP="00194770">
      <w:pPr>
        <w:tabs>
          <w:tab w:val="left" w:pos="567"/>
        </w:tabs>
        <w:spacing w:after="0" w:line="240" w:lineRule="auto"/>
        <w:jc w:val="both"/>
        <w:rPr>
          <w:rFonts w:cstheme="minorHAnsi"/>
        </w:rPr>
      </w:pPr>
      <w:r>
        <w:tab/>
      </w:r>
      <w:r w:rsidR="00194770">
        <w:t>Prema potrebi provoditi će se geodetska snimanja na području Općine Vidovec, a radi usklađenja stvarnog stanja na terenu s onim u postojećim dokumentima. Na taj način uskladiti će se stanje katastarskih čestica, kako u izvadcima u katastru, tako i u izvadcima u zemljišnoj knjizi, a radi utvrđivanja vlasništva nad pojedinim katastarskim česticama.</w:t>
      </w:r>
    </w:p>
    <w:p w14:paraId="609D8515" w14:textId="16077018" w:rsidR="00194770" w:rsidRDefault="00194770">
      <w:pPr>
        <w:tabs>
          <w:tab w:val="left" w:pos="284"/>
          <w:tab w:val="left" w:pos="567"/>
        </w:tabs>
        <w:spacing w:after="0" w:line="240" w:lineRule="auto"/>
        <w:jc w:val="both"/>
      </w:pPr>
    </w:p>
    <w:p w14:paraId="1AECDB25" w14:textId="12C1BB62" w:rsidR="00E520DE" w:rsidRPr="00C21C5A" w:rsidRDefault="00945088">
      <w:pPr>
        <w:tabs>
          <w:tab w:val="left" w:pos="284"/>
          <w:tab w:val="left" w:pos="567"/>
        </w:tabs>
        <w:spacing w:after="0" w:line="240" w:lineRule="auto"/>
        <w:jc w:val="both"/>
        <w:rPr>
          <w:rFonts w:cstheme="minorHAnsi"/>
          <w:b/>
          <w:color w:val="548DD4" w:themeColor="text2" w:themeTint="99"/>
        </w:rPr>
      </w:pPr>
      <w:r>
        <w:rPr>
          <w:rFonts w:cstheme="minorHAnsi"/>
          <w:b/>
          <w:color w:val="548DD4" w:themeColor="text2" w:themeTint="99"/>
        </w:rPr>
        <w:t>7</w:t>
      </w:r>
      <w:r w:rsidR="00053B24" w:rsidRPr="00C21C5A">
        <w:rPr>
          <w:rFonts w:cstheme="minorHAnsi"/>
          <w:b/>
          <w:color w:val="548DD4" w:themeColor="text2" w:themeTint="99"/>
        </w:rPr>
        <w:t xml:space="preserve">.1. </w:t>
      </w:r>
      <w:r w:rsidR="001C45C1" w:rsidRPr="00C21C5A">
        <w:rPr>
          <w:rFonts w:cstheme="minorHAnsi"/>
          <w:b/>
          <w:color w:val="548DD4" w:themeColor="text2" w:themeTint="99"/>
        </w:rPr>
        <w:t>Zemljište oduzeto za vrijeme jugoslavenske komunističke vladavine</w:t>
      </w:r>
    </w:p>
    <w:p w14:paraId="74612717" w14:textId="77777777" w:rsidR="00053B24" w:rsidRDefault="00053B24">
      <w:pPr>
        <w:tabs>
          <w:tab w:val="left" w:pos="284"/>
          <w:tab w:val="left" w:pos="567"/>
        </w:tabs>
        <w:spacing w:after="0" w:line="240" w:lineRule="auto"/>
        <w:jc w:val="both"/>
        <w:rPr>
          <w:rFonts w:cstheme="minorHAnsi"/>
          <w:b/>
        </w:rPr>
      </w:pPr>
    </w:p>
    <w:p w14:paraId="0B9FE466" w14:textId="1847057D" w:rsidR="00E520DE" w:rsidRDefault="001C45C1">
      <w:pPr>
        <w:tabs>
          <w:tab w:val="left" w:pos="567"/>
        </w:tabs>
        <w:spacing w:after="0" w:line="240" w:lineRule="auto"/>
        <w:jc w:val="both"/>
        <w:rPr>
          <w:rFonts w:cstheme="minorHAnsi"/>
        </w:rPr>
      </w:pPr>
      <w:r>
        <w:rPr>
          <w:rFonts w:cstheme="minorHAnsi"/>
        </w:rPr>
        <w:tab/>
        <w:t>Jedinice lokalne samouprave koje su fizičkim osobama isplatile naknadu za zemljište oduzeto za vrijeme jugoslavenske komunističke vladavine, a koje je sukladno posebnom propisu postalo vlasništvo Republike Hrvatske po sili zakona, mog</w:t>
      </w:r>
      <w:r w:rsidR="00EE2A3E">
        <w:rPr>
          <w:rFonts w:cstheme="minorHAnsi"/>
        </w:rPr>
        <w:t>le su do</w:t>
      </w:r>
      <w:r>
        <w:rPr>
          <w:rFonts w:cstheme="minorHAnsi"/>
        </w:rPr>
        <w:t xml:space="preserve"> 31. prosinca 2018., a najkasnije 60 dana od primitka pravomoćnog rješenja podnijeti zahtjev prema Republici Hrvatskoj za naknadu. </w:t>
      </w:r>
    </w:p>
    <w:p w14:paraId="1009DB40" w14:textId="77777777" w:rsidR="00E520DE" w:rsidRDefault="001C45C1">
      <w:pPr>
        <w:tabs>
          <w:tab w:val="left" w:pos="567"/>
        </w:tabs>
        <w:spacing w:after="0" w:line="240" w:lineRule="auto"/>
        <w:jc w:val="both"/>
        <w:rPr>
          <w:rFonts w:cstheme="minorHAnsi"/>
        </w:rPr>
      </w:pPr>
      <w:r>
        <w:rPr>
          <w:rFonts w:cstheme="minorHAnsi"/>
        </w:rPr>
        <w:tab/>
        <w:t xml:space="preserve">Republika Hrvatska izvršiti će obvezu prema jedinici lokalne samouprave isključivo raspolaganjem nekretninama i/ili drugim pravima u vlasništvu Republike Hrvatske, u korist jedinice lokalne samouprave u vrijednosti do ukupnog iznosa isplaćene naknade za oduzeto zemljište za vrijeme jugoslavenske komunističke vladavine. Ukupni iznos isplaćene naknade za oduzeto zemljište za vrijeme jugoslavenske komunističke vladavine jednak je zbroju iznosa naknade koji je pravomoćno utvrđen, do dana podnošenja zahtjeva u upravnom ili parničnom postupku povodom utvrđivanja iznosa naknade za oduzeto zemljište i kamatama obračunanim na isti iznos na dan isplate fizičkoj osobi. U slučaju raspolaganja nekretninama i/ili drugim pravima u vlasništvu Republike Hrvatske u korist jedinice lokalne samouprave procijenjena vrijednost nekretnine i/ili prava u vlasništvu Republike Hrvatske mora biti jednaka ukupnom iznosu isplaćene naknade za oduzeto zemljište za vrijeme jugoslavenske komunističke vladavine. Raspolaganje nekretninama i/ili drugim pravima u vlasništvu Republike Hrvatske u korist jedinice lokalne samouprave provodi se bez naknade za raspolaganje (bez isplate kupoprodajne cijene). </w:t>
      </w:r>
    </w:p>
    <w:p w14:paraId="652CD095" w14:textId="3AF1B5BB" w:rsidR="00E520DE" w:rsidRDefault="001C45C1">
      <w:pPr>
        <w:tabs>
          <w:tab w:val="left" w:pos="567"/>
        </w:tabs>
        <w:spacing w:after="0" w:line="240" w:lineRule="auto"/>
        <w:jc w:val="both"/>
        <w:rPr>
          <w:rFonts w:cstheme="minorHAnsi"/>
        </w:rPr>
      </w:pPr>
      <w:r>
        <w:rPr>
          <w:rFonts w:cstheme="minorHAnsi"/>
        </w:rPr>
        <w:tab/>
        <w:t>Općina Vidovec nije isplaćivala naknade za zemljišta oduzeta za vrijeme jugoslavenske komunističke vladavine, a koje je sukladno posebnom propisu postalo vlasništvo Republike Hrvatske po sili zakona.</w:t>
      </w:r>
    </w:p>
    <w:p w14:paraId="69015B40" w14:textId="77777777" w:rsidR="00E520DE" w:rsidRDefault="001C45C1">
      <w:pPr>
        <w:tabs>
          <w:tab w:val="left" w:pos="567"/>
        </w:tabs>
        <w:spacing w:after="0" w:line="240" w:lineRule="auto"/>
        <w:jc w:val="both"/>
        <w:rPr>
          <w:rFonts w:cstheme="minorHAnsi"/>
        </w:rPr>
      </w:pPr>
      <w:r>
        <w:rPr>
          <w:rFonts w:cstheme="minorHAnsi"/>
        </w:rPr>
        <w:tab/>
      </w:r>
    </w:p>
    <w:p w14:paraId="0463B451" w14:textId="4E0FF635" w:rsidR="00E520DE" w:rsidRPr="00E37B41" w:rsidRDefault="00945088" w:rsidP="00E37B41">
      <w:pPr>
        <w:rPr>
          <w:rFonts w:cstheme="minorHAnsi"/>
          <w:b/>
          <w:color w:val="4F81BD" w:themeColor="accent1"/>
          <w:sz w:val="24"/>
          <w:szCs w:val="24"/>
        </w:rPr>
      </w:pPr>
      <w:r>
        <w:rPr>
          <w:rFonts w:cstheme="minorHAnsi"/>
          <w:b/>
          <w:color w:val="4F81BD" w:themeColor="accent1"/>
          <w:sz w:val="24"/>
          <w:szCs w:val="24"/>
        </w:rPr>
        <w:t>8</w:t>
      </w:r>
      <w:r w:rsidR="001C45C1" w:rsidRPr="00053B24">
        <w:rPr>
          <w:rFonts w:cstheme="minorHAnsi"/>
          <w:b/>
          <w:color w:val="4F81BD" w:themeColor="accent1"/>
          <w:sz w:val="24"/>
          <w:szCs w:val="24"/>
        </w:rPr>
        <w:t xml:space="preserve">. </w:t>
      </w:r>
      <w:r w:rsidR="00896A97" w:rsidRPr="00053B24">
        <w:rPr>
          <w:rFonts w:cstheme="minorHAnsi"/>
          <w:b/>
          <w:color w:val="4F81BD" w:themeColor="accent1"/>
          <w:sz w:val="24"/>
          <w:szCs w:val="24"/>
        </w:rPr>
        <w:t xml:space="preserve">PLAN </w:t>
      </w:r>
      <w:r w:rsidR="001C45C1" w:rsidRPr="00053B24">
        <w:rPr>
          <w:rFonts w:cstheme="minorHAnsi"/>
          <w:b/>
          <w:color w:val="4F81BD" w:themeColor="accent1"/>
          <w:sz w:val="24"/>
          <w:szCs w:val="24"/>
        </w:rPr>
        <w:t>PROVEDBE PROJEKATA JAVNO-PRIVATNOG PARTNERSTVA</w:t>
      </w:r>
    </w:p>
    <w:p w14:paraId="0009318A" w14:textId="77777777" w:rsidR="00E520DE" w:rsidRDefault="001C45C1">
      <w:pPr>
        <w:tabs>
          <w:tab w:val="left" w:pos="567"/>
        </w:tabs>
        <w:spacing w:after="0" w:line="240" w:lineRule="auto"/>
        <w:jc w:val="both"/>
        <w:rPr>
          <w:rFonts w:cstheme="minorHAnsi"/>
        </w:rPr>
      </w:pPr>
      <w:r>
        <w:rPr>
          <w:rFonts w:cstheme="minorHAnsi"/>
        </w:rPr>
        <w:tab/>
        <w:t xml:space="preserve">Javno-privatno partnerstvo jest dugoročan ugovorni odnos između javnog i privatnog partnerstva, čiji je predmet izgradnja ili rekonstrukcija te održavanje javne građevine, u svrhu pružanja javnih usluga iz okvira nadležnosti javnog partnera. Obvezu i rizike uz financiranje i proces gradnje preuzima privatni partner. Statusno javno-privatno partnerstvo jest model temeljen na ugovornom odnosu između javnog i privatnog partnera. </w:t>
      </w:r>
    </w:p>
    <w:p w14:paraId="7BBE31C1" w14:textId="77777777" w:rsidR="00E520DE" w:rsidRDefault="001C45C1">
      <w:pPr>
        <w:tabs>
          <w:tab w:val="left" w:pos="567"/>
        </w:tabs>
        <w:spacing w:after="0" w:line="240" w:lineRule="auto"/>
        <w:jc w:val="both"/>
        <w:rPr>
          <w:rFonts w:cstheme="minorHAnsi"/>
        </w:rPr>
      </w:pPr>
      <w:r>
        <w:rPr>
          <w:rFonts w:cstheme="minorHAnsi"/>
        </w:rPr>
        <w:tab/>
        <w:t xml:space="preserve">Javno tijelo može dopustiti i obavljanje komercijalne djelatnosti s ciljem naplate prihoda, ako je tako ugovoreno. U svrhu provedbe projekata javno-privatnog partnerstva, javni partner prenosi na privatnog pravo građenja ili mu daje koncesiju. Ugovor o javno-privatnom partnerstvu zaključuje se u pisanom obliku na određeno razdoblje koje ne može biti kraće od pet ni duže od četrdeset godina, osim ako posebnim zakonom nije propisano duže razdoblje. </w:t>
      </w:r>
    </w:p>
    <w:p w14:paraId="4A87A2EA" w14:textId="77777777" w:rsidR="00E520DE" w:rsidRDefault="001C45C1">
      <w:pPr>
        <w:tabs>
          <w:tab w:val="left" w:pos="567"/>
        </w:tabs>
        <w:spacing w:after="0" w:line="240" w:lineRule="auto"/>
        <w:jc w:val="both"/>
        <w:rPr>
          <w:rFonts w:cstheme="minorHAnsi"/>
        </w:rPr>
      </w:pPr>
      <w:r>
        <w:rPr>
          <w:rFonts w:cstheme="minorHAnsi"/>
        </w:rPr>
        <w:lastRenderedPageBreak/>
        <w:tab/>
        <w:t xml:space="preserve">Javno-privatno partnerstvo oblik je suradnje dvaju sektora, u okviru koje se udruživanjem resursa i podjelom rizika postiže dodana vrijednost. Kod projekata javno-privatnog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 </w:t>
      </w:r>
    </w:p>
    <w:p w14:paraId="1C78155F" w14:textId="7EF98B33" w:rsidR="00E520DE" w:rsidRPr="00896A97" w:rsidRDefault="001C45C1">
      <w:pPr>
        <w:tabs>
          <w:tab w:val="left" w:pos="567"/>
        </w:tabs>
        <w:spacing w:after="0" w:line="240" w:lineRule="auto"/>
        <w:jc w:val="both"/>
      </w:pPr>
      <w:r>
        <w:rPr>
          <w:rFonts w:cstheme="minorHAnsi"/>
        </w:rPr>
        <w:tab/>
        <w:t xml:space="preserve">U financiranju projekta dijelom sudjeluje privatni poduzetnik, a ostatak vrijednosti nadoknađuje javno tijelo iz svojeg proračuna. Relativno dugo trajanje odnosa (maksimum je do četrdeset godina) omogućuje povrat uloženih sredstava privatnom poduzetniku. </w:t>
      </w:r>
    </w:p>
    <w:p w14:paraId="45D89170" w14:textId="77777777" w:rsidR="00E520DE" w:rsidRDefault="001C45C1" w:rsidP="00896A97">
      <w:pPr>
        <w:spacing w:after="0" w:line="240" w:lineRule="auto"/>
        <w:ind w:firstLine="360"/>
        <w:jc w:val="both"/>
      </w:pPr>
      <w:r>
        <w:t>Varaždinska županija i Općina Vidovec zaključile su dana 16. studenog 2006. godine Ugovor o sufinanciranju troškova najma dograđene školske zgrade OŠ Vidovec po modelu javno – privatnog partnerstva radi uvođenja nastave u jednoj smjeni dogradnjom 8 učionica i ostalog školskog prostora ukupne dodatne površine 950 m2 po modelu javno – privatnog partnerstva na rok od 25 godina. Navedenim Ugovorom Općina Vidovec se obvezala na mjesečno sufinanciranje troškova najma novog školskog prostora u dijelu od 20% mjesečne najamnine.</w:t>
      </w:r>
    </w:p>
    <w:p w14:paraId="20504ACF" w14:textId="77777777" w:rsidR="00E520DE" w:rsidRDefault="001C45C1" w:rsidP="00896A97">
      <w:pPr>
        <w:spacing w:after="0" w:line="240" w:lineRule="auto"/>
        <w:jc w:val="both"/>
      </w:pPr>
      <w:r>
        <w:tab/>
        <w:t xml:space="preserve">Dana 29. svibnja 2013. godine Varaždinska županija i Općina Vidovec zaključile su Aneks Ugovoru o sufinanciranju troškova najma školske zgrade OŠ Vidovec dograđene po modelu javno – privatnog partnerstva prema kojem se smanjuje obveza Općine Vidovec u sufinanciranju troškova najma školskog prostora Škole sa dosadašnjih 20% na 10%. </w:t>
      </w:r>
    </w:p>
    <w:p w14:paraId="15803F6B" w14:textId="465E32CA" w:rsidR="006C539B" w:rsidRDefault="001C45C1" w:rsidP="00896A97">
      <w:pPr>
        <w:spacing w:after="0" w:line="240" w:lineRule="auto"/>
        <w:ind w:firstLine="360"/>
        <w:jc w:val="both"/>
      </w:pPr>
      <w:r>
        <w:t>Varaždinska županija i Općina Vidovec zaključile su dana 12. siječnja 2007. godine Ugovor o sufinanciranju troškova najma izgrađene školske dvorane OŠ Tužno po modelu javno – privatnog partnerstva radi uvođenja nastave u jednoj smjeni izgradnjom športske dvorane površine 972 m2 dogradnjom na postojeću zgradu Škole, po modelu javno – privatnog partnerstva na rok od 30 godina. Navedenim Ugovorom Općina Vidovec se obvezala na mjesečno sufinanciranje troškova najma novog dvoranskog prostora u dijelu od 20% mjesečne najamnine.</w:t>
      </w:r>
    </w:p>
    <w:p w14:paraId="32B5CE53" w14:textId="04B8D09D" w:rsidR="00E520DE" w:rsidRDefault="001C45C1" w:rsidP="00896A97">
      <w:pPr>
        <w:tabs>
          <w:tab w:val="left" w:pos="567"/>
        </w:tabs>
        <w:spacing w:after="0" w:line="240" w:lineRule="auto"/>
        <w:ind w:firstLine="360"/>
        <w:jc w:val="both"/>
      </w:pPr>
      <w:r>
        <w:rPr>
          <w:rFonts w:cstheme="minorHAnsi"/>
        </w:rPr>
        <w:t>Dana 29. svibnja 2013. godine Varaždinska županija i Općina Vidovec zaključile su Aneks Ugovoru o sufinanciranju troškova najma sportske dvorane OŠ Tužno dograđene po modelu javno – privatnog partnerstva prema kojem se smanjuje obveza Općine Vidovec u sufinanciranju troškova najma sportske dvorane sa dosadašnjih 20% na 10%.</w:t>
      </w:r>
    </w:p>
    <w:p w14:paraId="4127C531" w14:textId="77777777" w:rsidR="00896A97" w:rsidRPr="00896A97" w:rsidRDefault="00896A97" w:rsidP="00896A97">
      <w:pPr>
        <w:tabs>
          <w:tab w:val="left" w:pos="567"/>
        </w:tabs>
        <w:spacing w:after="0" w:line="240" w:lineRule="auto"/>
        <w:ind w:firstLine="360"/>
        <w:jc w:val="both"/>
      </w:pPr>
    </w:p>
    <w:p w14:paraId="7082FFA4" w14:textId="76F93672" w:rsidR="00E520DE" w:rsidRDefault="00930A50">
      <w:pPr>
        <w:tabs>
          <w:tab w:val="left" w:pos="567"/>
        </w:tabs>
        <w:spacing w:after="0" w:line="240" w:lineRule="auto"/>
        <w:jc w:val="both"/>
        <w:rPr>
          <w:rFonts w:cstheme="minorHAnsi"/>
        </w:rPr>
      </w:pPr>
      <w:r>
        <w:rPr>
          <w:rFonts w:cstheme="minorHAnsi"/>
        </w:rPr>
        <w:t xml:space="preserve">      </w:t>
      </w:r>
      <w:r w:rsidR="00E37B41">
        <w:rPr>
          <w:rFonts w:cstheme="minorHAnsi"/>
        </w:rPr>
        <w:t xml:space="preserve">U 2022. godini </w:t>
      </w:r>
      <w:r w:rsidR="001C45C1">
        <w:rPr>
          <w:rFonts w:cstheme="minorHAnsi"/>
        </w:rPr>
        <w:t>Općina Vidovec nema planova za ulaženje u projekte javno-privatnog partnerstva</w:t>
      </w:r>
      <w:r w:rsidR="00E37B41">
        <w:rPr>
          <w:rFonts w:cstheme="minorHAnsi"/>
        </w:rPr>
        <w:t>.</w:t>
      </w:r>
    </w:p>
    <w:p w14:paraId="5B1F3686" w14:textId="77777777" w:rsidR="00194770" w:rsidRPr="000E737D" w:rsidRDefault="00194770">
      <w:pPr>
        <w:tabs>
          <w:tab w:val="left" w:pos="567"/>
        </w:tabs>
        <w:spacing w:after="0" w:line="240" w:lineRule="auto"/>
        <w:jc w:val="both"/>
      </w:pPr>
    </w:p>
    <w:p w14:paraId="6C9626D1" w14:textId="27A96F94" w:rsidR="00E520DE" w:rsidRPr="00053B24" w:rsidRDefault="00945088">
      <w:pPr>
        <w:tabs>
          <w:tab w:val="left" w:pos="567"/>
        </w:tabs>
        <w:spacing w:after="0" w:line="240" w:lineRule="auto"/>
        <w:jc w:val="both"/>
        <w:rPr>
          <w:rFonts w:cstheme="minorHAnsi"/>
          <w:b/>
          <w:sz w:val="24"/>
          <w:szCs w:val="24"/>
        </w:rPr>
      </w:pPr>
      <w:r>
        <w:rPr>
          <w:rFonts w:cstheme="minorHAnsi"/>
          <w:b/>
          <w:color w:val="4F81BD" w:themeColor="accent1"/>
          <w:sz w:val="24"/>
          <w:szCs w:val="24"/>
        </w:rPr>
        <w:t>9</w:t>
      </w:r>
      <w:r w:rsidR="001C45C1" w:rsidRPr="00053B24">
        <w:rPr>
          <w:rFonts w:cstheme="minorHAnsi"/>
          <w:b/>
          <w:color w:val="4F81BD" w:themeColor="accent1"/>
          <w:sz w:val="24"/>
          <w:szCs w:val="24"/>
        </w:rPr>
        <w:t>. GODIŠNJI PLAN VOĐENJA REGISTRA IMOVINE</w:t>
      </w:r>
    </w:p>
    <w:p w14:paraId="575C2406" w14:textId="77777777" w:rsidR="00E520DE" w:rsidRDefault="00E520DE">
      <w:pPr>
        <w:tabs>
          <w:tab w:val="left" w:pos="567"/>
        </w:tabs>
        <w:spacing w:after="0" w:line="240" w:lineRule="auto"/>
        <w:jc w:val="both"/>
        <w:rPr>
          <w:rFonts w:cstheme="minorHAnsi"/>
          <w:b/>
        </w:rPr>
      </w:pPr>
    </w:p>
    <w:p w14:paraId="04DEDD04" w14:textId="77777777" w:rsidR="00E520DE" w:rsidRDefault="001C45C1">
      <w:pPr>
        <w:tabs>
          <w:tab w:val="left" w:pos="567"/>
        </w:tabs>
        <w:spacing w:after="0" w:line="240" w:lineRule="auto"/>
        <w:jc w:val="both"/>
        <w:rPr>
          <w:rFonts w:cstheme="minorHAnsi"/>
        </w:rPr>
      </w:pPr>
      <w:r>
        <w:rPr>
          <w:rFonts w:cstheme="minorHAnsi"/>
        </w:rPr>
        <w:tab/>
        <w:t xml:space="preserve">Jedna od pretpostavki upravljanja i raspolaganja imovinom je uspostava registra imovine koji će se stalno ažurirati i kojim će se ostvariti internetska dostupnost i transparentnost u upravljanju imovinom, stoga je jedan od prioritetnih ciljeva formiranje registra imovine na način i s podacima propisanim u registru državne imovine kako bi se osigurali podaci o cjelokupnoj imovini odnosno resursima s kojima Općina Vidovec raspolaže. </w:t>
      </w:r>
    </w:p>
    <w:p w14:paraId="74D185F7" w14:textId="77777777" w:rsidR="00E520DE" w:rsidRDefault="001C45C1">
      <w:pPr>
        <w:tabs>
          <w:tab w:val="left" w:pos="567"/>
        </w:tabs>
        <w:spacing w:after="0" w:line="240" w:lineRule="auto"/>
        <w:jc w:val="both"/>
        <w:rPr>
          <w:rFonts w:cstheme="minorHAnsi"/>
        </w:rPr>
      </w:pPr>
      <w:r>
        <w:rPr>
          <w:rFonts w:cstheme="minorHAnsi"/>
        </w:rPr>
        <w:tab/>
        <w:t xml:space="preserve">Uspostava sveobuhvatnog popisa imovine bitan je za učinkovito upravljanje imovinom. Njegov ustroj i podatkovna nadogradnja dugogodišnji je proces koji se mora konstantno ažurirati. Pravovremenim i učestalim ažuriranjem registra imovine definirat će se sljedeći dugoročni (srednjoročni) ciljevi vođenja registra imovine: </w:t>
      </w:r>
    </w:p>
    <w:p w14:paraId="250D58AE"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uvid u opseg i strukturu imovine u vlasništvu Općine Vidovec,</w:t>
      </w:r>
    </w:p>
    <w:p w14:paraId="0C0FE01C"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nadzor nad stanjem imovine u vlasništvu Općine Vidovec,</w:t>
      </w:r>
    </w:p>
    <w:p w14:paraId="58153DEE"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kvalitetnije i brže donošenje odluka o upravljanju imovinom,</w:t>
      </w:r>
    </w:p>
    <w:p w14:paraId="6C4D24B8" w14:textId="77777777" w:rsidR="004872A9" w:rsidRDefault="001C45C1" w:rsidP="00E37B41">
      <w:pPr>
        <w:pStyle w:val="Odlomakpopisa"/>
        <w:numPr>
          <w:ilvl w:val="0"/>
          <w:numId w:val="7"/>
        </w:numPr>
        <w:tabs>
          <w:tab w:val="left" w:pos="567"/>
        </w:tabs>
        <w:spacing w:after="0" w:line="240" w:lineRule="auto"/>
        <w:jc w:val="both"/>
        <w:rPr>
          <w:rFonts w:cstheme="minorHAnsi"/>
        </w:rPr>
      </w:pPr>
      <w:r>
        <w:rPr>
          <w:rFonts w:cstheme="minorHAnsi"/>
        </w:rPr>
        <w:t>praćenje koristi i učinaka upravljanja imovinom.</w:t>
      </w:r>
    </w:p>
    <w:p w14:paraId="51F2623C" w14:textId="1FC77CBD" w:rsidR="00053B24" w:rsidRPr="007A4BCD" w:rsidRDefault="007A4BCD" w:rsidP="007A4BCD">
      <w:pPr>
        <w:tabs>
          <w:tab w:val="left" w:pos="567"/>
        </w:tabs>
        <w:spacing w:after="0" w:line="240" w:lineRule="auto"/>
        <w:ind w:left="360"/>
        <w:jc w:val="both"/>
        <w:rPr>
          <w:rFonts w:cstheme="minorHAnsi"/>
        </w:rPr>
      </w:pPr>
      <w:r>
        <w:rPr>
          <w:rFonts w:cstheme="minorHAnsi"/>
        </w:rPr>
        <w:tab/>
      </w:r>
      <w:r w:rsidR="001C45C1" w:rsidRPr="007A4BCD">
        <w:rPr>
          <w:rFonts w:cstheme="minorHAnsi"/>
        </w:rPr>
        <w:t>Općina Vidovec ima uspostavljen Registar imovine.</w:t>
      </w:r>
    </w:p>
    <w:p w14:paraId="62FD40B2" w14:textId="7012001A" w:rsidR="00E37B41" w:rsidRDefault="00E37B41" w:rsidP="004872A9">
      <w:pPr>
        <w:tabs>
          <w:tab w:val="left" w:pos="567"/>
        </w:tabs>
        <w:spacing w:after="0" w:line="240" w:lineRule="auto"/>
        <w:jc w:val="both"/>
      </w:pPr>
      <w:r>
        <w:tab/>
        <w:t>Dana, 05. prosinca 2018. godine donesen je novi Zakon o središnjem registru državne imovine (</w:t>
      </w:r>
      <w:r w:rsidR="004872A9">
        <w:t>„</w:t>
      </w:r>
      <w:r>
        <w:t>Narodne novine</w:t>
      </w:r>
      <w:r w:rsidR="004872A9">
        <w:t>“</w:t>
      </w:r>
      <w:r>
        <w:t xml:space="preserve"> broj 112/18) prema kojem su JLS obveznici dostave i unosa podataka u Središnji registar.  </w:t>
      </w:r>
    </w:p>
    <w:p w14:paraId="59DE8AF1" w14:textId="333F4F38" w:rsidR="00E520DE" w:rsidRDefault="00E37B41">
      <w:pPr>
        <w:tabs>
          <w:tab w:val="left" w:pos="567"/>
        </w:tabs>
        <w:spacing w:after="0" w:line="240" w:lineRule="auto"/>
        <w:jc w:val="both"/>
        <w:rPr>
          <w:rFonts w:cstheme="minorHAnsi"/>
        </w:rPr>
      </w:pPr>
      <w:r>
        <w:tab/>
        <w:t>Općina Vidovec p</w:t>
      </w:r>
      <w:r w:rsidR="007A4BCD">
        <w:t>ri</w:t>
      </w:r>
      <w:r>
        <w:t>stupiti</w:t>
      </w:r>
      <w:r w:rsidR="007A4BCD">
        <w:t xml:space="preserve"> će unosu</w:t>
      </w:r>
      <w:r>
        <w:t xml:space="preserve"> </w:t>
      </w:r>
      <w:r w:rsidR="007A4BCD">
        <w:t xml:space="preserve">podataka </w:t>
      </w:r>
      <w:r>
        <w:t>sukladno navedenom Zakon</w:t>
      </w:r>
      <w:r w:rsidR="007A4BCD">
        <w:t>u.</w:t>
      </w:r>
    </w:p>
    <w:p w14:paraId="287B6712" w14:textId="302298B8" w:rsidR="00E520DE" w:rsidRDefault="00E520DE">
      <w:pPr>
        <w:tabs>
          <w:tab w:val="left" w:pos="567"/>
        </w:tabs>
        <w:spacing w:after="0" w:line="240" w:lineRule="auto"/>
        <w:jc w:val="both"/>
        <w:rPr>
          <w:rFonts w:cstheme="minorHAnsi"/>
        </w:rPr>
      </w:pPr>
    </w:p>
    <w:p w14:paraId="1D717DDF" w14:textId="77777777" w:rsidR="00930A50" w:rsidRDefault="00930A50">
      <w:pPr>
        <w:tabs>
          <w:tab w:val="left" w:pos="567"/>
        </w:tabs>
        <w:spacing w:after="0" w:line="240" w:lineRule="auto"/>
        <w:jc w:val="both"/>
        <w:rPr>
          <w:rFonts w:cstheme="minorHAnsi"/>
          <w:b/>
          <w:color w:val="4F81BD" w:themeColor="accent1"/>
          <w:sz w:val="24"/>
          <w:szCs w:val="24"/>
        </w:rPr>
      </w:pPr>
    </w:p>
    <w:p w14:paraId="7F6AA48D" w14:textId="77777777" w:rsidR="00930A50" w:rsidRDefault="00930A50">
      <w:pPr>
        <w:tabs>
          <w:tab w:val="left" w:pos="567"/>
        </w:tabs>
        <w:spacing w:after="0" w:line="240" w:lineRule="auto"/>
        <w:jc w:val="both"/>
        <w:rPr>
          <w:rFonts w:cstheme="minorHAnsi"/>
          <w:b/>
          <w:color w:val="4F81BD" w:themeColor="accent1"/>
          <w:sz w:val="24"/>
          <w:szCs w:val="24"/>
        </w:rPr>
      </w:pPr>
    </w:p>
    <w:p w14:paraId="212DD2D1" w14:textId="25F692CE" w:rsidR="00E520DE" w:rsidRPr="00053B24" w:rsidRDefault="00945088">
      <w:pPr>
        <w:tabs>
          <w:tab w:val="left" w:pos="567"/>
        </w:tabs>
        <w:spacing w:after="0" w:line="240" w:lineRule="auto"/>
        <w:jc w:val="both"/>
        <w:rPr>
          <w:rFonts w:cstheme="minorHAnsi"/>
          <w:b/>
          <w:color w:val="4F81BD" w:themeColor="accent1"/>
          <w:sz w:val="24"/>
          <w:szCs w:val="24"/>
        </w:rPr>
      </w:pPr>
      <w:r>
        <w:rPr>
          <w:rFonts w:cstheme="minorHAnsi"/>
          <w:b/>
          <w:color w:val="4F81BD" w:themeColor="accent1"/>
          <w:sz w:val="24"/>
          <w:szCs w:val="24"/>
        </w:rPr>
        <w:lastRenderedPageBreak/>
        <w:t>10</w:t>
      </w:r>
      <w:r w:rsidR="001C45C1" w:rsidRPr="00053B24">
        <w:rPr>
          <w:rFonts w:cstheme="minorHAnsi"/>
          <w:b/>
          <w:color w:val="4F81BD" w:themeColor="accent1"/>
          <w:sz w:val="24"/>
          <w:szCs w:val="24"/>
        </w:rPr>
        <w:t>. GODIŠNJI PLAN POSTUPAKA VEZANIH UZ SAVJETOVANJE SA ZAINTERESIRANOM JAVNOŠĆU I PRAVO NA PRISTUP INFORMACIJAMA KOJE SE TI</w:t>
      </w:r>
      <w:r w:rsidR="00EB6D8E">
        <w:rPr>
          <w:rFonts w:cstheme="minorHAnsi"/>
          <w:b/>
          <w:color w:val="4F81BD" w:themeColor="accent1"/>
          <w:sz w:val="24"/>
          <w:szCs w:val="24"/>
        </w:rPr>
        <w:t>Č</w:t>
      </w:r>
      <w:r w:rsidR="001C45C1" w:rsidRPr="00053B24">
        <w:rPr>
          <w:rFonts w:cstheme="minorHAnsi"/>
          <w:b/>
          <w:color w:val="4F81BD" w:themeColor="accent1"/>
          <w:sz w:val="24"/>
          <w:szCs w:val="24"/>
        </w:rPr>
        <w:t>U UPRAVLJANJA I RASPOLAGANJA IMOVINOM U  VLASNIŠTVU OPĆINE VIDOVEC</w:t>
      </w:r>
    </w:p>
    <w:p w14:paraId="75FD5505" w14:textId="77777777" w:rsidR="00E520DE" w:rsidRDefault="00E520DE">
      <w:pPr>
        <w:tabs>
          <w:tab w:val="left" w:pos="567"/>
        </w:tabs>
        <w:spacing w:after="0" w:line="240" w:lineRule="auto"/>
        <w:jc w:val="both"/>
        <w:rPr>
          <w:rFonts w:cstheme="minorHAnsi"/>
          <w:b/>
        </w:rPr>
      </w:pPr>
    </w:p>
    <w:p w14:paraId="12B38A65" w14:textId="77777777" w:rsidR="00E520DE" w:rsidRDefault="001C45C1">
      <w:pPr>
        <w:tabs>
          <w:tab w:val="left" w:pos="567"/>
        </w:tabs>
        <w:spacing w:after="0" w:line="240" w:lineRule="auto"/>
        <w:jc w:val="both"/>
        <w:rPr>
          <w:rFonts w:cstheme="minorHAnsi"/>
        </w:rPr>
      </w:pPr>
      <w:r>
        <w:rPr>
          <w:rFonts w:cstheme="minorHAnsi"/>
        </w:rPr>
        <w:tab/>
        <w:t xml:space="preserve">U planu je ostvarenje sljedećih ciljeva vezanih uz savjetovanje sa zainteresiranom javnošću i pravo na pristup informacijama koji se tiču upravljanja i raspolaganja imovinom u vlasništvu Općine Vidovec: </w:t>
      </w:r>
    </w:p>
    <w:p w14:paraId="0CD0F59F" w14:textId="77777777" w:rsidR="00E520DE" w:rsidRDefault="001C45C1">
      <w:pPr>
        <w:pStyle w:val="Odlomakpopisa"/>
        <w:numPr>
          <w:ilvl w:val="0"/>
          <w:numId w:val="9"/>
        </w:numPr>
        <w:spacing w:after="0" w:line="240" w:lineRule="auto"/>
        <w:ind w:left="567" w:hanging="207"/>
        <w:jc w:val="both"/>
        <w:rPr>
          <w:rFonts w:cstheme="minorHAnsi"/>
        </w:rPr>
      </w:pPr>
      <w:r>
        <w:rPr>
          <w:rFonts w:cstheme="minorHAnsi"/>
        </w:rPr>
        <w:t xml:space="preserve"> na službenoj mrežnoj stranici Općine Vidovec  potrebno je na uočljiv i lako pretraživ način omogućiti informiranje javnosti o upravljanju i raspolaganju imovinom Općine Vidovec,</w:t>
      </w:r>
    </w:p>
    <w:p w14:paraId="21ECA4DF" w14:textId="2E654E47" w:rsidR="000E737D" w:rsidRPr="00194770" w:rsidRDefault="001C45C1" w:rsidP="00194770">
      <w:pPr>
        <w:pStyle w:val="Odlomakpopisa"/>
        <w:numPr>
          <w:ilvl w:val="0"/>
          <w:numId w:val="9"/>
        </w:numPr>
        <w:spacing w:after="0" w:line="240" w:lineRule="auto"/>
        <w:ind w:left="567" w:hanging="207"/>
        <w:jc w:val="both"/>
        <w:rPr>
          <w:rFonts w:cstheme="minorHAnsi"/>
        </w:rPr>
      </w:pPr>
      <w:r>
        <w:rPr>
          <w:rFonts w:cstheme="minorHAnsi"/>
        </w:rPr>
        <w:t xml:space="preserve"> organizirati učinkovitije i transparentno korištenje imovine u vlasništvu Općine Vidovec s ciljem stvaranja novih vrijednosti i ostvarivanja veće ekonomske koristi. </w:t>
      </w:r>
    </w:p>
    <w:p w14:paraId="6723F4E8" w14:textId="77777777" w:rsidR="00E520DE" w:rsidRDefault="001C45C1">
      <w:pPr>
        <w:tabs>
          <w:tab w:val="left" w:pos="567"/>
        </w:tabs>
        <w:spacing w:after="0" w:line="240" w:lineRule="auto"/>
        <w:jc w:val="both"/>
        <w:rPr>
          <w:rFonts w:cstheme="minorHAnsi"/>
        </w:rPr>
      </w:pPr>
      <w:r>
        <w:rPr>
          <w:rFonts w:cstheme="minorHAnsi"/>
        </w:rPr>
        <w:tab/>
        <w:t xml:space="preserve">Sukladno Zakonu o pravu na pristup informacijama („Narodne novine“, broj 25/13, 85/15) Općina Vidovec na svojoj službenoj Internet stranici ima obvezu objavljivati: </w:t>
      </w:r>
    </w:p>
    <w:p w14:paraId="6977548D" w14:textId="77777777" w:rsidR="00E520DE" w:rsidRDefault="001C45C1">
      <w:pPr>
        <w:pStyle w:val="Odlomakpopisa"/>
        <w:numPr>
          <w:ilvl w:val="0"/>
          <w:numId w:val="12"/>
        </w:numPr>
        <w:spacing w:after="0" w:line="240" w:lineRule="auto"/>
        <w:jc w:val="both"/>
        <w:rPr>
          <w:rFonts w:cstheme="minorHAnsi"/>
          <w:b/>
        </w:rPr>
      </w:pPr>
      <w:r>
        <w:rPr>
          <w:rFonts w:cstheme="minorHAnsi"/>
        </w:rPr>
        <w:t>opće akte koje donosi, a koji se objavljuju i u službenom glasilu,</w:t>
      </w:r>
    </w:p>
    <w:p w14:paraId="21F3911F" w14:textId="77777777" w:rsidR="00E520DE" w:rsidRDefault="001C45C1">
      <w:pPr>
        <w:pStyle w:val="Odlomakpopisa"/>
        <w:numPr>
          <w:ilvl w:val="0"/>
          <w:numId w:val="12"/>
        </w:numPr>
        <w:spacing w:after="0" w:line="240" w:lineRule="auto"/>
        <w:jc w:val="both"/>
        <w:rPr>
          <w:rFonts w:cstheme="minorHAnsi"/>
          <w:b/>
        </w:rPr>
      </w:pPr>
      <w:r>
        <w:rPr>
          <w:rFonts w:cstheme="minorHAnsi"/>
        </w:rPr>
        <w:t>nacrte općih akata koje donosi u svrhu provedbe savjetovanja sa zainteresiranom javnošću,</w:t>
      </w:r>
    </w:p>
    <w:p w14:paraId="18131B52" w14:textId="77777777" w:rsidR="00E520DE" w:rsidRDefault="001C45C1">
      <w:pPr>
        <w:pStyle w:val="Odlomakpopisa"/>
        <w:numPr>
          <w:ilvl w:val="0"/>
          <w:numId w:val="12"/>
        </w:numPr>
        <w:spacing w:after="0" w:line="240" w:lineRule="auto"/>
        <w:jc w:val="both"/>
        <w:rPr>
          <w:rFonts w:cstheme="minorHAnsi"/>
          <w:b/>
        </w:rPr>
      </w:pPr>
      <w:r>
        <w:rPr>
          <w:rFonts w:cstheme="minorHAnsi"/>
        </w:rPr>
        <w:t>godišnje planove, programe, strategije, upute, proračun, izvještaje o radu, financijska izvješća - na godišnjoj razini,</w:t>
      </w:r>
    </w:p>
    <w:p w14:paraId="300BD016" w14:textId="77777777" w:rsidR="00E520DE" w:rsidRDefault="001C45C1">
      <w:pPr>
        <w:pStyle w:val="Odlomakpopisa"/>
        <w:numPr>
          <w:ilvl w:val="0"/>
          <w:numId w:val="12"/>
        </w:numPr>
        <w:spacing w:after="0" w:line="240" w:lineRule="auto"/>
        <w:jc w:val="both"/>
        <w:rPr>
          <w:rFonts w:cstheme="minorHAnsi"/>
          <w:b/>
        </w:rPr>
      </w:pPr>
      <w:r>
        <w:rPr>
          <w:rFonts w:cstheme="minorHAnsi"/>
        </w:rPr>
        <w:t>zapise vezane uz lokalnu upravu, zapisnike i zaključke sa službenih sjednica Općinskog vijeća i službene dokumente usvojene na tim sjednicama,</w:t>
      </w:r>
    </w:p>
    <w:p w14:paraId="503AB7C7" w14:textId="77777777" w:rsidR="00E520DE" w:rsidRDefault="001C45C1">
      <w:pPr>
        <w:pStyle w:val="Odlomakpopisa"/>
        <w:numPr>
          <w:ilvl w:val="0"/>
          <w:numId w:val="12"/>
        </w:numPr>
        <w:spacing w:after="0" w:line="240" w:lineRule="auto"/>
        <w:jc w:val="both"/>
        <w:rPr>
          <w:rFonts w:cstheme="minorHAnsi"/>
          <w:b/>
        </w:rPr>
      </w:pPr>
      <w:r>
        <w:rPr>
          <w:rFonts w:cstheme="minorHAnsi"/>
        </w:rPr>
        <w:t xml:space="preserve">pozive za javne natječaje davanja u zakup imovine u vlasništvu Općine Vidovec. </w:t>
      </w:r>
    </w:p>
    <w:p w14:paraId="77A93AAF" w14:textId="77777777" w:rsidR="00E520DE" w:rsidRDefault="001C45C1">
      <w:pPr>
        <w:tabs>
          <w:tab w:val="left" w:pos="567"/>
        </w:tabs>
        <w:spacing w:after="0" w:line="240" w:lineRule="auto"/>
        <w:jc w:val="both"/>
      </w:pPr>
      <w:r>
        <w:rPr>
          <w:rFonts w:cstheme="minorHAnsi"/>
        </w:rPr>
        <w:tab/>
        <w:t xml:space="preserve">Kontinuiranom i redovitom objavom navedenih informacija na službenoj mrežnoj stranici Općine Vidovec </w:t>
      </w:r>
      <w:hyperlink r:id="rId9">
        <w:r>
          <w:rPr>
            <w:rStyle w:val="Internetskapoveznica"/>
            <w:rFonts w:cstheme="minorHAnsi"/>
          </w:rPr>
          <w:t>www.vidovec.hr</w:t>
        </w:r>
      </w:hyperlink>
      <w:r>
        <w:rPr>
          <w:rFonts w:cstheme="minorHAnsi"/>
        </w:rPr>
        <w:t xml:space="preserve">  zainteresiranoj javnosti omogućava se uvid u rad Općine Vidovec te se povećava transparentnost i učinkovitost cjelokupnog sustava upravljanja imovinom u vlasništvu Općine Vidovec. </w:t>
      </w:r>
    </w:p>
    <w:p w14:paraId="323D5345" w14:textId="77777777" w:rsidR="00E520DE" w:rsidRDefault="001C45C1">
      <w:pPr>
        <w:tabs>
          <w:tab w:val="left" w:pos="567"/>
        </w:tabs>
        <w:spacing w:after="0" w:line="240" w:lineRule="auto"/>
        <w:jc w:val="both"/>
        <w:rPr>
          <w:rFonts w:cstheme="minorHAnsi"/>
        </w:rPr>
      </w:pPr>
      <w:r>
        <w:rPr>
          <w:rFonts w:cstheme="minorHAnsi"/>
        </w:rPr>
        <w:tab/>
      </w:r>
    </w:p>
    <w:p w14:paraId="35ADECCE" w14:textId="0A881B82" w:rsidR="00E520DE" w:rsidRDefault="001C45C1" w:rsidP="00194770">
      <w:pPr>
        <w:spacing w:line="240" w:lineRule="auto"/>
        <w:jc w:val="both"/>
        <w:rPr>
          <w:rFonts w:cstheme="minorHAnsi"/>
          <w:b/>
        </w:rPr>
      </w:pPr>
      <w:r>
        <w:rPr>
          <w:rFonts w:cstheme="minorHAnsi"/>
          <w:b/>
        </w:rPr>
        <w:t>Sažeti prikaz ciljeva i izvedbenih mjera za godišnji plan postupaka vezanih uz  savjetovanje sa zainteresiranom javnošću i prava na pristup informacijama koje se  tiču upravljanja i raspolaganja imovinom u vlasništvu Općine Vidovec</w:t>
      </w:r>
    </w:p>
    <w:tbl>
      <w:tblPr>
        <w:tblStyle w:val="Reetkatablice"/>
        <w:tblW w:w="9628" w:type="dxa"/>
        <w:tblLook w:val="04A0" w:firstRow="1" w:lastRow="0" w:firstColumn="1" w:lastColumn="0" w:noHBand="0" w:noVBand="1"/>
      </w:tblPr>
      <w:tblGrid>
        <w:gridCol w:w="2202"/>
        <w:gridCol w:w="2919"/>
        <w:gridCol w:w="4507"/>
      </w:tblGrid>
      <w:tr w:rsidR="00E520DE" w14:paraId="0052A8CF" w14:textId="77777777" w:rsidTr="00053B24">
        <w:tc>
          <w:tcPr>
            <w:tcW w:w="2202" w:type="dxa"/>
            <w:shd w:val="clear" w:color="auto" w:fill="DBE5F1" w:themeFill="accent1" w:themeFillTint="33"/>
            <w:tcMar>
              <w:left w:w="108" w:type="dxa"/>
            </w:tcMar>
            <w:vAlign w:val="center"/>
          </w:tcPr>
          <w:p w14:paraId="6C626E01" w14:textId="77777777" w:rsidR="00E520DE" w:rsidRDefault="001C45C1">
            <w:pPr>
              <w:tabs>
                <w:tab w:val="left" w:pos="567"/>
              </w:tabs>
              <w:spacing w:after="0"/>
              <w:jc w:val="center"/>
              <w:rPr>
                <w:rFonts w:cstheme="minorHAnsi"/>
                <w:b/>
              </w:rPr>
            </w:pPr>
            <w:r>
              <w:rPr>
                <w:rFonts w:cstheme="minorHAnsi"/>
                <w:b/>
              </w:rPr>
              <w:t>Ciljevi</w:t>
            </w:r>
          </w:p>
        </w:tc>
        <w:tc>
          <w:tcPr>
            <w:tcW w:w="2919" w:type="dxa"/>
            <w:shd w:val="clear" w:color="auto" w:fill="DBE5F1" w:themeFill="accent1" w:themeFillTint="33"/>
            <w:tcMar>
              <w:left w:w="108" w:type="dxa"/>
            </w:tcMar>
            <w:vAlign w:val="center"/>
          </w:tcPr>
          <w:p w14:paraId="17230E08" w14:textId="77777777" w:rsidR="00E520DE" w:rsidRDefault="001C45C1">
            <w:pPr>
              <w:tabs>
                <w:tab w:val="left" w:pos="567"/>
              </w:tabs>
              <w:spacing w:after="0"/>
              <w:jc w:val="center"/>
              <w:rPr>
                <w:rFonts w:cstheme="minorHAnsi"/>
                <w:b/>
              </w:rPr>
            </w:pPr>
            <w:r>
              <w:rPr>
                <w:rFonts w:cstheme="minorHAnsi"/>
                <w:b/>
              </w:rPr>
              <w:t>Mjere</w:t>
            </w:r>
          </w:p>
        </w:tc>
        <w:tc>
          <w:tcPr>
            <w:tcW w:w="4507" w:type="dxa"/>
            <w:shd w:val="clear" w:color="auto" w:fill="DBE5F1" w:themeFill="accent1" w:themeFillTint="33"/>
            <w:tcMar>
              <w:left w:w="108" w:type="dxa"/>
            </w:tcMar>
            <w:vAlign w:val="center"/>
          </w:tcPr>
          <w:p w14:paraId="36DE1183" w14:textId="77777777" w:rsidR="00E520DE" w:rsidRDefault="001C45C1">
            <w:pPr>
              <w:tabs>
                <w:tab w:val="left" w:pos="567"/>
              </w:tabs>
              <w:spacing w:after="0"/>
              <w:jc w:val="center"/>
              <w:rPr>
                <w:rFonts w:cstheme="minorHAnsi"/>
                <w:b/>
              </w:rPr>
            </w:pPr>
            <w:r>
              <w:rPr>
                <w:rFonts w:cstheme="minorHAnsi"/>
                <w:b/>
              </w:rPr>
              <w:t>Kratko pojašnjenje aktivnosti mjera</w:t>
            </w:r>
          </w:p>
        </w:tc>
      </w:tr>
      <w:tr w:rsidR="00E520DE" w14:paraId="5DA02E84" w14:textId="77777777" w:rsidTr="00053B24">
        <w:tc>
          <w:tcPr>
            <w:tcW w:w="2202" w:type="dxa"/>
            <w:vMerge w:val="restart"/>
            <w:shd w:val="clear" w:color="auto" w:fill="DBE5F1" w:themeFill="accent1" w:themeFillTint="33"/>
            <w:tcMar>
              <w:left w:w="108" w:type="dxa"/>
            </w:tcMar>
            <w:vAlign w:val="center"/>
          </w:tcPr>
          <w:p w14:paraId="7E22B4FC" w14:textId="77777777" w:rsidR="00E520DE" w:rsidRDefault="001C45C1">
            <w:pPr>
              <w:tabs>
                <w:tab w:val="left" w:pos="567"/>
              </w:tabs>
              <w:spacing w:after="0"/>
              <w:jc w:val="center"/>
              <w:rPr>
                <w:rFonts w:cstheme="minorHAnsi"/>
              </w:rPr>
            </w:pPr>
            <w:r>
              <w:rPr>
                <w:rFonts w:cstheme="minorHAnsi"/>
              </w:rPr>
              <w:t>Provoditi odredbe Zakona o pravu na pristup informacijama („Narodne novine“, broj 25/13, 85/15)</w:t>
            </w:r>
          </w:p>
        </w:tc>
        <w:tc>
          <w:tcPr>
            <w:tcW w:w="2919" w:type="dxa"/>
            <w:shd w:val="clear" w:color="auto" w:fill="auto"/>
            <w:tcMar>
              <w:left w:w="108" w:type="dxa"/>
            </w:tcMar>
            <w:vAlign w:val="center"/>
          </w:tcPr>
          <w:p w14:paraId="148612B3" w14:textId="77777777" w:rsidR="00E520DE" w:rsidRDefault="001C45C1">
            <w:pPr>
              <w:tabs>
                <w:tab w:val="left" w:pos="567"/>
              </w:tabs>
              <w:spacing w:after="0"/>
              <w:jc w:val="center"/>
              <w:rPr>
                <w:rFonts w:cstheme="minorHAnsi"/>
              </w:rPr>
            </w:pPr>
            <w:r>
              <w:rPr>
                <w:rFonts w:cstheme="minorHAnsi"/>
              </w:rPr>
              <w:t>Vršiti objavu informacija na službenoj mrežnoj stranici Općine Vidovec www.vidovec.hr</w:t>
            </w:r>
          </w:p>
        </w:tc>
        <w:tc>
          <w:tcPr>
            <w:tcW w:w="4507" w:type="dxa"/>
            <w:shd w:val="clear" w:color="auto" w:fill="auto"/>
            <w:tcMar>
              <w:left w:w="108" w:type="dxa"/>
            </w:tcMar>
            <w:vAlign w:val="center"/>
          </w:tcPr>
          <w:p w14:paraId="76881525" w14:textId="77777777" w:rsidR="00E520DE" w:rsidRDefault="001C45C1">
            <w:pPr>
              <w:tabs>
                <w:tab w:val="left" w:pos="567"/>
              </w:tabs>
              <w:spacing w:after="0"/>
              <w:rPr>
                <w:rFonts w:cstheme="minorHAnsi"/>
              </w:rPr>
            </w:pPr>
            <w:r>
              <w:rPr>
                <w:rFonts w:cstheme="minorHAnsi"/>
              </w:rPr>
              <w:t>Sukladno članku 10. Zakona o pravu na pristup informacijama („Narodne novine“, broj 25/13, 85/15) Općina Vidovec na svojoj službenoj mrežnoj  stranici na lako pretraživ način objavljivati će potrebne informacije.</w:t>
            </w:r>
          </w:p>
        </w:tc>
      </w:tr>
      <w:tr w:rsidR="00E520DE" w14:paraId="06E42CA2" w14:textId="77777777" w:rsidTr="00053B24">
        <w:tc>
          <w:tcPr>
            <w:tcW w:w="2202" w:type="dxa"/>
            <w:vMerge/>
            <w:shd w:val="clear" w:color="auto" w:fill="DBE5F1" w:themeFill="accent1" w:themeFillTint="33"/>
            <w:tcMar>
              <w:left w:w="108" w:type="dxa"/>
            </w:tcMar>
            <w:vAlign w:val="center"/>
          </w:tcPr>
          <w:p w14:paraId="65256461" w14:textId="77777777" w:rsidR="00E520DE" w:rsidRDefault="00E520DE">
            <w:pPr>
              <w:tabs>
                <w:tab w:val="left" w:pos="567"/>
              </w:tabs>
              <w:spacing w:after="0"/>
              <w:jc w:val="center"/>
              <w:rPr>
                <w:rFonts w:cstheme="minorHAnsi"/>
              </w:rPr>
            </w:pPr>
          </w:p>
        </w:tc>
        <w:tc>
          <w:tcPr>
            <w:tcW w:w="2919" w:type="dxa"/>
            <w:shd w:val="clear" w:color="auto" w:fill="auto"/>
            <w:tcMar>
              <w:left w:w="108" w:type="dxa"/>
            </w:tcMar>
            <w:vAlign w:val="center"/>
          </w:tcPr>
          <w:p w14:paraId="6688C2B0" w14:textId="77777777" w:rsidR="00E520DE" w:rsidRDefault="001C45C1">
            <w:pPr>
              <w:tabs>
                <w:tab w:val="left" w:pos="567"/>
              </w:tabs>
              <w:spacing w:after="0"/>
              <w:jc w:val="center"/>
              <w:rPr>
                <w:rFonts w:cstheme="minorHAnsi"/>
              </w:rPr>
            </w:pPr>
            <w:r>
              <w:rPr>
                <w:rFonts w:cstheme="minorHAnsi"/>
              </w:rPr>
              <w:t>Odgovaranje na zaprimljene zahtjeve</w:t>
            </w:r>
          </w:p>
        </w:tc>
        <w:tc>
          <w:tcPr>
            <w:tcW w:w="4507" w:type="dxa"/>
            <w:shd w:val="clear" w:color="auto" w:fill="auto"/>
            <w:tcMar>
              <w:left w:w="108" w:type="dxa"/>
            </w:tcMar>
            <w:vAlign w:val="center"/>
          </w:tcPr>
          <w:p w14:paraId="27A1D7E5" w14:textId="77777777" w:rsidR="00E520DE" w:rsidRDefault="001C45C1">
            <w:pPr>
              <w:tabs>
                <w:tab w:val="left" w:pos="567"/>
              </w:tabs>
              <w:spacing w:after="0"/>
              <w:rPr>
                <w:rFonts w:cstheme="minorHAnsi"/>
              </w:rPr>
            </w:pPr>
            <w:r>
              <w:rPr>
                <w:rFonts w:cstheme="minorHAnsi"/>
                <w:szCs w:val="23"/>
              </w:rPr>
              <w:t>Prilikom zaprimanja zahtjeva za pristup informacijama postupiti sukladno članku 18., 19., 20., 21., 22., 23. i 24. Zakona o pravu na pristup informacijama („Narodne novine“, broj 25/13, 85/15) te zaprimljen zahtjev upisati u Službeni upisnik sukladno članku 14. navedenog zakona.</w:t>
            </w:r>
          </w:p>
        </w:tc>
      </w:tr>
      <w:tr w:rsidR="00E520DE" w14:paraId="56E740E1" w14:textId="77777777" w:rsidTr="00053B24">
        <w:tc>
          <w:tcPr>
            <w:tcW w:w="2202" w:type="dxa"/>
            <w:vMerge/>
            <w:shd w:val="clear" w:color="auto" w:fill="DBE5F1" w:themeFill="accent1" w:themeFillTint="33"/>
            <w:tcMar>
              <w:left w:w="108" w:type="dxa"/>
            </w:tcMar>
            <w:vAlign w:val="center"/>
          </w:tcPr>
          <w:p w14:paraId="7A90FE6B" w14:textId="77777777" w:rsidR="00E520DE" w:rsidRDefault="00E520DE">
            <w:pPr>
              <w:tabs>
                <w:tab w:val="left" w:pos="567"/>
              </w:tabs>
              <w:spacing w:after="0"/>
              <w:jc w:val="center"/>
              <w:rPr>
                <w:rFonts w:cstheme="minorHAnsi"/>
              </w:rPr>
            </w:pPr>
          </w:p>
        </w:tc>
        <w:tc>
          <w:tcPr>
            <w:tcW w:w="2919" w:type="dxa"/>
            <w:shd w:val="clear" w:color="auto" w:fill="auto"/>
            <w:tcMar>
              <w:left w:w="108" w:type="dxa"/>
            </w:tcMar>
            <w:vAlign w:val="center"/>
          </w:tcPr>
          <w:p w14:paraId="277D3839" w14:textId="77777777" w:rsidR="00E520DE" w:rsidRDefault="001C45C1">
            <w:pPr>
              <w:tabs>
                <w:tab w:val="left" w:pos="567"/>
              </w:tabs>
              <w:spacing w:after="0"/>
              <w:jc w:val="center"/>
              <w:rPr>
                <w:rFonts w:cstheme="minorHAnsi"/>
              </w:rPr>
            </w:pPr>
            <w:r>
              <w:rPr>
                <w:rFonts w:cstheme="minorHAnsi"/>
              </w:rPr>
              <w:t>Slanje godišnjeg izvješća o provedbi Zakona o pravu na pristup informacijama („Narodne novine“, broj 25/13, 85/15)</w:t>
            </w:r>
          </w:p>
        </w:tc>
        <w:tc>
          <w:tcPr>
            <w:tcW w:w="4507" w:type="dxa"/>
            <w:shd w:val="clear" w:color="auto" w:fill="auto"/>
            <w:tcMar>
              <w:left w:w="108" w:type="dxa"/>
            </w:tcMar>
            <w:vAlign w:val="center"/>
          </w:tcPr>
          <w:p w14:paraId="09E2A52C" w14:textId="77777777" w:rsidR="00E520DE" w:rsidRDefault="001C45C1">
            <w:pPr>
              <w:tabs>
                <w:tab w:val="left" w:pos="567"/>
              </w:tabs>
              <w:spacing w:after="0"/>
              <w:rPr>
                <w:rFonts w:cstheme="minorHAnsi"/>
              </w:rPr>
            </w:pPr>
            <w:r>
              <w:rPr>
                <w:rFonts w:cstheme="minorHAnsi"/>
                <w:szCs w:val="23"/>
              </w:rPr>
              <w:t>Povjereniku za informiranje sukladno članku 60. Zakona o pravu na pristup informacijama („Narodne novine“, broj 25/13, 85/15) do 31. siječnja tekuće godine za prethodnu godinu dostaviti Izvješće o provedbi Zakona o pravu na pristup informacijama.</w:t>
            </w:r>
          </w:p>
        </w:tc>
      </w:tr>
      <w:tr w:rsidR="00E520DE" w14:paraId="7D41D34D" w14:textId="77777777" w:rsidTr="00053B24">
        <w:tc>
          <w:tcPr>
            <w:tcW w:w="2202" w:type="dxa"/>
            <w:shd w:val="clear" w:color="auto" w:fill="DBE5F1" w:themeFill="accent1" w:themeFillTint="33"/>
            <w:tcMar>
              <w:left w:w="108" w:type="dxa"/>
            </w:tcMar>
            <w:vAlign w:val="center"/>
          </w:tcPr>
          <w:p w14:paraId="00B0E4EA" w14:textId="77777777" w:rsidR="00E520DE" w:rsidRDefault="001C45C1">
            <w:pPr>
              <w:tabs>
                <w:tab w:val="left" w:pos="567"/>
              </w:tabs>
              <w:spacing w:after="0"/>
              <w:jc w:val="center"/>
              <w:rPr>
                <w:rFonts w:cstheme="minorHAnsi"/>
              </w:rPr>
            </w:pPr>
            <w:r>
              <w:rPr>
                <w:rFonts w:cstheme="minorHAnsi"/>
              </w:rPr>
              <w:t>Savjetovanje s javnošću</w:t>
            </w:r>
          </w:p>
        </w:tc>
        <w:tc>
          <w:tcPr>
            <w:tcW w:w="2919" w:type="dxa"/>
            <w:shd w:val="clear" w:color="auto" w:fill="auto"/>
            <w:tcMar>
              <w:left w:w="108" w:type="dxa"/>
            </w:tcMar>
            <w:vAlign w:val="center"/>
          </w:tcPr>
          <w:p w14:paraId="1D4A8B13" w14:textId="77777777" w:rsidR="00E520DE" w:rsidRDefault="001C45C1">
            <w:pPr>
              <w:tabs>
                <w:tab w:val="left" w:pos="567"/>
              </w:tabs>
              <w:spacing w:after="0"/>
              <w:jc w:val="center"/>
              <w:rPr>
                <w:rFonts w:cstheme="minorHAnsi"/>
              </w:rPr>
            </w:pPr>
            <w:r>
              <w:rPr>
                <w:rFonts w:cstheme="minorHAnsi"/>
              </w:rPr>
              <w:t>Provoditi savjetovanja s javnošću</w:t>
            </w:r>
          </w:p>
        </w:tc>
        <w:tc>
          <w:tcPr>
            <w:tcW w:w="4507" w:type="dxa"/>
            <w:shd w:val="clear" w:color="auto" w:fill="auto"/>
            <w:tcMar>
              <w:left w:w="108" w:type="dxa"/>
            </w:tcMar>
            <w:vAlign w:val="center"/>
          </w:tcPr>
          <w:p w14:paraId="4FC615DE" w14:textId="77777777" w:rsidR="00E520DE" w:rsidRDefault="001C45C1">
            <w:pPr>
              <w:tabs>
                <w:tab w:val="left" w:pos="567"/>
              </w:tabs>
              <w:spacing w:after="0"/>
              <w:rPr>
                <w:rFonts w:cstheme="minorHAnsi"/>
              </w:rPr>
            </w:pPr>
            <w:r>
              <w:rPr>
                <w:rFonts w:cstheme="minorHAnsi"/>
              </w:rPr>
              <w:t>Provoditi savjetovanja s javnošću sukladno članku 11. Zakona o pravu na pristup informacijama („Narodne novine“, broj 25/13, 85/15).</w:t>
            </w:r>
          </w:p>
        </w:tc>
      </w:tr>
    </w:tbl>
    <w:p w14:paraId="6A8A56DA" w14:textId="77777777" w:rsidR="007A4BCD" w:rsidRDefault="007A4BCD">
      <w:pPr>
        <w:tabs>
          <w:tab w:val="left" w:pos="567"/>
        </w:tabs>
        <w:spacing w:after="0" w:line="240" w:lineRule="auto"/>
        <w:rPr>
          <w:rFonts w:cstheme="minorHAnsi"/>
          <w:b/>
          <w:color w:val="4F81BD" w:themeColor="accent1"/>
          <w:sz w:val="24"/>
          <w:szCs w:val="24"/>
        </w:rPr>
      </w:pPr>
    </w:p>
    <w:p w14:paraId="34505E4E" w14:textId="77777777" w:rsidR="007A4BCD" w:rsidRDefault="007A4BCD">
      <w:pPr>
        <w:tabs>
          <w:tab w:val="left" w:pos="567"/>
        </w:tabs>
        <w:spacing w:after="0" w:line="240" w:lineRule="auto"/>
        <w:rPr>
          <w:rFonts w:cstheme="minorHAnsi"/>
          <w:b/>
          <w:color w:val="4F81BD" w:themeColor="accent1"/>
          <w:sz w:val="24"/>
          <w:szCs w:val="24"/>
        </w:rPr>
      </w:pPr>
    </w:p>
    <w:p w14:paraId="474C49BA" w14:textId="5832EA38" w:rsidR="00E520DE" w:rsidRPr="00AA464A" w:rsidRDefault="001C45C1">
      <w:pPr>
        <w:tabs>
          <w:tab w:val="left" w:pos="567"/>
        </w:tabs>
        <w:spacing w:after="0" w:line="240" w:lineRule="auto"/>
        <w:rPr>
          <w:rFonts w:cstheme="minorHAnsi"/>
          <w:b/>
        </w:rPr>
      </w:pPr>
      <w:r w:rsidRPr="00053B24">
        <w:rPr>
          <w:rFonts w:cstheme="minorHAnsi"/>
          <w:b/>
          <w:color w:val="4F81BD" w:themeColor="accent1"/>
          <w:sz w:val="24"/>
          <w:szCs w:val="24"/>
        </w:rPr>
        <w:lastRenderedPageBreak/>
        <w:t>1</w:t>
      </w:r>
      <w:r w:rsidR="00945088">
        <w:rPr>
          <w:rFonts w:cstheme="minorHAnsi"/>
          <w:b/>
          <w:color w:val="4F81BD" w:themeColor="accent1"/>
          <w:sz w:val="24"/>
          <w:szCs w:val="24"/>
        </w:rPr>
        <w:t>1</w:t>
      </w:r>
      <w:r w:rsidRPr="00053B24">
        <w:rPr>
          <w:rFonts w:cstheme="minorHAnsi"/>
          <w:b/>
          <w:color w:val="4F81BD" w:themeColor="accent1"/>
          <w:sz w:val="24"/>
          <w:szCs w:val="24"/>
        </w:rPr>
        <w:t xml:space="preserve">. GODIŠNJI PLAN ZAHTJEVA ZA DAROVANJE NEKRETNINA UPUĆEN MINISTARSTVU </w:t>
      </w:r>
      <w:r w:rsidR="00EB6D8E">
        <w:rPr>
          <w:rFonts w:cstheme="minorHAnsi"/>
          <w:b/>
          <w:color w:val="4F81BD" w:themeColor="accent1"/>
          <w:sz w:val="24"/>
          <w:szCs w:val="24"/>
        </w:rPr>
        <w:t>PROSTORNOG UREĐENJA, GRADITELJSTVA I DRŽAVNE IMOVINE</w:t>
      </w:r>
    </w:p>
    <w:p w14:paraId="54B54BE5" w14:textId="77777777" w:rsidR="00E520DE" w:rsidRDefault="00E520DE">
      <w:pPr>
        <w:tabs>
          <w:tab w:val="left" w:pos="567"/>
        </w:tabs>
        <w:spacing w:after="0" w:line="240" w:lineRule="auto"/>
        <w:jc w:val="both"/>
        <w:rPr>
          <w:rFonts w:cstheme="minorHAnsi"/>
          <w:b/>
        </w:rPr>
      </w:pPr>
    </w:p>
    <w:p w14:paraId="4A2D7C8A" w14:textId="4B00C115" w:rsidR="00E520DE" w:rsidRDefault="001C45C1">
      <w:pPr>
        <w:tabs>
          <w:tab w:val="left" w:pos="567"/>
        </w:tabs>
        <w:spacing w:after="0" w:line="240" w:lineRule="auto"/>
        <w:jc w:val="both"/>
        <w:rPr>
          <w:rFonts w:cstheme="minorHAnsi"/>
        </w:rPr>
      </w:pPr>
      <w:r>
        <w:rPr>
          <w:rFonts w:cstheme="minorHAnsi"/>
        </w:rPr>
        <w:tab/>
        <w:t>Prema Zakonu o upravljanju državnom imovinom</w:t>
      </w:r>
      <w:r w:rsidR="000E737D">
        <w:rPr>
          <w:rFonts w:cstheme="minorHAnsi"/>
        </w:rPr>
        <w:t xml:space="preserve"> („Narodne novine“ br. 52/18)</w:t>
      </w:r>
      <w:r>
        <w:rPr>
          <w:rFonts w:cstheme="minorHAnsi"/>
        </w:rPr>
        <w:t xml:space="preserve">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 Raspolaganje provodi se na zahtjev jedinica lokalne i područne (regionalne) samouprave na koju se prenosi ono pravo s kojim se postiže ista svrha, a koje je najpovoljnije za Republiku Hrvatsku. </w:t>
      </w:r>
    </w:p>
    <w:p w14:paraId="4E0F86A2" w14:textId="77777777" w:rsidR="00E520DE" w:rsidRDefault="001C45C1">
      <w:pPr>
        <w:tabs>
          <w:tab w:val="left" w:pos="567"/>
        </w:tabs>
        <w:spacing w:after="0" w:line="240" w:lineRule="auto"/>
        <w:jc w:val="both"/>
        <w:rPr>
          <w:rFonts w:cstheme="minorHAnsi"/>
        </w:rPr>
      </w:pPr>
      <w:r>
        <w:rPr>
          <w:rFonts w:cstheme="minorHAnsi"/>
        </w:rPr>
        <w:tab/>
        <w:t xml:space="preserve">Raspolaganje provodi se osobito u svrhu: </w:t>
      </w:r>
    </w:p>
    <w:p w14:paraId="44ACE026"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ostvarenja projekata izgradnje poduzetničke infrastrukture, odnosno poduzetničkih zona i poduzetničkih potpornih institucija u skladu s posebnim zakonom</w:t>
      </w:r>
    </w:p>
    <w:p w14:paraId="371FEFD7"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ostvarenja projekata ulaganja u skladu s posebnim zakonom</w:t>
      </w:r>
    </w:p>
    <w:p w14:paraId="5F40E35F"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w:t>
      </w:r>
    </w:p>
    <w:p w14:paraId="575F8C4D"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stambenog zbrinjavanja i društveno poticane stanogradnje</w:t>
      </w:r>
    </w:p>
    <w:p w14:paraId="0796492E"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integracije osoba s invaliditetom u društvo</w:t>
      </w:r>
    </w:p>
    <w:p w14:paraId="2B823012"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demografske obnove</w:t>
      </w:r>
    </w:p>
    <w:p w14:paraId="3C7AEB85"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gospodarenja otpadom</w:t>
      </w:r>
    </w:p>
    <w:p w14:paraId="643440A2" w14:textId="3C0C81A7" w:rsidR="00E520DE" w:rsidRPr="000E737D" w:rsidRDefault="001C45C1" w:rsidP="000E737D">
      <w:pPr>
        <w:pStyle w:val="Odlomakpopisa"/>
        <w:numPr>
          <w:ilvl w:val="0"/>
          <w:numId w:val="13"/>
        </w:numPr>
        <w:spacing w:after="0" w:line="240" w:lineRule="auto"/>
        <w:ind w:left="567" w:hanging="207"/>
        <w:jc w:val="both"/>
        <w:rPr>
          <w:rFonts w:cstheme="minorHAnsi"/>
        </w:rPr>
      </w:pPr>
      <w:r>
        <w:rPr>
          <w:rFonts w:cstheme="minorHAnsi"/>
        </w:rPr>
        <w:t>provođenja operativnih programa Vlade Republike Hrvatske za nacionalne manjine.</w:t>
      </w:r>
    </w:p>
    <w:p w14:paraId="359C08DB" w14:textId="55F949C3" w:rsidR="00E520DE" w:rsidRDefault="001C45C1" w:rsidP="00896A97">
      <w:pPr>
        <w:tabs>
          <w:tab w:val="left" w:pos="567"/>
        </w:tabs>
        <w:spacing w:after="0" w:line="240" w:lineRule="auto"/>
        <w:jc w:val="both"/>
        <w:rPr>
          <w:rFonts w:cstheme="minorHAnsi"/>
        </w:rPr>
      </w:pPr>
      <w:r>
        <w:rPr>
          <w:rFonts w:cstheme="minorHAnsi"/>
        </w:rPr>
        <w:tab/>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  </w:t>
      </w:r>
    </w:p>
    <w:p w14:paraId="50B2CA56" w14:textId="78CCC6B6" w:rsidR="001D6930" w:rsidRDefault="001C45C1" w:rsidP="000E737D">
      <w:pPr>
        <w:tabs>
          <w:tab w:val="left" w:pos="567"/>
        </w:tabs>
        <w:spacing w:after="0" w:line="240" w:lineRule="auto"/>
        <w:jc w:val="both"/>
        <w:rPr>
          <w:rFonts w:cstheme="minorHAnsi"/>
        </w:rPr>
      </w:pPr>
      <w:r>
        <w:rPr>
          <w:rFonts w:cstheme="minorHAnsi"/>
        </w:rPr>
        <w:tab/>
        <w:t xml:space="preserve"> </w:t>
      </w:r>
    </w:p>
    <w:p w14:paraId="750DC146" w14:textId="772E5C2F" w:rsidR="00E520DE" w:rsidRDefault="001C45C1" w:rsidP="00053B24">
      <w:pPr>
        <w:spacing w:after="0" w:line="240" w:lineRule="auto"/>
        <w:rPr>
          <w:rFonts w:cstheme="minorHAnsi"/>
          <w:b/>
        </w:rPr>
      </w:pPr>
      <w:r>
        <w:rPr>
          <w:rFonts w:cstheme="minorHAnsi"/>
          <w:b/>
        </w:rPr>
        <w:t xml:space="preserve"> Darovane nekretnine od Ministarstva državne imovine</w:t>
      </w:r>
    </w:p>
    <w:tbl>
      <w:tblPr>
        <w:tblStyle w:val="Reetkatablice"/>
        <w:tblW w:w="10568" w:type="dxa"/>
        <w:tblInd w:w="-147" w:type="dxa"/>
        <w:tblLook w:val="04A0" w:firstRow="1" w:lastRow="0" w:firstColumn="1" w:lastColumn="0" w:noHBand="0" w:noVBand="1"/>
      </w:tblPr>
      <w:tblGrid>
        <w:gridCol w:w="1127"/>
        <w:gridCol w:w="1850"/>
        <w:gridCol w:w="256"/>
        <w:gridCol w:w="725"/>
        <w:gridCol w:w="295"/>
        <w:gridCol w:w="1689"/>
        <w:gridCol w:w="2259"/>
        <w:gridCol w:w="2367"/>
      </w:tblGrid>
      <w:tr w:rsidR="00E520DE" w14:paraId="7951FAF7" w14:textId="77777777" w:rsidTr="00053B24">
        <w:tc>
          <w:tcPr>
            <w:tcW w:w="10568" w:type="dxa"/>
            <w:gridSpan w:val="8"/>
            <w:shd w:val="clear" w:color="auto" w:fill="DBE5F1" w:themeFill="accent1" w:themeFillTint="33"/>
            <w:tcMar>
              <w:left w:w="108" w:type="dxa"/>
            </w:tcMar>
            <w:vAlign w:val="center"/>
          </w:tcPr>
          <w:p w14:paraId="2BBC7E9C" w14:textId="77777777" w:rsidR="00E520DE" w:rsidRDefault="001C45C1">
            <w:pPr>
              <w:spacing w:after="0"/>
              <w:jc w:val="center"/>
              <w:rPr>
                <w:rFonts w:cstheme="minorHAnsi"/>
                <w:b/>
              </w:rPr>
            </w:pPr>
            <w:r>
              <w:rPr>
                <w:rFonts w:cstheme="minorHAnsi"/>
                <w:b/>
              </w:rPr>
              <w:t>Nekretnine koje je Općine Vidovec dobila na dar od Ministarstva državne imovine</w:t>
            </w:r>
          </w:p>
        </w:tc>
      </w:tr>
      <w:tr w:rsidR="00E520DE" w14:paraId="25CAA8D8" w14:textId="77777777" w:rsidTr="00053B24">
        <w:tc>
          <w:tcPr>
            <w:tcW w:w="1127" w:type="dxa"/>
            <w:shd w:val="clear" w:color="auto" w:fill="DBE5F1" w:themeFill="accent1" w:themeFillTint="33"/>
            <w:tcMar>
              <w:left w:w="108" w:type="dxa"/>
            </w:tcMar>
            <w:vAlign w:val="center"/>
          </w:tcPr>
          <w:p w14:paraId="5915BCD5" w14:textId="77777777" w:rsidR="00E520DE" w:rsidRDefault="001C45C1">
            <w:pPr>
              <w:spacing w:after="0"/>
              <w:jc w:val="center"/>
              <w:rPr>
                <w:rFonts w:cstheme="minorHAnsi"/>
                <w:b/>
              </w:rPr>
            </w:pPr>
            <w:r>
              <w:rPr>
                <w:rFonts w:cstheme="minorHAnsi"/>
                <w:b/>
              </w:rPr>
              <w:t>Br. čestice</w:t>
            </w:r>
          </w:p>
        </w:tc>
        <w:tc>
          <w:tcPr>
            <w:tcW w:w="1850" w:type="dxa"/>
            <w:shd w:val="clear" w:color="auto" w:fill="DBE5F1" w:themeFill="accent1" w:themeFillTint="33"/>
            <w:tcMar>
              <w:left w:w="108" w:type="dxa"/>
            </w:tcMar>
            <w:vAlign w:val="center"/>
          </w:tcPr>
          <w:p w14:paraId="31FA0ED2" w14:textId="77777777" w:rsidR="00E520DE" w:rsidRDefault="001C45C1">
            <w:pPr>
              <w:spacing w:after="0"/>
              <w:jc w:val="center"/>
              <w:rPr>
                <w:rFonts w:cstheme="minorHAnsi"/>
                <w:b/>
              </w:rPr>
            </w:pPr>
            <w:r>
              <w:rPr>
                <w:rFonts w:cstheme="minorHAnsi"/>
                <w:b/>
              </w:rPr>
              <w:t>Katastarska općina</w:t>
            </w:r>
          </w:p>
        </w:tc>
        <w:tc>
          <w:tcPr>
            <w:tcW w:w="1276" w:type="dxa"/>
            <w:gridSpan w:val="3"/>
            <w:shd w:val="clear" w:color="auto" w:fill="DBE5F1" w:themeFill="accent1" w:themeFillTint="33"/>
            <w:tcMar>
              <w:left w:w="108" w:type="dxa"/>
            </w:tcMar>
            <w:vAlign w:val="center"/>
          </w:tcPr>
          <w:p w14:paraId="61176727" w14:textId="77777777" w:rsidR="00E520DE" w:rsidRDefault="001C45C1">
            <w:pPr>
              <w:spacing w:after="0"/>
              <w:jc w:val="center"/>
              <w:rPr>
                <w:rFonts w:cstheme="minorHAnsi"/>
                <w:b/>
              </w:rPr>
            </w:pPr>
            <w:r>
              <w:rPr>
                <w:rFonts w:cstheme="minorHAnsi"/>
                <w:b/>
              </w:rPr>
              <w:t>Površina u m</w:t>
            </w:r>
            <w:r>
              <w:rPr>
                <w:rFonts w:cstheme="minorHAnsi"/>
                <w:b/>
                <w:vertAlign w:val="superscript"/>
              </w:rPr>
              <w:t>2</w:t>
            </w:r>
          </w:p>
        </w:tc>
        <w:tc>
          <w:tcPr>
            <w:tcW w:w="1689" w:type="dxa"/>
            <w:shd w:val="clear" w:color="auto" w:fill="DBE5F1" w:themeFill="accent1" w:themeFillTint="33"/>
            <w:tcMar>
              <w:left w:w="108" w:type="dxa"/>
            </w:tcMar>
            <w:vAlign w:val="center"/>
          </w:tcPr>
          <w:p w14:paraId="59DD2D57" w14:textId="77777777" w:rsidR="00E520DE" w:rsidRDefault="001C45C1">
            <w:pPr>
              <w:spacing w:after="0"/>
              <w:jc w:val="center"/>
              <w:rPr>
                <w:rFonts w:cstheme="minorHAnsi"/>
                <w:b/>
              </w:rPr>
            </w:pPr>
            <w:r>
              <w:rPr>
                <w:rFonts w:cstheme="minorHAnsi"/>
                <w:b/>
              </w:rPr>
              <w:t>Opis nekretnine</w:t>
            </w:r>
          </w:p>
        </w:tc>
        <w:tc>
          <w:tcPr>
            <w:tcW w:w="2259" w:type="dxa"/>
            <w:shd w:val="clear" w:color="auto" w:fill="DBE5F1" w:themeFill="accent1" w:themeFillTint="33"/>
            <w:tcMar>
              <w:left w:w="108" w:type="dxa"/>
            </w:tcMar>
            <w:vAlign w:val="center"/>
          </w:tcPr>
          <w:p w14:paraId="15214B35" w14:textId="77777777" w:rsidR="00E520DE" w:rsidRDefault="001C45C1">
            <w:pPr>
              <w:spacing w:after="0"/>
              <w:jc w:val="center"/>
              <w:rPr>
                <w:rFonts w:cstheme="minorHAnsi"/>
                <w:b/>
              </w:rPr>
            </w:pPr>
            <w:r>
              <w:rPr>
                <w:rFonts w:cstheme="minorHAnsi"/>
                <w:b/>
              </w:rPr>
              <w:t>Razlog darovanja</w:t>
            </w:r>
          </w:p>
        </w:tc>
        <w:tc>
          <w:tcPr>
            <w:tcW w:w="2367" w:type="dxa"/>
            <w:shd w:val="clear" w:color="auto" w:fill="DBE5F1" w:themeFill="accent1" w:themeFillTint="33"/>
            <w:tcMar>
              <w:left w:w="108" w:type="dxa"/>
            </w:tcMar>
            <w:vAlign w:val="center"/>
          </w:tcPr>
          <w:p w14:paraId="394EF99C" w14:textId="77777777" w:rsidR="00E520DE" w:rsidRDefault="001C45C1">
            <w:pPr>
              <w:spacing w:after="0"/>
              <w:jc w:val="center"/>
              <w:rPr>
                <w:rFonts w:cstheme="minorHAnsi"/>
                <w:b/>
              </w:rPr>
            </w:pPr>
            <w:r>
              <w:rPr>
                <w:rFonts w:cstheme="minorHAnsi"/>
                <w:b/>
              </w:rPr>
              <w:t>Akt raspolaganja</w:t>
            </w:r>
          </w:p>
        </w:tc>
      </w:tr>
      <w:tr w:rsidR="00E520DE" w14:paraId="7276EC4A" w14:textId="77777777" w:rsidTr="004C0CDA">
        <w:trPr>
          <w:trHeight w:hRule="exact" w:val="392"/>
        </w:trPr>
        <w:tc>
          <w:tcPr>
            <w:tcW w:w="1127" w:type="dxa"/>
            <w:vMerge w:val="restart"/>
            <w:shd w:val="clear" w:color="auto" w:fill="auto"/>
            <w:tcMar>
              <w:left w:w="108" w:type="dxa"/>
            </w:tcMar>
            <w:vAlign w:val="center"/>
          </w:tcPr>
          <w:p w14:paraId="6ABC31C5" w14:textId="77777777" w:rsidR="00E520DE" w:rsidRDefault="001C45C1">
            <w:pPr>
              <w:spacing w:after="0"/>
              <w:jc w:val="center"/>
              <w:rPr>
                <w:rFonts w:cstheme="minorHAnsi"/>
              </w:rPr>
            </w:pPr>
            <w:r>
              <w:rPr>
                <w:rFonts w:cstheme="minorHAnsi"/>
              </w:rPr>
              <w:t xml:space="preserve">80/2 </w:t>
            </w:r>
          </w:p>
          <w:p w14:paraId="50CE4176" w14:textId="77777777" w:rsidR="00E520DE" w:rsidRDefault="001C45C1">
            <w:pPr>
              <w:spacing w:after="0"/>
              <w:jc w:val="center"/>
              <w:rPr>
                <w:rFonts w:cstheme="minorHAnsi"/>
              </w:rPr>
            </w:pPr>
            <w:r>
              <w:rPr>
                <w:rFonts w:cstheme="minorHAnsi"/>
              </w:rPr>
              <w:t>80/4</w:t>
            </w:r>
          </w:p>
          <w:p w14:paraId="13B21F1E" w14:textId="682591D0" w:rsidR="00E520DE" w:rsidRDefault="001C45C1">
            <w:pPr>
              <w:spacing w:after="0"/>
              <w:rPr>
                <w:rFonts w:cstheme="minorHAnsi"/>
              </w:rPr>
            </w:pPr>
            <w:r>
              <w:rPr>
                <w:rFonts w:cstheme="minorHAnsi"/>
              </w:rPr>
              <w:t xml:space="preserve">   </w:t>
            </w:r>
            <w:r w:rsidR="00896A97">
              <w:rPr>
                <w:rFonts w:cstheme="minorHAnsi"/>
              </w:rPr>
              <w:t xml:space="preserve"> </w:t>
            </w:r>
            <w:r>
              <w:rPr>
                <w:rFonts w:cstheme="minorHAnsi"/>
              </w:rPr>
              <w:t xml:space="preserve"> 81/6</w:t>
            </w:r>
          </w:p>
        </w:tc>
        <w:tc>
          <w:tcPr>
            <w:tcW w:w="1850" w:type="dxa"/>
            <w:vMerge w:val="restart"/>
            <w:shd w:val="clear" w:color="auto" w:fill="auto"/>
            <w:tcMar>
              <w:left w:w="108" w:type="dxa"/>
            </w:tcMar>
            <w:vAlign w:val="center"/>
          </w:tcPr>
          <w:p w14:paraId="33606DCF" w14:textId="77777777" w:rsidR="00E520DE" w:rsidRDefault="001C45C1">
            <w:pPr>
              <w:spacing w:after="0"/>
              <w:jc w:val="center"/>
              <w:rPr>
                <w:rFonts w:cstheme="minorHAnsi"/>
              </w:rPr>
            </w:pPr>
            <w:r>
              <w:rPr>
                <w:rFonts w:cstheme="minorHAnsi"/>
              </w:rPr>
              <w:t>k.o. Vidovec</w:t>
            </w:r>
          </w:p>
        </w:tc>
        <w:tc>
          <w:tcPr>
            <w:tcW w:w="256" w:type="dxa"/>
            <w:tcBorders>
              <w:right w:val="nil"/>
            </w:tcBorders>
            <w:shd w:val="clear" w:color="auto" w:fill="auto"/>
            <w:tcMar>
              <w:left w:w="108" w:type="dxa"/>
            </w:tcMar>
            <w:textDirection w:val="btLr"/>
            <w:vAlign w:val="center"/>
          </w:tcPr>
          <w:p w14:paraId="1561629D" w14:textId="77777777" w:rsidR="00E520DE" w:rsidRDefault="00E520DE">
            <w:pPr>
              <w:spacing w:after="0"/>
              <w:ind w:left="113" w:right="113"/>
              <w:jc w:val="center"/>
              <w:rPr>
                <w:rFonts w:cstheme="minorHAnsi"/>
              </w:rPr>
            </w:pPr>
          </w:p>
        </w:tc>
        <w:tc>
          <w:tcPr>
            <w:tcW w:w="1020" w:type="dxa"/>
            <w:gridSpan w:val="2"/>
            <w:tcBorders>
              <w:left w:val="nil"/>
            </w:tcBorders>
            <w:shd w:val="clear" w:color="auto" w:fill="auto"/>
            <w:vAlign w:val="center"/>
          </w:tcPr>
          <w:p w14:paraId="5410CE4A" w14:textId="77777777" w:rsidR="00E520DE" w:rsidRDefault="001C45C1" w:rsidP="00896A97">
            <w:pPr>
              <w:spacing w:after="0"/>
              <w:jc w:val="right"/>
              <w:rPr>
                <w:rFonts w:cstheme="minorHAnsi"/>
              </w:rPr>
            </w:pPr>
            <w:r>
              <w:rPr>
                <w:rFonts w:cstheme="minorHAnsi"/>
              </w:rPr>
              <w:t>447 čhv</w:t>
            </w:r>
          </w:p>
        </w:tc>
        <w:tc>
          <w:tcPr>
            <w:tcW w:w="1689" w:type="dxa"/>
            <w:shd w:val="clear" w:color="auto" w:fill="auto"/>
            <w:tcMar>
              <w:left w:w="108" w:type="dxa"/>
            </w:tcMar>
            <w:vAlign w:val="center"/>
          </w:tcPr>
          <w:p w14:paraId="23C6E1FF" w14:textId="77777777" w:rsidR="00E520DE" w:rsidRDefault="001C45C1">
            <w:pPr>
              <w:spacing w:after="0"/>
              <w:jc w:val="center"/>
              <w:rPr>
                <w:rFonts w:cstheme="minorHAnsi"/>
              </w:rPr>
            </w:pPr>
            <w:r>
              <w:rPr>
                <w:rFonts w:cstheme="minorHAnsi"/>
              </w:rPr>
              <w:t>oranica</w:t>
            </w:r>
          </w:p>
        </w:tc>
        <w:tc>
          <w:tcPr>
            <w:tcW w:w="2259" w:type="dxa"/>
            <w:vMerge w:val="restart"/>
            <w:shd w:val="clear" w:color="auto" w:fill="auto"/>
            <w:tcMar>
              <w:left w:w="108" w:type="dxa"/>
            </w:tcMar>
            <w:vAlign w:val="center"/>
          </w:tcPr>
          <w:p w14:paraId="1FD8C9CE" w14:textId="4AFBBB17" w:rsidR="00E520DE" w:rsidRDefault="001C45C1">
            <w:pPr>
              <w:spacing w:after="0"/>
              <w:jc w:val="center"/>
              <w:rPr>
                <w:rFonts w:cstheme="minorHAnsi"/>
              </w:rPr>
            </w:pPr>
            <w:r>
              <w:rPr>
                <w:rFonts w:cstheme="minorHAnsi"/>
              </w:rPr>
              <w:t>izgradnja sportsko – društvenih sadržaja (park, dj.</w:t>
            </w:r>
            <w:r w:rsidR="004C0CDA">
              <w:rPr>
                <w:rFonts w:cstheme="minorHAnsi"/>
              </w:rPr>
              <w:t xml:space="preserve"> </w:t>
            </w:r>
            <w:r>
              <w:rPr>
                <w:rFonts w:cstheme="minorHAnsi"/>
              </w:rPr>
              <w:t>igralište, košarkaško i rukometno igralište)</w:t>
            </w:r>
          </w:p>
        </w:tc>
        <w:tc>
          <w:tcPr>
            <w:tcW w:w="2367" w:type="dxa"/>
            <w:vMerge w:val="restart"/>
            <w:shd w:val="clear" w:color="auto" w:fill="auto"/>
            <w:tcMar>
              <w:left w:w="108" w:type="dxa"/>
            </w:tcMar>
            <w:vAlign w:val="center"/>
          </w:tcPr>
          <w:p w14:paraId="5AC2B954" w14:textId="77777777" w:rsidR="00E520DE" w:rsidRDefault="001C45C1">
            <w:pPr>
              <w:spacing w:after="0"/>
              <w:jc w:val="center"/>
              <w:rPr>
                <w:rFonts w:cstheme="minorHAnsi"/>
              </w:rPr>
            </w:pPr>
            <w:r>
              <w:rPr>
                <w:rFonts w:cstheme="minorHAnsi"/>
              </w:rPr>
              <w:t>Ugovor o darovanju 2105/2014</w:t>
            </w:r>
          </w:p>
          <w:p w14:paraId="7B4CAF04" w14:textId="77777777" w:rsidR="00E520DE" w:rsidRDefault="001C45C1">
            <w:pPr>
              <w:spacing w:after="0"/>
              <w:jc w:val="center"/>
              <w:rPr>
                <w:rFonts w:cstheme="minorHAnsi"/>
              </w:rPr>
            </w:pPr>
            <w:r>
              <w:rPr>
                <w:rFonts w:cstheme="minorHAnsi"/>
              </w:rPr>
              <w:t>KLASA: 940-01/13-03/596</w:t>
            </w:r>
          </w:p>
          <w:p w14:paraId="47E3350C" w14:textId="77777777" w:rsidR="00E520DE" w:rsidRDefault="001C45C1">
            <w:pPr>
              <w:spacing w:after="0"/>
              <w:jc w:val="center"/>
              <w:rPr>
                <w:rFonts w:cstheme="minorHAnsi"/>
              </w:rPr>
            </w:pPr>
            <w:r>
              <w:rPr>
                <w:rFonts w:cstheme="minorHAnsi"/>
              </w:rPr>
              <w:t>URBROJ: 536-01/11-2014-6 od 8.01.2014.</w:t>
            </w:r>
          </w:p>
        </w:tc>
      </w:tr>
      <w:tr w:rsidR="00E520DE" w14:paraId="3A76C999" w14:textId="77777777" w:rsidTr="004C0CDA">
        <w:trPr>
          <w:trHeight w:val="315"/>
        </w:trPr>
        <w:tc>
          <w:tcPr>
            <w:tcW w:w="1127" w:type="dxa"/>
            <w:vMerge/>
            <w:shd w:val="clear" w:color="auto" w:fill="auto"/>
            <w:tcMar>
              <w:left w:w="108" w:type="dxa"/>
            </w:tcMar>
            <w:vAlign w:val="center"/>
          </w:tcPr>
          <w:p w14:paraId="5753D867" w14:textId="77777777" w:rsidR="00E520DE" w:rsidRDefault="00E520DE">
            <w:pPr>
              <w:spacing w:after="0"/>
              <w:jc w:val="center"/>
              <w:rPr>
                <w:rFonts w:cstheme="minorHAnsi"/>
              </w:rPr>
            </w:pPr>
          </w:p>
        </w:tc>
        <w:tc>
          <w:tcPr>
            <w:tcW w:w="1850" w:type="dxa"/>
            <w:vMerge/>
            <w:shd w:val="clear" w:color="auto" w:fill="auto"/>
            <w:tcMar>
              <w:left w:w="108" w:type="dxa"/>
            </w:tcMar>
            <w:vAlign w:val="center"/>
          </w:tcPr>
          <w:p w14:paraId="46A1DBA2" w14:textId="77777777" w:rsidR="00E520DE" w:rsidRDefault="00E520DE">
            <w:pPr>
              <w:spacing w:after="0"/>
              <w:jc w:val="center"/>
              <w:rPr>
                <w:rFonts w:cstheme="minorHAnsi"/>
              </w:rPr>
            </w:pPr>
          </w:p>
        </w:tc>
        <w:tc>
          <w:tcPr>
            <w:tcW w:w="981" w:type="dxa"/>
            <w:gridSpan w:val="2"/>
            <w:tcBorders>
              <w:right w:val="nil"/>
            </w:tcBorders>
            <w:shd w:val="clear" w:color="auto" w:fill="auto"/>
            <w:tcMar>
              <w:left w:w="108" w:type="dxa"/>
            </w:tcMar>
            <w:vAlign w:val="center"/>
          </w:tcPr>
          <w:p w14:paraId="4A73A520" w14:textId="7F1628A1" w:rsidR="00E520DE" w:rsidRDefault="00F77AC8" w:rsidP="00F77AC8">
            <w:pPr>
              <w:spacing w:after="0"/>
              <w:jc w:val="center"/>
              <w:rPr>
                <w:rFonts w:cstheme="minorHAnsi"/>
              </w:rPr>
            </w:pPr>
            <w:r>
              <w:rPr>
                <w:rFonts w:cstheme="minorHAnsi"/>
              </w:rPr>
              <w:t xml:space="preserve">   </w:t>
            </w:r>
            <w:r w:rsidR="001C45C1">
              <w:rPr>
                <w:rFonts w:cstheme="minorHAnsi"/>
              </w:rPr>
              <w:t>64 čhv</w:t>
            </w:r>
          </w:p>
        </w:tc>
        <w:tc>
          <w:tcPr>
            <w:tcW w:w="295" w:type="dxa"/>
            <w:tcBorders>
              <w:left w:val="nil"/>
            </w:tcBorders>
            <w:shd w:val="clear" w:color="auto" w:fill="auto"/>
            <w:vAlign w:val="center"/>
          </w:tcPr>
          <w:p w14:paraId="51929D35" w14:textId="77777777" w:rsidR="00E520DE" w:rsidRDefault="00E520DE" w:rsidP="00F77AC8">
            <w:pPr>
              <w:spacing w:after="0"/>
              <w:jc w:val="center"/>
              <w:rPr>
                <w:rFonts w:cstheme="minorHAnsi"/>
              </w:rPr>
            </w:pPr>
          </w:p>
        </w:tc>
        <w:tc>
          <w:tcPr>
            <w:tcW w:w="1689" w:type="dxa"/>
            <w:shd w:val="clear" w:color="auto" w:fill="auto"/>
            <w:tcMar>
              <w:left w:w="108" w:type="dxa"/>
            </w:tcMar>
            <w:vAlign w:val="center"/>
          </w:tcPr>
          <w:p w14:paraId="00A5D944" w14:textId="77777777" w:rsidR="00E520DE" w:rsidRDefault="001C45C1">
            <w:pPr>
              <w:spacing w:after="0"/>
              <w:jc w:val="center"/>
              <w:rPr>
                <w:rFonts w:cstheme="minorHAnsi"/>
              </w:rPr>
            </w:pPr>
            <w:r>
              <w:rPr>
                <w:rFonts w:cstheme="minorHAnsi"/>
              </w:rPr>
              <w:t>livada</w:t>
            </w:r>
          </w:p>
        </w:tc>
        <w:tc>
          <w:tcPr>
            <w:tcW w:w="2259" w:type="dxa"/>
            <w:vMerge/>
            <w:shd w:val="clear" w:color="auto" w:fill="auto"/>
            <w:tcMar>
              <w:left w:w="108" w:type="dxa"/>
            </w:tcMar>
            <w:vAlign w:val="center"/>
          </w:tcPr>
          <w:p w14:paraId="758CC577" w14:textId="77777777" w:rsidR="00E520DE" w:rsidRDefault="00E520DE">
            <w:pPr>
              <w:spacing w:after="0"/>
              <w:jc w:val="center"/>
              <w:rPr>
                <w:rFonts w:cstheme="minorHAnsi"/>
              </w:rPr>
            </w:pPr>
          </w:p>
        </w:tc>
        <w:tc>
          <w:tcPr>
            <w:tcW w:w="2367" w:type="dxa"/>
            <w:vMerge/>
            <w:shd w:val="clear" w:color="auto" w:fill="auto"/>
            <w:tcMar>
              <w:left w:w="108" w:type="dxa"/>
            </w:tcMar>
            <w:vAlign w:val="center"/>
          </w:tcPr>
          <w:p w14:paraId="3480562D" w14:textId="77777777" w:rsidR="00E520DE" w:rsidRDefault="00E520DE">
            <w:pPr>
              <w:spacing w:after="0"/>
              <w:jc w:val="center"/>
              <w:rPr>
                <w:rFonts w:cstheme="minorHAnsi"/>
              </w:rPr>
            </w:pPr>
          </w:p>
        </w:tc>
      </w:tr>
      <w:tr w:rsidR="00E520DE" w14:paraId="09A52D3A" w14:textId="77777777" w:rsidTr="004C0CDA">
        <w:trPr>
          <w:trHeight w:val="305"/>
        </w:trPr>
        <w:tc>
          <w:tcPr>
            <w:tcW w:w="1127" w:type="dxa"/>
            <w:vMerge/>
            <w:shd w:val="clear" w:color="auto" w:fill="auto"/>
            <w:tcMar>
              <w:left w:w="108" w:type="dxa"/>
            </w:tcMar>
            <w:vAlign w:val="center"/>
          </w:tcPr>
          <w:p w14:paraId="7A20D6D5" w14:textId="77777777" w:rsidR="00E520DE" w:rsidRDefault="00E520DE">
            <w:pPr>
              <w:spacing w:after="0"/>
              <w:jc w:val="center"/>
              <w:rPr>
                <w:rFonts w:cstheme="minorHAnsi"/>
              </w:rPr>
            </w:pPr>
          </w:p>
        </w:tc>
        <w:tc>
          <w:tcPr>
            <w:tcW w:w="1850" w:type="dxa"/>
            <w:vMerge/>
            <w:shd w:val="clear" w:color="auto" w:fill="auto"/>
            <w:tcMar>
              <w:left w:w="108" w:type="dxa"/>
            </w:tcMar>
            <w:vAlign w:val="center"/>
          </w:tcPr>
          <w:p w14:paraId="58DEAAEE" w14:textId="77777777" w:rsidR="00E520DE" w:rsidRDefault="00E520DE">
            <w:pPr>
              <w:spacing w:after="0"/>
              <w:jc w:val="center"/>
              <w:rPr>
                <w:rFonts w:cstheme="minorHAnsi"/>
              </w:rPr>
            </w:pPr>
          </w:p>
        </w:tc>
        <w:tc>
          <w:tcPr>
            <w:tcW w:w="256" w:type="dxa"/>
            <w:tcBorders>
              <w:right w:val="nil"/>
            </w:tcBorders>
            <w:shd w:val="clear" w:color="auto" w:fill="auto"/>
            <w:tcMar>
              <w:left w:w="108" w:type="dxa"/>
            </w:tcMar>
            <w:vAlign w:val="center"/>
          </w:tcPr>
          <w:p w14:paraId="7150488C" w14:textId="77777777" w:rsidR="00E520DE" w:rsidRDefault="00E520DE">
            <w:pPr>
              <w:spacing w:after="0"/>
              <w:rPr>
                <w:rFonts w:cstheme="minorHAnsi"/>
              </w:rPr>
            </w:pPr>
          </w:p>
        </w:tc>
        <w:tc>
          <w:tcPr>
            <w:tcW w:w="1020" w:type="dxa"/>
            <w:gridSpan w:val="2"/>
            <w:tcBorders>
              <w:left w:val="nil"/>
            </w:tcBorders>
            <w:shd w:val="clear" w:color="auto" w:fill="auto"/>
            <w:vAlign w:val="center"/>
          </w:tcPr>
          <w:p w14:paraId="2FFC05C4" w14:textId="77777777" w:rsidR="00E520DE" w:rsidRDefault="001C45C1" w:rsidP="00F77AC8">
            <w:pPr>
              <w:spacing w:after="0"/>
              <w:jc w:val="both"/>
              <w:rPr>
                <w:rFonts w:cstheme="minorHAnsi"/>
              </w:rPr>
            </w:pPr>
            <w:r>
              <w:rPr>
                <w:rFonts w:cstheme="minorHAnsi"/>
              </w:rPr>
              <w:t>460 čhv</w:t>
            </w:r>
          </w:p>
        </w:tc>
        <w:tc>
          <w:tcPr>
            <w:tcW w:w="1689" w:type="dxa"/>
            <w:shd w:val="clear" w:color="auto" w:fill="auto"/>
            <w:tcMar>
              <w:left w:w="108" w:type="dxa"/>
            </w:tcMar>
            <w:vAlign w:val="center"/>
          </w:tcPr>
          <w:p w14:paraId="7276010C" w14:textId="77777777" w:rsidR="00E520DE" w:rsidRDefault="001C45C1">
            <w:pPr>
              <w:spacing w:after="0"/>
              <w:jc w:val="center"/>
              <w:rPr>
                <w:rFonts w:cstheme="minorHAnsi"/>
              </w:rPr>
            </w:pPr>
            <w:r>
              <w:rPr>
                <w:rFonts w:cstheme="minorHAnsi"/>
              </w:rPr>
              <w:t>dvorište</w:t>
            </w:r>
          </w:p>
        </w:tc>
        <w:tc>
          <w:tcPr>
            <w:tcW w:w="2259" w:type="dxa"/>
            <w:vMerge/>
            <w:shd w:val="clear" w:color="auto" w:fill="auto"/>
            <w:tcMar>
              <w:left w:w="108" w:type="dxa"/>
            </w:tcMar>
            <w:vAlign w:val="center"/>
          </w:tcPr>
          <w:p w14:paraId="34132930" w14:textId="77777777" w:rsidR="00E520DE" w:rsidRDefault="00E520DE">
            <w:pPr>
              <w:spacing w:after="0"/>
              <w:jc w:val="center"/>
              <w:rPr>
                <w:rFonts w:cstheme="minorHAnsi"/>
              </w:rPr>
            </w:pPr>
          </w:p>
        </w:tc>
        <w:tc>
          <w:tcPr>
            <w:tcW w:w="2367" w:type="dxa"/>
            <w:vMerge/>
            <w:shd w:val="clear" w:color="auto" w:fill="auto"/>
            <w:tcMar>
              <w:left w:w="108" w:type="dxa"/>
            </w:tcMar>
            <w:vAlign w:val="center"/>
          </w:tcPr>
          <w:p w14:paraId="5E1FEBC8" w14:textId="77777777" w:rsidR="00E520DE" w:rsidRDefault="00E520DE">
            <w:pPr>
              <w:spacing w:after="0"/>
              <w:jc w:val="center"/>
              <w:rPr>
                <w:rFonts w:cstheme="minorHAnsi"/>
              </w:rPr>
            </w:pPr>
          </w:p>
        </w:tc>
      </w:tr>
      <w:tr w:rsidR="00E520DE" w14:paraId="0774F068" w14:textId="77777777" w:rsidTr="004C0CDA">
        <w:trPr>
          <w:trHeight w:val="305"/>
        </w:trPr>
        <w:tc>
          <w:tcPr>
            <w:tcW w:w="1127" w:type="dxa"/>
            <w:shd w:val="clear" w:color="auto" w:fill="auto"/>
            <w:tcMar>
              <w:left w:w="108" w:type="dxa"/>
            </w:tcMar>
            <w:vAlign w:val="center"/>
          </w:tcPr>
          <w:p w14:paraId="20C4CE2F" w14:textId="77777777" w:rsidR="00E520DE" w:rsidRDefault="001C45C1">
            <w:pPr>
              <w:spacing w:after="0"/>
              <w:jc w:val="center"/>
              <w:rPr>
                <w:rFonts w:cstheme="minorHAnsi"/>
              </w:rPr>
            </w:pPr>
            <w:r>
              <w:rPr>
                <w:rFonts w:cstheme="minorHAnsi"/>
              </w:rPr>
              <w:t>717/45B</w:t>
            </w:r>
          </w:p>
          <w:p w14:paraId="392698D2" w14:textId="77777777" w:rsidR="00E520DE" w:rsidRDefault="00E520DE">
            <w:pPr>
              <w:spacing w:after="0"/>
              <w:jc w:val="center"/>
              <w:rPr>
                <w:rFonts w:cstheme="minorHAnsi"/>
              </w:rPr>
            </w:pPr>
          </w:p>
        </w:tc>
        <w:tc>
          <w:tcPr>
            <w:tcW w:w="1850" w:type="dxa"/>
            <w:shd w:val="clear" w:color="auto" w:fill="auto"/>
            <w:tcMar>
              <w:left w:w="108" w:type="dxa"/>
            </w:tcMar>
            <w:vAlign w:val="center"/>
          </w:tcPr>
          <w:p w14:paraId="18C18F87" w14:textId="77777777" w:rsidR="00E520DE" w:rsidRDefault="001C45C1">
            <w:pPr>
              <w:spacing w:after="0"/>
              <w:jc w:val="center"/>
              <w:rPr>
                <w:rFonts w:cstheme="minorHAnsi"/>
              </w:rPr>
            </w:pPr>
            <w:r>
              <w:rPr>
                <w:rFonts w:cstheme="minorHAnsi"/>
              </w:rPr>
              <w:t>k.o. Vidovec</w:t>
            </w:r>
          </w:p>
        </w:tc>
        <w:tc>
          <w:tcPr>
            <w:tcW w:w="981" w:type="dxa"/>
            <w:gridSpan w:val="2"/>
            <w:tcBorders>
              <w:right w:val="nil"/>
            </w:tcBorders>
            <w:shd w:val="clear" w:color="auto" w:fill="auto"/>
            <w:tcMar>
              <w:left w:w="108" w:type="dxa"/>
            </w:tcMar>
            <w:vAlign w:val="center"/>
          </w:tcPr>
          <w:p w14:paraId="54ABDC59" w14:textId="77777777" w:rsidR="00E520DE" w:rsidRDefault="001C45C1">
            <w:pPr>
              <w:spacing w:after="0"/>
              <w:jc w:val="right"/>
              <w:rPr>
                <w:rFonts w:cstheme="minorHAnsi"/>
              </w:rPr>
            </w:pPr>
            <w:r>
              <w:rPr>
                <w:rFonts w:cstheme="minorHAnsi"/>
              </w:rPr>
              <w:t>446 čhv</w:t>
            </w:r>
          </w:p>
        </w:tc>
        <w:tc>
          <w:tcPr>
            <w:tcW w:w="295" w:type="dxa"/>
            <w:tcBorders>
              <w:left w:val="nil"/>
            </w:tcBorders>
            <w:shd w:val="clear" w:color="auto" w:fill="auto"/>
            <w:vAlign w:val="center"/>
          </w:tcPr>
          <w:p w14:paraId="603125E9" w14:textId="77777777" w:rsidR="00E520DE" w:rsidRDefault="00E520DE">
            <w:pPr>
              <w:spacing w:after="0"/>
              <w:rPr>
                <w:rFonts w:cstheme="minorHAnsi"/>
              </w:rPr>
            </w:pPr>
          </w:p>
        </w:tc>
        <w:tc>
          <w:tcPr>
            <w:tcW w:w="1689" w:type="dxa"/>
            <w:shd w:val="clear" w:color="auto" w:fill="auto"/>
            <w:tcMar>
              <w:left w:w="108" w:type="dxa"/>
            </w:tcMar>
            <w:vAlign w:val="center"/>
          </w:tcPr>
          <w:p w14:paraId="588844D8" w14:textId="77777777" w:rsidR="00E520DE" w:rsidRDefault="001C45C1">
            <w:pPr>
              <w:spacing w:after="0"/>
              <w:jc w:val="center"/>
              <w:rPr>
                <w:rFonts w:cstheme="minorHAnsi"/>
              </w:rPr>
            </w:pPr>
            <w:r>
              <w:rPr>
                <w:rFonts w:cstheme="minorHAnsi"/>
              </w:rPr>
              <w:t>sjenokoša u Domitrovcu</w:t>
            </w:r>
          </w:p>
        </w:tc>
        <w:tc>
          <w:tcPr>
            <w:tcW w:w="2259" w:type="dxa"/>
            <w:shd w:val="clear" w:color="auto" w:fill="auto"/>
            <w:tcMar>
              <w:left w:w="108" w:type="dxa"/>
            </w:tcMar>
            <w:vAlign w:val="center"/>
          </w:tcPr>
          <w:p w14:paraId="7EC5ED34" w14:textId="77777777" w:rsidR="00E520DE" w:rsidRDefault="001C45C1">
            <w:pPr>
              <w:spacing w:after="0"/>
              <w:jc w:val="center"/>
              <w:rPr>
                <w:rFonts w:cstheme="minorHAnsi"/>
              </w:rPr>
            </w:pPr>
            <w:r>
              <w:rPr>
                <w:rFonts w:cstheme="minorHAnsi"/>
              </w:rPr>
              <w:t xml:space="preserve">izgradnja etno kuće </w:t>
            </w:r>
          </w:p>
        </w:tc>
        <w:tc>
          <w:tcPr>
            <w:tcW w:w="2367" w:type="dxa"/>
            <w:shd w:val="clear" w:color="auto" w:fill="auto"/>
            <w:tcMar>
              <w:left w:w="108" w:type="dxa"/>
            </w:tcMar>
            <w:vAlign w:val="center"/>
          </w:tcPr>
          <w:p w14:paraId="0A29E2D3" w14:textId="77777777" w:rsidR="00E520DE" w:rsidRDefault="001C45C1">
            <w:pPr>
              <w:spacing w:after="0"/>
              <w:jc w:val="center"/>
              <w:rPr>
                <w:rFonts w:cstheme="minorHAnsi"/>
              </w:rPr>
            </w:pPr>
            <w:r>
              <w:rPr>
                <w:rFonts w:cstheme="minorHAnsi"/>
              </w:rPr>
              <w:t xml:space="preserve">Ugovor o darovanju </w:t>
            </w:r>
          </w:p>
          <w:p w14:paraId="03EF60BE" w14:textId="77777777" w:rsidR="00E520DE" w:rsidRDefault="001C45C1">
            <w:pPr>
              <w:spacing w:after="0"/>
              <w:jc w:val="center"/>
              <w:rPr>
                <w:rFonts w:cstheme="minorHAnsi"/>
              </w:rPr>
            </w:pPr>
            <w:r>
              <w:rPr>
                <w:rFonts w:cstheme="minorHAnsi"/>
              </w:rPr>
              <w:t>KLASA: 940-01/07-02/225</w:t>
            </w:r>
          </w:p>
          <w:p w14:paraId="115F1352" w14:textId="77777777" w:rsidR="00E520DE" w:rsidRDefault="001C45C1">
            <w:pPr>
              <w:spacing w:after="0"/>
              <w:jc w:val="center"/>
              <w:rPr>
                <w:rFonts w:cstheme="minorHAnsi"/>
              </w:rPr>
            </w:pPr>
            <w:r>
              <w:rPr>
                <w:rFonts w:cstheme="minorHAnsi"/>
              </w:rPr>
              <w:t>URBROJ: 50441-09 od 09.10.2009.</w:t>
            </w:r>
          </w:p>
        </w:tc>
      </w:tr>
      <w:tr w:rsidR="004C0CDA" w14:paraId="3E59C239" w14:textId="77777777" w:rsidTr="004C0CDA">
        <w:trPr>
          <w:trHeight w:val="305"/>
        </w:trPr>
        <w:tc>
          <w:tcPr>
            <w:tcW w:w="1127" w:type="dxa"/>
            <w:shd w:val="clear" w:color="auto" w:fill="auto"/>
            <w:tcMar>
              <w:left w:w="108" w:type="dxa"/>
            </w:tcMar>
            <w:vAlign w:val="center"/>
          </w:tcPr>
          <w:p w14:paraId="4D931654" w14:textId="66FE7A5C" w:rsidR="004C0CDA" w:rsidRDefault="004C0CDA" w:rsidP="004C0CDA">
            <w:pPr>
              <w:spacing w:after="0"/>
              <w:jc w:val="center"/>
              <w:rPr>
                <w:rFonts w:cstheme="minorHAnsi"/>
              </w:rPr>
            </w:pPr>
            <w:r>
              <w:rPr>
                <w:rFonts w:cstheme="minorHAnsi"/>
              </w:rPr>
              <w:t>763/2</w:t>
            </w:r>
          </w:p>
        </w:tc>
        <w:tc>
          <w:tcPr>
            <w:tcW w:w="1850" w:type="dxa"/>
            <w:shd w:val="clear" w:color="auto" w:fill="auto"/>
            <w:tcMar>
              <w:left w:w="108" w:type="dxa"/>
            </w:tcMar>
            <w:vAlign w:val="center"/>
          </w:tcPr>
          <w:p w14:paraId="1ECC6FDB" w14:textId="43FBC3F6"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23EBE825" w14:textId="39621FA1" w:rsidR="004C0CDA" w:rsidRDefault="004C0CDA" w:rsidP="004C0CDA">
            <w:pPr>
              <w:spacing w:after="0"/>
              <w:jc w:val="right"/>
              <w:rPr>
                <w:rFonts w:cstheme="minorHAnsi"/>
              </w:rPr>
            </w:pPr>
            <w:r w:rsidRPr="00BC08B0">
              <w:t xml:space="preserve">696 čhv </w:t>
            </w:r>
          </w:p>
        </w:tc>
        <w:tc>
          <w:tcPr>
            <w:tcW w:w="295" w:type="dxa"/>
            <w:tcBorders>
              <w:left w:val="nil"/>
            </w:tcBorders>
            <w:shd w:val="clear" w:color="auto" w:fill="auto"/>
            <w:vAlign w:val="center"/>
          </w:tcPr>
          <w:p w14:paraId="2C35A723"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2159BF6F" w14:textId="5DEC61F9" w:rsidR="004C0CDA" w:rsidRDefault="004C0CDA" w:rsidP="004C0CDA">
            <w:pPr>
              <w:spacing w:after="0"/>
              <w:jc w:val="center"/>
              <w:rPr>
                <w:rFonts w:cstheme="minorHAnsi"/>
              </w:rPr>
            </w:pPr>
            <w:r>
              <w:rPr>
                <w:rFonts w:cstheme="minorHAnsi"/>
              </w:rPr>
              <w:t>Livada Pustača</w:t>
            </w:r>
          </w:p>
        </w:tc>
        <w:tc>
          <w:tcPr>
            <w:tcW w:w="2259" w:type="dxa"/>
            <w:vMerge w:val="restart"/>
            <w:shd w:val="clear" w:color="auto" w:fill="auto"/>
            <w:tcMar>
              <w:left w:w="108" w:type="dxa"/>
            </w:tcMar>
            <w:vAlign w:val="center"/>
          </w:tcPr>
          <w:p w14:paraId="0B11D760" w14:textId="78098AE4" w:rsidR="004C0CDA" w:rsidRDefault="004C0CDA" w:rsidP="004C0CDA">
            <w:pPr>
              <w:spacing w:after="0"/>
              <w:jc w:val="center"/>
              <w:rPr>
                <w:rFonts w:cstheme="minorHAnsi"/>
              </w:rPr>
            </w:pPr>
            <w:r>
              <w:rPr>
                <w:rFonts w:cstheme="minorHAnsi"/>
              </w:rPr>
              <w:t>izgradnja vanjskih sportskih terena i parkirališta u sklopu sportskog centra Nedeljanec</w:t>
            </w:r>
          </w:p>
        </w:tc>
        <w:tc>
          <w:tcPr>
            <w:tcW w:w="2367" w:type="dxa"/>
            <w:vMerge w:val="restart"/>
            <w:shd w:val="clear" w:color="auto" w:fill="auto"/>
            <w:tcMar>
              <w:left w:w="108" w:type="dxa"/>
            </w:tcMar>
            <w:vAlign w:val="center"/>
          </w:tcPr>
          <w:p w14:paraId="5C3404BE" w14:textId="77777777" w:rsidR="004C0CDA" w:rsidRDefault="004C0CDA" w:rsidP="004C0CDA">
            <w:pPr>
              <w:spacing w:after="0"/>
              <w:jc w:val="center"/>
              <w:rPr>
                <w:rFonts w:cstheme="minorHAnsi"/>
              </w:rPr>
            </w:pPr>
            <w:r>
              <w:rPr>
                <w:rFonts w:cstheme="minorHAnsi"/>
              </w:rPr>
              <w:t>Ugovor o darovanju broj: 1008-03/2019</w:t>
            </w:r>
          </w:p>
          <w:p w14:paraId="0F9A4A7F" w14:textId="77777777" w:rsidR="004C0CDA" w:rsidRDefault="004C0CDA" w:rsidP="004C0CDA">
            <w:pPr>
              <w:spacing w:after="0"/>
              <w:jc w:val="center"/>
              <w:rPr>
                <w:rFonts w:cstheme="minorHAnsi"/>
              </w:rPr>
            </w:pPr>
            <w:r>
              <w:rPr>
                <w:rFonts w:cstheme="minorHAnsi"/>
              </w:rPr>
              <w:t>KLASA: 940-01/18-03/4576</w:t>
            </w:r>
          </w:p>
          <w:p w14:paraId="46802D61" w14:textId="51E4A3AC" w:rsidR="004C0CDA" w:rsidRDefault="004C0CDA" w:rsidP="004C0CDA">
            <w:pPr>
              <w:spacing w:after="0"/>
              <w:jc w:val="center"/>
              <w:rPr>
                <w:rFonts w:cstheme="minorHAnsi"/>
              </w:rPr>
            </w:pPr>
            <w:r>
              <w:rPr>
                <w:rFonts w:cstheme="minorHAnsi"/>
              </w:rPr>
              <w:t>URBROJ: 536-03-02-04/03-19-10</w:t>
            </w:r>
          </w:p>
        </w:tc>
      </w:tr>
      <w:tr w:rsidR="004C0CDA" w14:paraId="6EBE4FBA" w14:textId="77777777" w:rsidTr="004C0CDA">
        <w:trPr>
          <w:trHeight w:val="305"/>
        </w:trPr>
        <w:tc>
          <w:tcPr>
            <w:tcW w:w="1127" w:type="dxa"/>
            <w:shd w:val="clear" w:color="auto" w:fill="auto"/>
            <w:tcMar>
              <w:left w:w="108" w:type="dxa"/>
            </w:tcMar>
            <w:vAlign w:val="center"/>
          </w:tcPr>
          <w:p w14:paraId="77E0886C" w14:textId="4BA91495" w:rsidR="004C0CDA" w:rsidRDefault="004C0CDA" w:rsidP="004C0CDA">
            <w:pPr>
              <w:spacing w:after="0"/>
              <w:jc w:val="center"/>
              <w:rPr>
                <w:rFonts w:cstheme="minorHAnsi"/>
              </w:rPr>
            </w:pPr>
            <w:r>
              <w:rPr>
                <w:rFonts w:cstheme="minorHAnsi"/>
              </w:rPr>
              <w:t>763/3</w:t>
            </w:r>
          </w:p>
        </w:tc>
        <w:tc>
          <w:tcPr>
            <w:tcW w:w="1850" w:type="dxa"/>
            <w:shd w:val="clear" w:color="auto" w:fill="auto"/>
            <w:tcMar>
              <w:left w:w="108" w:type="dxa"/>
            </w:tcMar>
          </w:tcPr>
          <w:p w14:paraId="7BDE897F" w14:textId="2C999FE4"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234DCD7E" w14:textId="04642461" w:rsidR="004C0CDA" w:rsidRDefault="004C0CDA" w:rsidP="004C0CDA">
            <w:pPr>
              <w:spacing w:after="0"/>
              <w:jc w:val="right"/>
              <w:rPr>
                <w:rFonts w:cstheme="minorHAnsi"/>
              </w:rPr>
            </w:pPr>
            <w:r w:rsidRPr="00BC08B0">
              <w:t>607 čhv</w:t>
            </w:r>
          </w:p>
        </w:tc>
        <w:tc>
          <w:tcPr>
            <w:tcW w:w="295" w:type="dxa"/>
            <w:tcBorders>
              <w:left w:val="nil"/>
            </w:tcBorders>
            <w:shd w:val="clear" w:color="auto" w:fill="auto"/>
            <w:vAlign w:val="center"/>
          </w:tcPr>
          <w:p w14:paraId="7AD11417"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41FCB4D6" w14:textId="50776BB7" w:rsidR="004C0CDA" w:rsidRDefault="004C0CDA" w:rsidP="004C0CDA">
            <w:pPr>
              <w:spacing w:after="0"/>
              <w:jc w:val="center"/>
              <w:rPr>
                <w:rFonts w:cstheme="minorHAnsi"/>
              </w:rPr>
            </w:pPr>
            <w:r>
              <w:rPr>
                <w:rFonts w:cstheme="minorHAnsi"/>
              </w:rPr>
              <w:t>Livada u Beloši</w:t>
            </w:r>
          </w:p>
        </w:tc>
        <w:tc>
          <w:tcPr>
            <w:tcW w:w="2259" w:type="dxa"/>
            <w:vMerge/>
            <w:shd w:val="clear" w:color="auto" w:fill="auto"/>
            <w:tcMar>
              <w:left w:w="108" w:type="dxa"/>
            </w:tcMar>
            <w:vAlign w:val="center"/>
          </w:tcPr>
          <w:p w14:paraId="16B24099"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4F64F2AA" w14:textId="77777777" w:rsidR="004C0CDA" w:rsidRDefault="004C0CDA" w:rsidP="004C0CDA">
            <w:pPr>
              <w:spacing w:after="0"/>
              <w:jc w:val="center"/>
              <w:rPr>
                <w:rFonts w:cstheme="minorHAnsi"/>
              </w:rPr>
            </w:pPr>
          </w:p>
        </w:tc>
      </w:tr>
      <w:tr w:rsidR="004C0CDA" w14:paraId="042E136B" w14:textId="77777777" w:rsidTr="004C0CDA">
        <w:trPr>
          <w:trHeight w:val="305"/>
        </w:trPr>
        <w:tc>
          <w:tcPr>
            <w:tcW w:w="1127" w:type="dxa"/>
            <w:shd w:val="clear" w:color="auto" w:fill="auto"/>
            <w:tcMar>
              <w:left w:w="108" w:type="dxa"/>
            </w:tcMar>
            <w:vAlign w:val="center"/>
          </w:tcPr>
          <w:p w14:paraId="1DEC8376" w14:textId="308766F4" w:rsidR="004C0CDA" w:rsidRDefault="004C0CDA" w:rsidP="004C0CDA">
            <w:pPr>
              <w:spacing w:after="0"/>
              <w:jc w:val="center"/>
              <w:rPr>
                <w:rFonts w:cstheme="minorHAnsi"/>
              </w:rPr>
            </w:pPr>
            <w:r>
              <w:rPr>
                <w:rFonts w:cstheme="minorHAnsi"/>
              </w:rPr>
              <w:t>767/1</w:t>
            </w:r>
          </w:p>
        </w:tc>
        <w:tc>
          <w:tcPr>
            <w:tcW w:w="1850" w:type="dxa"/>
            <w:shd w:val="clear" w:color="auto" w:fill="auto"/>
            <w:tcMar>
              <w:left w:w="108" w:type="dxa"/>
            </w:tcMar>
          </w:tcPr>
          <w:p w14:paraId="157C1153" w14:textId="1C97BA68"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53B14D41" w14:textId="10D45C42" w:rsidR="004C0CDA" w:rsidRDefault="004C0CDA" w:rsidP="004C0CDA">
            <w:pPr>
              <w:spacing w:after="0"/>
              <w:jc w:val="right"/>
              <w:rPr>
                <w:rFonts w:cstheme="minorHAnsi"/>
              </w:rPr>
            </w:pPr>
            <w:r w:rsidRPr="00BC08B0">
              <w:t>515 čhv</w:t>
            </w:r>
          </w:p>
        </w:tc>
        <w:tc>
          <w:tcPr>
            <w:tcW w:w="295" w:type="dxa"/>
            <w:tcBorders>
              <w:left w:val="nil"/>
            </w:tcBorders>
            <w:shd w:val="clear" w:color="auto" w:fill="auto"/>
            <w:vAlign w:val="center"/>
          </w:tcPr>
          <w:p w14:paraId="53EDA7FB"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5F521B34" w14:textId="106C38A7" w:rsidR="004C0CDA" w:rsidRDefault="004C0CDA" w:rsidP="004C0CDA">
            <w:pPr>
              <w:spacing w:after="0"/>
              <w:jc w:val="center"/>
              <w:rPr>
                <w:rFonts w:cstheme="minorHAnsi"/>
              </w:rPr>
            </w:pPr>
            <w:r>
              <w:rPr>
                <w:rFonts w:cstheme="minorHAnsi"/>
              </w:rPr>
              <w:t>Oranica u Beloši</w:t>
            </w:r>
          </w:p>
        </w:tc>
        <w:tc>
          <w:tcPr>
            <w:tcW w:w="2259" w:type="dxa"/>
            <w:vMerge/>
            <w:shd w:val="clear" w:color="auto" w:fill="auto"/>
            <w:tcMar>
              <w:left w:w="108" w:type="dxa"/>
            </w:tcMar>
            <w:vAlign w:val="center"/>
          </w:tcPr>
          <w:p w14:paraId="6BEA7D9E"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1DE20D89" w14:textId="77777777" w:rsidR="004C0CDA" w:rsidRDefault="004C0CDA" w:rsidP="004C0CDA">
            <w:pPr>
              <w:spacing w:after="0"/>
              <w:jc w:val="center"/>
              <w:rPr>
                <w:rFonts w:cstheme="minorHAnsi"/>
              </w:rPr>
            </w:pPr>
          </w:p>
        </w:tc>
      </w:tr>
      <w:tr w:rsidR="004C0CDA" w14:paraId="3F4936D9" w14:textId="77777777" w:rsidTr="004C0CDA">
        <w:trPr>
          <w:trHeight w:val="305"/>
        </w:trPr>
        <w:tc>
          <w:tcPr>
            <w:tcW w:w="1127" w:type="dxa"/>
            <w:shd w:val="clear" w:color="auto" w:fill="auto"/>
            <w:tcMar>
              <w:left w:w="108" w:type="dxa"/>
            </w:tcMar>
            <w:vAlign w:val="center"/>
          </w:tcPr>
          <w:p w14:paraId="76ABB0C2" w14:textId="55857BC7" w:rsidR="004C0CDA" w:rsidRDefault="004C0CDA" w:rsidP="004C0CDA">
            <w:pPr>
              <w:spacing w:after="0"/>
              <w:jc w:val="center"/>
              <w:rPr>
                <w:rFonts w:cstheme="minorHAnsi"/>
              </w:rPr>
            </w:pPr>
            <w:r>
              <w:rPr>
                <w:rFonts w:cstheme="minorHAnsi"/>
              </w:rPr>
              <w:t>768/1</w:t>
            </w:r>
          </w:p>
        </w:tc>
        <w:tc>
          <w:tcPr>
            <w:tcW w:w="1850" w:type="dxa"/>
            <w:shd w:val="clear" w:color="auto" w:fill="auto"/>
            <w:tcMar>
              <w:left w:w="108" w:type="dxa"/>
            </w:tcMar>
          </w:tcPr>
          <w:p w14:paraId="33A8E7DB" w14:textId="03D6F3B0"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71D38D41" w14:textId="3DE3FA3D" w:rsidR="004C0CDA" w:rsidRDefault="004C0CDA" w:rsidP="004C0CDA">
            <w:pPr>
              <w:spacing w:after="0"/>
              <w:jc w:val="right"/>
              <w:rPr>
                <w:rFonts w:cstheme="minorHAnsi"/>
              </w:rPr>
            </w:pPr>
            <w:r w:rsidRPr="00BC08B0">
              <w:t>456 m2</w:t>
            </w:r>
          </w:p>
        </w:tc>
        <w:tc>
          <w:tcPr>
            <w:tcW w:w="295" w:type="dxa"/>
            <w:tcBorders>
              <w:left w:val="nil"/>
            </w:tcBorders>
            <w:shd w:val="clear" w:color="auto" w:fill="auto"/>
            <w:vAlign w:val="center"/>
          </w:tcPr>
          <w:p w14:paraId="5BDEE881"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118A7A4D" w14:textId="22C62B19" w:rsidR="004C0CDA" w:rsidRDefault="004C0CDA" w:rsidP="004C0CDA">
            <w:pPr>
              <w:spacing w:after="0"/>
              <w:jc w:val="center"/>
              <w:rPr>
                <w:rFonts w:cstheme="minorHAnsi"/>
              </w:rPr>
            </w:pPr>
            <w:r>
              <w:rPr>
                <w:rFonts w:cstheme="minorHAnsi"/>
              </w:rPr>
              <w:t>Livada u Beloši</w:t>
            </w:r>
          </w:p>
        </w:tc>
        <w:tc>
          <w:tcPr>
            <w:tcW w:w="2259" w:type="dxa"/>
            <w:vMerge/>
            <w:shd w:val="clear" w:color="auto" w:fill="auto"/>
            <w:tcMar>
              <w:left w:w="108" w:type="dxa"/>
            </w:tcMar>
            <w:vAlign w:val="center"/>
          </w:tcPr>
          <w:p w14:paraId="0882A2DC"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16AE7EF5" w14:textId="77777777" w:rsidR="004C0CDA" w:rsidRDefault="004C0CDA" w:rsidP="004C0CDA">
            <w:pPr>
              <w:spacing w:after="0"/>
              <w:jc w:val="center"/>
              <w:rPr>
                <w:rFonts w:cstheme="minorHAnsi"/>
              </w:rPr>
            </w:pPr>
          </w:p>
        </w:tc>
      </w:tr>
      <w:tr w:rsidR="004C0CDA" w14:paraId="5AB2DF90" w14:textId="77777777" w:rsidTr="004C0CDA">
        <w:trPr>
          <w:trHeight w:val="305"/>
        </w:trPr>
        <w:tc>
          <w:tcPr>
            <w:tcW w:w="1127" w:type="dxa"/>
            <w:shd w:val="clear" w:color="auto" w:fill="auto"/>
            <w:tcMar>
              <w:left w:w="108" w:type="dxa"/>
            </w:tcMar>
            <w:vAlign w:val="center"/>
          </w:tcPr>
          <w:p w14:paraId="0F25D1C0" w14:textId="7CEA52A9" w:rsidR="004C0CDA" w:rsidRDefault="004C0CDA" w:rsidP="004C0CDA">
            <w:pPr>
              <w:spacing w:after="0"/>
              <w:jc w:val="center"/>
              <w:rPr>
                <w:rFonts w:cstheme="minorHAnsi"/>
              </w:rPr>
            </w:pPr>
            <w:r>
              <w:rPr>
                <w:rFonts w:cstheme="minorHAnsi"/>
              </w:rPr>
              <w:t>768/2</w:t>
            </w:r>
          </w:p>
        </w:tc>
        <w:tc>
          <w:tcPr>
            <w:tcW w:w="1850" w:type="dxa"/>
            <w:shd w:val="clear" w:color="auto" w:fill="auto"/>
            <w:tcMar>
              <w:left w:w="108" w:type="dxa"/>
            </w:tcMar>
          </w:tcPr>
          <w:p w14:paraId="38EC6ED8" w14:textId="684F5A7C"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616521DE" w14:textId="6E03BAB8" w:rsidR="004C0CDA" w:rsidRDefault="004C0CDA" w:rsidP="004C0CDA">
            <w:pPr>
              <w:spacing w:after="0"/>
              <w:jc w:val="right"/>
              <w:rPr>
                <w:rFonts w:cstheme="minorHAnsi"/>
              </w:rPr>
            </w:pPr>
            <w:r w:rsidRPr="00BC08B0">
              <w:t>456 čhv</w:t>
            </w:r>
          </w:p>
        </w:tc>
        <w:tc>
          <w:tcPr>
            <w:tcW w:w="295" w:type="dxa"/>
            <w:tcBorders>
              <w:left w:val="nil"/>
            </w:tcBorders>
            <w:shd w:val="clear" w:color="auto" w:fill="auto"/>
            <w:vAlign w:val="center"/>
          </w:tcPr>
          <w:p w14:paraId="7FD133D6"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17BE920E" w14:textId="27701C0D" w:rsidR="004C0CDA" w:rsidRDefault="004C0CDA" w:rsidP="004C0CDA">
            <w:pPr>
              <w:spacing w:after="0"/>
              <w:jc w:val="center"/>
              <w:rPr>
                <w:rFonts w:cstheme="minorHAnsi"/>
              </w:rPr>
            </w:pPr>
            <w:r>
              <w:rPr>
                <w:rFonts w:cstheme="minorHAnsi"/>
              </w:rPr>
              <w:t>Livada Pustača</w:t>
            </w:r>
          </w:p>
        </w:tc>
        <w:tc>
          <w:tcPr>
            <w:tcW w:w="2259" w:type="dxa"/>
            <w:vMerge/>
            <w:shd w:val="clear" w:color="auto" w:fill="auto"/>
            <w:tcMar>
              <w:left w:w="108" w:type="dxa"/>
            </w:tcMar>
            <w:vAlign w:val="center"/>
          </w:tcPr>
          <w:p w14:paraId="04F5D990"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66A81ECF" w14:textId="77777777" w:rsidR="004C0CDA" w:rsidRDefault="004C0CDA" w:rsidP="004C0CDA">
            <w:pPr>
              <w:spacing w:after="0"/>
              <w:jc w:val="center"/>
              <w:rPr>
                <w:rFonts w:cstheme="minorHAnsi"/>
              </w:rPr>
            </w:pPr>
          </w:p>
        </w:tc>
      </w:tr>
    </w:tbl>
    <w:p w14:paraId="686CFC8D" w14:textId="06A2A44F" w:rsidR="00E520DE" w:rsidRDefault="001C45C1" w:rsidP="00053B24">
      <w:pPr>
        <w:spacing w:after="0" w:line="240" w:lineRule="auto"/>
        <w:rPr>
          <w:rFonts w:cstheme="minorHAnsi"/>
          <w:b/>
        </w:rPr>
      </w:pPr>
      <w:r>
        <w:rPr>
          <w:rFonts w:cstheme="minorHAnsi"/>
          <w:b/>
        </w:rPr>
        <w:lastRenderedPageBreak/>
        <w:t>Nekretnin</w:t>
      </w:r>
      <w:r w:rsidR="00930A50">
        <w:rPr>
          <w:rFonts w:cstheme="minorHAnsi"/>
          <w:b/>
        </w:rPr>
        <w:t>a</w:t>
      </w:r>
      <w:r>
        <w:rPr>
          <w:rFonts w:cstheme="minorHAnsi"/>
          <w:b/>
        </w:rPr>
        <w:t xml:space="preserve"> koj</w:t>
      </w:r>
      <w:r w:rsidR="00930A50">
        <w:rPr>
          <w:rFonts w:cstheme="minorHAnsi"/>
          <w:b/>
        </w:rPr>
        <w:t>u</w:t>
      </w:r>
      <w:r>
        <w:rPr>
          <w:rFonts w:cstheme="minorHAnsi"/>
          <w:b/>
        </w:rPr>
        <w:t xml:space="preserve"> </w:t>
      </w:r>
      <w:r w:rsidR="00930A50">
        <w:rPr>
          <w:rFonts w:cstheme="minorHAnsi"/>
          <w:b/>
        </w:rPr>
        <w:t>ć</w:t>
      </w:r>
      <w:r>
        <w:rPr>
          <w:rFonts w:cstheme="minorHAnsi"/>
          <w:b/>
        </w:rPr>
        <w:t>e Općin</w:t>
      </w:r>
      <w:r w:rsidR="00930A50">
        <w:rPr>
          <w:rFonts w:cstheme="minorHAnsi"/>
          <w:b/>
        </w:rPr>
        <w:t>a</w:t>
      </w:r>
      <w:r>
        <w:rPr>
          <w:rFonts w:cstheme="minorHAnsi"/>
          <w:b/>
        </w:rPr>
        <w:t xml:space="preserve"> Vidovec zatraži</w:t>
      </w:r>
      <w:r w:rsidR="00930A50">
        <w:rPr>
          <w:rFonts w:cstheme="minorHAnsi"/>
          <w:b/>
        </w:rPr>
        <w:t>ti</w:t>
      </w:r>
      <w:r>
        <w:rPr>
          <w:rFonts w:cstheme="minorHAnsi"/>
          <w:b/>
        </w:rPr>
        <w:t xml:space="preserve"> od Ministarstva </w:t>
      </w:r>
      <w:r w:rsidR="00101A65">
        <w:rPr>
          <w:rFonts w:cstheme="minorHAnsi"/>
          <w:b/>
        </w:rPr>
        <w:t>prostornog uređenja, graditeljstva i državne imovine</w:t>
      </w:r>
    </w:p>
    <w:p w14:paraId="74D31AE0" w14:textId="77777777" w:rsidR="00101A65" w:rsidRDefault="00101A65" w:rsidP="00053B24">
      <w:pPr>
        <w:spacing w:after="0" w:line="240" w:lineRule="auto"/>
        <w:rPr>
          <w:rFonts w:cstheme="minorHAnsi"/>
          <w:b/>
        </w:rPr>
      </w:pPr>
    </w:p>
    <w:tbl>
      <w:tblPr>
        <w:tblStyle w:val="Reetkatablice"/>
        <w:tblW w:w="9923" w:type="dxa"/>
        <w:tblInd w:w="-147" w:type="dxa"/>
        <w:tblLook w:val="04A0" w:firstRow="1" w:lastRow="0" w:firstColumn="1" w:lastColumn="0" w:noHBand="0" w:noVBand="1"/>
      </w:tblPr>
      <w:tblGrid>
        <w:gridCol w:w="1105"/>
        <w:gridCol w:w="1702"/>
        <w:gridCol w:w="1133"/>
        <w:gridCol w:w="2268"/>
        <w:gridCol w:w="3715"/>
      </w:tblGrid>
      <w:tr w:rsidR="00E520DE" w14:paraId="41951E70" w14:textId="77777777" w:rsidTr="00DE7F19">
        <w:tc>
          <w:tcPr>
            <w:tcW w:w="1105" w:type="dxa"/>
            <w:shd w:val="clear" w:color="auto" w:fill="DBE5F1" w:themeFill="accent1" w:themeFillTint="33"/>
            <w:tcMar>
              <w:left w:w="108" w:type="dxa"/>
            </w:tcMar>
            <w:vAlign w:val="center"/>
          </w:tcPr>
          <w:p w14:paraId="382191C7" w14:textId="77777777" w:rsidR="00E520DE" w:rsidRDefault="001C45C1">
            <w:pPr>
              <w:spacing w:after="0"/>
              <w:jc w:val="center"/>
              <w:rPr>
                <w:rFonts w:cstheme="minorHAnsi"/>
                <w:b/>
              </w:rPr>
            </w:pPr>
            <w:r>
              <w:rPr>
                <w:rFonts w:cstheme="minorHAnsi"/>
                <w:b/>
              </w:rPr>
              <w:t>Br. čestice</w:t>
            </w:r>
          </w:p>
        </w:tc>
        <w:tc>
          <w:tcPr>
            <w:tcW w:w="1702" w:type="dxa"/>
            <w:shd w:val="clear" w:color="auto" w:fill="DBE5F1" w:themeFill="accent1" w:themeFillTint="33"/>
            <w:tcMar>
              <w:left w:w="108" w:type="dxa"/>
            </w:tcMar>
            <w:vAlign w:val="center"/>
          </w:tcPr>
          <w:p w14:paraId="7AE24FFD" w14:textId="77777777" w:rsidR="00E520DE" w:rsidRDefault="001C45C1">
            <w:pPr>
              <w:spacing w:after="0"/>
              <w:jc w:val="center"/>
              <w:rPr>
                <w:rFonts w:cstheme="minorHAnsi"/>
                <w:b/>
              </w:rPr>
            </w:pPr>
            <w:r>
              <w:rPr>
                <w:rFonts w:cstheme="minorHAnsi"/>
                <w:b/>
              </w:rPr>
              <w:t>Katastarska općina</w:t>
            </w:r>
          </w:p>
        </w:tc>
        <w:tc>
          <w:tcPr>
            <w:tcW w:w="1133" w:type="dxa"/>
            <w:shd w:val="clear" w:color="auto" w:fill="DBE5F1" w:themeFill="accent1" w:themeFillTint="33"/>
            <w:tcMar>
              <w:left w:w="108" w:type="dxa"/>
            </w:tcMar>
            <w:vAlign w:val="center"/>
          </w:tcPr>
          <w:p w14:paraId="57238ECD" w14:textId="77777777" w:rsidR="00E520DE" w:rsidRDefault="001C45C1">
            <w:pPr>
              <w:spacing w:after="0"/>
              <w:jc w:val="center"/>
              <w:rPr>
                <w:rFonts w:cstheme="minorHAnsi"/>
                <w:b/>
              </w:rPr>
            </w:pPr>
            <w:r>
              <w:rPr>
                <w:rFonts w:cstheme="minorHAnsi"/>
                <w:b/>
              </w:rPr>
              <w:t>Površina u m</w:t>
            </w:r>
            <w:r>
              <w:rPr>
                <w:rFonts w:cstheme="minorHAnsi"/>
                <w:b/>
                <w:vertAlign w:val="superscript"/>
              </w:rPr>
              <w:t>2</w:t>
            </w:r>
          </w:p>
        </w:tc>
        <w:tc>
          <w:tcPr>
            <w:tcW w:w="2268" w:type="dxa"/>
            <w:shd w:val="clear" w:color="auto" w:fill="DBE5F1" w:themeFill="accent1" w:themeFillTint="33"/>
            <w:tcMar>
              <w:left w:w="108" w:type="dxa"/>
            </w:tcMar>
            <w:vAlign w:val="center"/>
          </w:tcPr>
          <w:p w14:paraId="0A2A2BE9" w14:textId="77777777" w:rsidR="00E520DE" w:rsidRDefault="001C45C1">
            <w:pPr>
              <w:spacing w:after="0"/>
              <w:jc w:val="center"/>
              <w:rPr>
                <w:rFonts w:cstheme="minorHAnsi"/>
                <w:b/>
              </w:rPr>
            </w:pPr>
            <w:r>
              <w:rPr>
                <w:rFonts w:cstheme="minorHAnsi"/>
                <w:b/>
              </w:rPr>
              <w:t>Opis nekretnine</w:t>
            </w:r>
          </w:p>
        </w:tc>
        <w:tc>
          <w:tcPr>
            <w:tcW w:w="3715" w:type="dxa"/>
            <w:shd w:val="clear" w:color="auto" w:fill="DBE5F1" w:themeFill="accent1" w:themeFillTint="33"/>
            <w:tcMar>
              <w:left w:w="108" w:type="dxa"/>
            </w:tcMar>
            <w:vAlign w:val="center"/>
          </w:tcPr>
          <w:p w14:paraId="0EE35088" w14:textId="7318D586" w:rsidR="00E520DE" w:rsidRDefault="001C45C1">
            <w:pPr>
              <w:spacing w:after="0"/>
              <w:jc w:val="center"/>
              <w:rPr>
                <w:rFonts w:cstheme="minorHAnsi"/>
                <w:b/>
              </w:rPr>
            </w:pPr>
            <w:r>
              <w:rPr>
                <w:rFonts w:cstheme="minorHAnsi"/>
                <w:b/>
              </w:rPr>
              <w:t xml:space="preserve">Razlog za </w:t>
            </w:r>
            <w:r w:rsidR="00101A65">
              <w:rPr>
                <w:rFonts w:cstheme="minorHAnsi"/>
                <w:b/>
              </w:rPr>
              <w:t>povrat</w:t>
            </w:r>
          </w:p>
        </w:tc>
      </w:tr>
      <w:tr w:rsidR="004C0CDA" w14:paraId="29CCB509" w14:textId="77777777" w:rsidTr="00DE7F19">
        <w:trPr>
          <w:trHeight w:val="70"/>
        </w:trPr>
        <w:tc>
          <w:tcPr>
            <w:tcW w:w="1105" w:type="dxa"/>
            <w:shd w:val="clear" w:color="auto" w:fill="auto"/>
            <w:tcMar>
              <w:left w:w="108" w:type="dxa"/>
            </w:tcMar>
            <w:vAlign w:val="center"/>
          </w:tcPr>
          <w:p w14:paraId="71B122ED" w14:textId="77777777" w:rsidR="00DE7F19" w:rsidRDefault="00DE7F19">
            <w:pPr>
              <w:spacing w:after="0"/>
              <w:jc w:val="center"/>
              <w:rPr>
                <w:rFonts w:cstheme="minorHAnsi"/>
              </w:rPr>
            </w:pPr>
            <w:bookmarkStart w:id="5" w:name="_Hlk67328194"/>
            <w:bookmarkStart w:id="6" w:name="_Hlk67328176"/>
          </w:p>
          <w:p w14:paraId="40E88F89" w14:textId="4F00EDD7" w:rsidR="004C0CDA" w:rsidRDefault="004C0CDA">
            <w:pPr>
              <w:spacing w:after="0"/>
              <w:jc w:val="center"/>
              <w:rPr>
                <w:rFonts w:cstheme="minorHAnsi"/>
              </w:rPr>
            </w:pPr>
            <w:r>
              <w:rPr>
                <w:rFonts w:cstheme="minorHAnsi"/>
              </w:rPr>
              <w:t>67/</w:t>
            </w:r>
            <w:r w:rsidR="00101A65">
              <w:rPr>
                <w:rFonts w:cstheme="minorHAnsi"/>
              </w:rPr>
              <w:t>3</w:t>
            </w:r>
          </w:p>
          <w:p w14:paraId="10BD8EE6" w14:textId="79842997" w:rsidR="004C0CDA" w:rsidRDefault="004C0CDA">
            <w:pPr>
              <w:spacing w:after="0"/>
              <w:jc w:val="center"/>
              <w:rPr>
                <w:rFonts w:cstheme="minorHAnsi"/>
              </w:rPr>
            </w:pPr>
          </w:p>
        </w:tc>
        <w:tc>
          <w:tcPr>
            <w:tcW w:w="1702" w:type="dxa"/>
            <w:shd w:val="clear" w:color="auto" w:fill="auto"/>
            <w:tcMar>
              <w:left w:w="108" w:type="dxa"/>
            </w:tcMar>
          </w:tcPr>
          <w:p w14:paraId="67D0BBC2" w14:textId="77777777" w:rsidR="004C0CDA" w:rsidRDefault="004C0CDA" w:rsidP="004C0CDA">
            <w:pPr>
              <w:spacing w:after="0"/>
              <w:rPr>
                <w:rFonts w:cstheme="minorHAnsi"/>
              </w:rPr>
            </w:pPr>
          </w:p>
          <w:p w14:paraId="531FC9B9" w14:textId="0E26211B" w:rsidR="004C0CDA" w:rsidRDefault="004C0CDA" w:rsidP="004C0CDA">
            <w:pPr>
              <w:spacing w:after="0"/>
              <w:rPr>
                <w:rFonts w:cstheme="minorHAnsi"/>
              </w:rPr>
            </w:pPr>
            <w:r>
              <w:rPr>
                <w:rFonts w:cstheme="minorHAnsi"/>
              </w:rPr>
              <w:t>k.o. Vidovec</w:t>
            </w:r>
          </w:p>
        </w:tc>
        <w:tc>
          <w:tcPr>
            <w:tcW w:w="1133" w:type="dxa"/>
            <w:shd w:val="clear" w:color="auto" w:fill="auto"/>
            <w:tcMar>
              <w:left w:w="108" w:type="dxa"/>
            </w:tcMar>
            <w:vAlign w:val="center"/>
          </w:tcPr>
          <w:p w14:paraId="174C598C" w14:textId="16225E77" w:rsidR="004C0CDA" w:rsidRDefault="00101A65">
            <w:pPr>
              <w:spacing w:after="0"/>
              <w:rPr>
                <w:rFonts w:cstheme="minorHAnsi"/>
              </w:rPr>
            </w:pPr>
            <w:r>
              <w:rPr>
                <w:rFonts w:cstheme="minorHAnsi"/>
              </w:rPr>
              <w:t xml:space="preserve">567 </w:t>
            </w:r>
            <w:r w:rsidR="004C0CDA">
              <w:rPr>
                <w:rFonts w:cstheme="minorHAnsi"/>
              </w:rPr>
              <w:t>m</w:t>
            </w:r>
            <w:r w:rsidR="004C0CDA" w:rsidRPr="00930A50">
              <w:rPr>
                <w:rFonts w:cstheme="minorHAnsi"/>
                <w:vertAlign w:val="superscript"/>
              </w:rPr>
              <w:t>2</w:t>
            </w:r>
          </w:p>
          <w:p w14:paraId="058A9295" w14:textId="1A3A4CD2" w:rsidR="004C0CDA" w:rsidRDefault="00101A65">
            <w:pPr>
              <w:spacing w:after="0"/>
              <w:rPr>
                <w:rFonts w:cstheme="minorHAnsi"/>
              </w:rPr>
            </w:pPr>
            <w:r>
              <w:rPr>
                <w:rFonts w:cstheme="minorHAnsi"/>
              </w:rPr>
              <w:t>1059</w:t>
            </w:r>
            <w:r w:rsidR="004C0CDA">
              <w:rPr>
                <w:rFonts w:cstheme="minorHAnsi"/>
              </w:rPr>
              <w:t xml:space="preserve"> m</w:t>
            </w:r>
            <w:r w:rsidR="004C0CDA" w:rsidRPr="00930A50">
              <w:rPr>
                <w:rFonts w:cstheme="minorHAnsi"/>
                <w:vertAlign w:val="superscript"/>
              </w:rPr>
              <w:t>2</w:t>
            </w:r>
          </w:p>
        </w:tc>
        <w:tc>
          <w:tcPr>
            <w:tcW w:w="2268" w:type="dxa"/>
            <w:shd w:val="clear" w:color="auto" w:fill="auto"/>
            <w:tcMar>
              <w:left w:w="108" w:type="dxa"/>
            </w:tcMar>
            <w:vAlign w:val="center"/>
          </w:tcPr>
          <w:p w14:paraId="771F1B6D" w14:textId="079FD424" w:rsidR="004C0CDA" w:rsidRDefault="00101A65">
            <w:pPr>
              <w:spacing w:after="0"/>
              <w:jc w:val="center"/>
              <w:rPr>
                <w:rFonts w:cstheme="minorHAnsi"/>
              </w:rPr>
            </w:pPr>
            <w:r>
              <w:rPr>
                <w:rFonts w:cstheme="minorHAnsi"/>
              </w:rPr>
              <w:t>Put</w:t>
            </w:r>
          </w:p>
          <w:p w14:paraId="3025FF79" w14:textId="1EF35DAD" w:rsidR="004C0CDA" w:rsidRDefault="00101A65">
            <w:pPr>
              <w:spacing w:after="0"/>
              <w:jc w:val="center"/>
              <w:rPr>
                <w:rFonts w:cstheme="minorHAnsi"/>
              </w:rPr>
            </w:pPr>
            <w:r>
              <w:rPr>
                <w:rFonts w:cstheme="minorHAnsi"/>
              </w:rPr>
              <w:t>Livada</w:t>
            </w:r>
          </w:p>
        </w:tc>
        <w:tc>
          <w:tcPr>
            <w:tcW w:w="3715" w:type="dxa"/>
            <w:shd w:val="clear" w:color="auto" w:fill="auto"/>
            <w:tcMar>
              <w:left w:w="108" w:type="dxa"/>
            </w:tcMar>
            <w:vAlign w:val="center"/>
          </w:tcPr>
          <w:p w14:paraId="3CC69847" w14:textId="06F184EF" w:rsidR="004C0CDA" w:rsidRDefault="00101A65" w:rsidP="00DE7F19">
            <w:pPr>
              <w:spacing w:after="0"/>
              <w:jc w:val="center"/>
              <w:rPr>
                <w:rFonts w:cstheme="minorHAnsi"/>
              </w:rPr>
            </w:pPr>
            <w:r>
              <w:rPr>
                <w:rFonts w:cstheme="minorHAnsi"/>
              </w:rPr>
              <w:t>Prilaz do dvorane Osnovne škole Vidovec</w:t>
            </w:r>
          </w:p>
        </w:tc>
      </w:tr>
    </w:tbl>
    <w:bookmarkEnd w:id="5"/>
    <w:bookmarkEnd w:id="6"/>
    <w:p w14:paraId="7DF9BC28" w14:textId="77777777" w:rsidR="00E520DE" w:rsidRDefault="001C45C1">
      <w:pPr>
        <w:spacing w:after="0" w:line="240" w:lineRule="auto"/>
        <w:jc w:val="both"/>
        <w:rPr>
          <w:rFonts w:cstheme="minorHAnsi"/>
        </w:rPr>
      </w:pPr>
      <w:r>
        <w:rPr>
          <w:rFonts w:cstheme="minorHAnsi"/>
        </w:rPr>
        <w:tab/>
      </w:r>
    </w:p>
    <w:p w14:paraId="70B4590B" w14:textId="17F2AEF0" w:rsidR="00E520DE" w:rsidRPr="00053B24" w:rsidRDefault="001C45C1">
      <w:pPr>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1</w:t>
      </w:r>
      <w:r w:rsidR="00945088">
        <w:rPr>
          <w:rFonts w:cstheme="minorHAnsi"/>
          <w:b/>
          <w:color w:val="4F81BD" w:themeColor="accent1"/>
          <w:sz w:val="24"/>
          <w:szCs w:val="24"/>
        </w:rPr>
        <w:t>2</w:t>
      </w:r>
      <w:r w:rsidRPr="00053B24">
        <w:rPr>
          <w:rFonts w:cstheme="minorHAnsi"/>
          <w:b/>
          <w:color w:val="4F81BD" w:themeColor="accent1"/>
          <w:sz w:val="24"/>
          <w:szCs w:val="24"/>
        </w:rPr>
        <w:t>. GODIŠNJI PLAN RJEŠAVANJA OŠASNE IMOVINE</w:t>
      </w:r>
    </w:p>
    <w:p w14:paraId="51C8E76B" w14:textId="77777777" w:rsidR="00E520DE" w:rsidRDefault="00E520DE">
      <w:pPr>
        <w:spacing w:after="0" w:line="240" w:lineRule="auto"/>
        <w:jc w:val="both"/>
        <w:rPr>
          <w:rFonts w:cstheme="minorHAnsi"/>
          <w:b/>
        </w:rPr>
      </w:pPr>
    </w:p>
    <w:p w14:paraId="1F891BA8" w14:textId="3198BC31" w:rsidR="00E520DE" w:rsidRDefault="001C45C1">
      <w:pPr>
        <w:tabs>
          <w:tab w:val="left" w:pos="567"/>
        </w:tabs>
        <w:spacing w:after="0" w:line="240" w:lineRule="auto"/>
        <w:jc w:val="both"/>
        <w:rPr>
          <w:rFonts w:cstheme="minorHAnsi"/>
        </w:rPr>
      </w:pPr>
      <w:r>
        <w:rPr>
          <w:rFonts w:cstheme="minorHAnsi"/>
        </w:rPr>
        <w:tab/>
        <w:t>Prema odredbi članka 20. stavk</w:t>
      </w:r>
      <w:r w:rsidR="000E737D">
        <w:rPr>
          <w:rFonts w:cstheme="minorHAnsi"/>
        </w:rPr>
        <w:t>a</w:t>
      </w:r>
      <w:r>
        <w:rPr>
          <w:rFonts w:cstheme="minorHAnsi"/>
        </w:rPr>
        <w:t xml:space="preserve"> 1. Zakona o nasljeđivanju („Narodne novine“, broj 48/03, 163/03, 35/05, 127/13, 33/15 i 14/19) u slučaju da umrla osoba nema nasljednika ili se nasljednici odreknu od prava nasljeđivanja imovina prelazi na Općinu Vidovec kao ošasna imovina. </w:t>
      </w:r>
    </w:p>
    <w:p w14:paraId="69F6AFF4" w14:textId="77777777" w:rsidR="00E520DE" w:rsidRDefault="001C45C1">
      <w:pPr>
        <w:tabs>
          <w:tab w:val="left" w:pos="567"/>
        </w:tabs>
        <w:spacing w:after="0" w:line="240" w:lineRule="auto"/>
        <w:jc w:val="both"/>
        <w:rPr>
          <w:rFonts w:cstheme="minorHAnsi"/>
        </w:rPr>
      </w:pPr>
      <w:r>
        <w:rPr>
          <w:rFonts w:cstheme="minorHAnsi"/>
        </w:rPr>
        <w:tab/>
        <w:t xml:space="preserve">Općina Vidovec po osnovi nasljeđivanja ima ošasnu imovinu: </w:t>
      </w:r>
    </w:p>
    <w:p w14:paraId="37C91F20" w14:textId="57C0168D" w:rsidR="00E520DE" w:rsidRDefault="001C45C1">
      <w:pPr>
        <w:pStyle w:val="Odlomakpopisa"/>
        <w:numPr>
          <w:ilvl w:val="0"/>
          <w:numId w:val="14"/>
        </w:numPr>
        <w:tabs>
          <w:tab w:val="left" w:pos="567"/>
        </w:tabs>
        <w:spacing w:after="0" w:line="240" w:lineRule="auto"/>
        <w:jc w:val="both"/>
        <w:rPr>
          <w:rFonts w:cstheme="minorHAnsi"/>
        </w:rPr>
      </w:pPr>
      <w:r>
        <w:rPr>
          <w:rFonts w:cstheme="minorHAnsi"/>
        </w:rPr>
        <w:t xml:space="preserve"> </w:t>
      </w:r>
      <w:bookmarkStart w:id="7" w:name="_Hlk67327818"/>
      <w:r w:rsidR="009E48D6">
        <w:rPr>
          <w:rFonts w:cstheme="minorHAnsi"/>
        </w:rPr>
        <w:t xml:space="preserve">iza pokojne Marije Koritar: </w:t>
      </w:r>
      <w:r>
        <w:rPr>
          <w:rFonts w:cstheme="minorHAnsi"/>
        </w:rPr>
        <w:t xml:space="preserve">katastarska čestica </w:t>
      </w:r>
      <w:bookmarkEnd w:id="7"/>
      <w:r w:rsidR="000E737D">
        <w:rPr>
          <w:rFonts w:cstheme="minorHAnsi"/>
        </w:rPr>
        <w:t xml:space="preserve">br. </w:t>
      </w:r>
      <w:r>
        <w:rPr>
          <w:rFonts w:cstheme="minorHAnsi"/>
        </w:rPr>
        <w:t xml:space="preserve">1023/2 k.o. Nedeljanec, suvlasnički dio </w:t>
      </w:r>
      <w:r w:rsidR="00930A50">
        <w:rPr>
          <w:rFonts w:cstheme="minorHAnsi"/>
        </w:rPr>
        <w:t>1/2</w:t>
      </w:r>
    </w:p>
    <w:p w14:paraId="39BBCF4A" w14:textId="0BA16297" w:rsidR="00E520DE" w:rsidRDefault="009E48D6">
      <w:pPr>
        <w:pStyle w:val="Odlomakpopisa"/>
        <w:numPr>
          <w:ilvl w:val="0"/>
          <w:numId w:val="14"/>
        </w:numPr>
        <w:tabs>
          <w:tab w:val="left" w:pos="567"/>
        </w:tabs>
        <w:spacing w:after="0" w:line="240" w:lineRule="auto"/>
        <w:jc w:val="both"/>
        <w:rPr>
          <w:rFonts w:cstheme="minorHAnsi"/>
        </w:rPr>
      </w:pPr>
      <w:r>
        <w:rPr>
          <w:rFonts w:cstheme="minorHAnsi"/>
        </w:rPr>
        <w:t xml:space="preserve">iza pokojnog Milana Kocijan: </w:t>
      </w:r>
      <w:r w:rsidR="001C45C1">
        <w:rPr>
          <w:rFonts w:cstheme="minorHAnsi"/>
        </w:rPr>
        <w:t xml:space="preserve"> katastarska čestica </w:t>
      </w:r>
      <w:r w:rsidR="008A0CBC">
        <w:rPr>
          <w:rFonts w:cstheme="minorHAnsi"/>
        </w:rPr>
        <w:t xml:space="preserve">br. </w:t>
      </w:r>
      <w:r w:rsidR="001C45C1">
        <w:rPr>
          <w:rFonts w:cstheme="minorHAnsi"/>
        </w:rPr>
        <w:t xml:space="preserve">222/13 k.o. Nedeljanec, suvlasnički dio 3/28 </w:t>
      </w:r>
    </w:p>
    <w:p w14:paraId="750C1A5A" w14:textId="06830407" w:rsidR="00E520DE" w:rsidRPr="001D6930" w:rsidRDefault="009E48D6"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t xml:space="preserve">        </w:t>
      </w:r>
      <w:r w:rsidR="001C45C1" w:rsidRPr="001D6930">
        <w:rPr>
          <w:rFonts w:cstheme="minorHAnsi"/>
        </w:rPr>
        <w:t xml:space="preserve">katastarska čestica </w:t>
      </w:r>
      <w:r w:rsidR="008A0CBC">
        <w:rPr>
          <w:rFonts w:cstheme="minorHAnsi"/>
        </w:rPr>
        <w:t xml:space="preserve">br. </w:t>
      </w:r>
      <w:r w:rsidR="001C45C1" w:rsidRPr="001D6930">
        <w:rPr>
          <w:rFonts w:cstheme="minorHAnsi"/>
        </w:rPr>
        <w:t xml:space="preserve">222/13 k.o. Nedeljanec, suvlasnički dio 4/28 </w:t>
      </w:r>
    </w:p>
    <w:p w14:paraId="6C5BF20B" w14:textId="6ED158C3" w:rsidR="00E520DE" w:rsidRPr="001D6930" w:rsidRDefault="009E48D6" w:rsidP="001D6930">
      <w:pPr>
        <w:pStyle w:val="Odlomakpopisa"/>
        <w:numPr>
          <w:ilvl w:val="0"/>
          <w:numId w:val="14"/>
        </w:numPr>
        <w:tabs>
          <w:tab w:val="left" w:pos="567"/>
        </w:tabs>
        <w:spacing w:after="0" w:line="240" w:lineRule="auto"/>
        <w:jc w:val="both"/>
        <w:rPr>
          <w:rFonts w:cstheme="minorHAnsi"/>
        </w:rPr>
      </w:pPr>
      <w:bookmarkStart w:id="8" w:name="_Hlk67327915"/>
      <w:r>
        <w:rPr>
          <w:rFonts w:cstheme="minorHAnsi"/>
        </w:rPr>
        <w:t xml:space="preserve">iza pokojnog Marijana Kolarek: </w:t>
      </w:r>
      <w:bookmarkStart w:id="9" w:name="_Hlk88035756"/>
      <w:r w:rsidR="001D6930" w:rsidRPr="001D6930">
        <w:rPr>
          <w:rFonts w:cstheme="minorHAnsi"/>
        </w:rPr>
        <w:t xml:space="preserve">katastarska čestica </w:t>
      </w:r>
      <w:r w:rsidR="008A0CBC">
        <w:rPr>
          <w:rFonts w:cstheme="minorHAnsi"/>
        </w:rPr>
        <w:t xml:space="preserve">br. </w:t>
      </w:r>
      <w:r w:rsidR="001D6930" w:rsidRPr="001D6930">
        <w:rPr>
          <w:rFonts w:cstheme="minorHAnsi"/>
        </w:rPr>
        <w:t xml:space="preserve">107/1 k.o. Cerje Tužno, u 1/1 dijela </w:t>
      </w:r>
    </w:p>
    <w:bookmarkEnd w:id="8"/>
    <w:p w14:paraId="5C688C81" w14:textId="2B047469" w:rsidR="001D6930" w:rsidRPr="001D6930" w:rsidRDefault="009E48D6"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t xml:space="preserve">           </w:t>
      </w:r>
      <w:r w:rsidR="001D6930" w:rsidRPr="001D6930">
        <w:rPr>
          <w:rFonts w:cstheme="minorHAnsi"/>
        </w:rPr>
        <w:t xml:space="preserve">katastarska čestica </w:t>
      </w:r>
      <w:r w:rsidR="008A0CBC">
        <w:rPr>
          <w:rFonts w:cstheme="minorHAnsi"/>
        </w:rPr>
        <w:t xml:space="preserve">br. </w:t>
      </w:r>
      <w:r w:rsidR="001D6930">
        <w:rPr>
          <w:rFonts w:cstheme="minorHAnsi"/>
        </w:rPr>
        <w:t>848</w:t>
      </w:r>
      <w:r w:rsidR="001D6930" w:rsidRPr="001D6930">
        <w:rPr>
          <w:rFonts w:cstheme="minorHAnsi"/>
        </w:rPr>
        <w:t>/</w:t>
      </w:r>
      <w:r w:rsidR="001D6930">
        <w:rPr>
          <w:rFonts w:cstheme="minorHAnsi"/>
        </w:rPr>
        <w:t>2</w:t>
      </w:r>
      <w:r w:rsidR="001D6930" w:rsidRPr="001D6930">
        <w:rPr>
          <w:rFonts w:cstheme="minorHAnsi"/>
        </w:rPr>
        <w:t xml:space="preserve"> k.o. Cerje Tužno, u 1/1 dijela </w:t>
      </w:r>
    </w:p>
    <w:p w14:paraId="1E6179DF" w14:textId="68194E38" w:rsidR="00E520DE" w:rsidRPr="009E48D6" w:rsidRDefault="009E48D6" w:rsidP="009E48D6">
      <w:pPr>
        <w:tabs>
          <w:tab w:val="left" w:pos="567"/>
        </w:tabs>
        <w:spacing w:after="0" w:line="240" w:lineRule="auto"/>
        <w:ind w:left="720"/>
        <w:jc w:val="both"/>
        <w:rPr>
          <w:rFonts w:cstheme="minorHAnsi"/>
        </w:rPr>
      </w:pPr>
      <w:r>
        <w:rPr>
          <w:rFonts w:cstheme="minorHAnsi"/>
        </w:rPr>
        <w:tab/>
      </w:r>
      <w:r>
        <w:rPr>
          <w:rFonts w:cstheme="minorHAnsi"/>
        </w:rPr>
        <w:tab/>
      </w:r>
      <w:r>
        <w:rPr>
          <w:rFonts w:cstheme="minorHAnsi"/>
        </w:rPr>
        <w:tab/>
        <w:t xml:space="preserve">           </w:t>
      </w:r>
      <w:r w:rsidR="001D6930" w:rsidRPr="009E48D6">
        <w:rPr>
          <w:rFonts w:cstheme="minorHAnsi"/>
        </w:rPr>
        <w:t xml:space="preserve">katastarska čestica </w:t>
      </w:r>
      <w:r w:rsidR="008A0CBC" w:rsidRPr="009E48D6">
        <w:rPr>
          <w:rFonts w:cstheme="minorHAnsi"/>
        </w:rPr>
        <w:t xml:space="preserve">br. </w:t>
      </w:r>
      <w:r w:rsidR="001D6930" w:rsidRPr="009E48D6">
        <w:rPr>
          <w:rFonts w:cstheme="minorHAnsi"/>
        </w:rPr>
        <w:t>848/3 k.o. Cerje Tužno, u 1/1 dijela</w:t>
      </w:r>
      <w:bookmarkEnd w:id="9"/>
    </w:p>
    <w:p w14:paraId="4DC94786" w14:textId="33A1F4D1" w:rsidR="009E48D6" w:rsidRDefault="009E48D6" w:rsidP="009E48D6">
      <w:pPr>
        <w:pStyle w:val="Odlomakpopisa"/>
        <w:numPr>
          <w:ilvl w:val="0"/>
          <w:numId w:val="14"/>
        </w:numPr>
        <w:tabs>
          <w:tab w:val="left" w:pos="567"/>
        </w:tabs>
        <w:spacing w:after="0" w:line="240" w:lineRule="auto"/>
        <w:jc w:val="both"/>
        <w:rPr>
          <w:rFonts w:cstheme="minorHAnsi"/>
        </w:rPr>
      </w:pPr>
      <w:r>
        <w:rPr>
          <w:rFonts w:cstheme="minorHAnsi"/>
        </w:rPr>
        <w:t xml:space="preserve">iza pokojne Dore Đuras: </w:t>
      </w:r>
      <w:r w:rsidR="00775769">
        <w:rPr>
          <w:rFonts w:cstheme="minorHAnsi"/>
        </w:rPr>
        <w:t xml:space="preserve"> </w:t>
      </w:r>
      <w:bookmarkStart w:id="10" w:name="_Hlk88035298"/>
      <w:r w:rsidRPr="001D6930">
        <w:rPr>
          <w:rFonts w:cstheme="minorHAnsi"/>
        </w:rPr>
        <w:t xml:space="preserve">katastarska čestica </w:t>
      </w:r>
      <w:r>
        <w:rPr>
          <w:rFonts w:cstheme="minorHAnsi"/>
        </w:rPr>
        <w:t>br. 671/3</w:t>
      </w:r>
      <w:r w:rsidRPr="001D6930">
        <w:rPr>
          <w:rFonts w:cstheme="minorHAnsi"/>
        </w:rPr>
        <w:t xml:space="preserve"> k.o. Cerje Tužno, u 1/</w:t>
      </w:r>
      <w:r>
        <w:rPr>
          <w:rFonts w:cstheme="minorHAnsi"/>
        </w:rPr>
        <w:t>2</w:t>
      </w:r>
      <w:r w:rsidRPr="001D6930">
        <w:rPr>
          <w:rFonts w:cstheme="minorHAnsi"/>
        </w:rPr>
        <w:t xml:space="preserve"> dijela </w:t>
      </w:r>
    </w:p>
    <w:p w14:paraId="0FE10D25" w14:textId="11174876" w:rsidR="009E48D6" w:rsidRDefault="009E48D6"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r>
      <w:bookmarkStart w:id="11" w:name="_Hlk87969390"/>
      <w:r w:rsidRPr="001D6930">
        <w:rPr>
          <w:rFonts w:cstheme="minorHAnsi"/>
        </w:rPr>
        <w:t xml:space="preserve">katastarska čestica </w:t>
      </w:r>
      <w:r>
        <w:rPr>
          <w:rFonts w:cstheme="minorHAnsi"/>
        </w:rPr>
        <w:t>br. 922/13</w:t>
      </w:r>
      <w:r w:rsidRPr="001D6930">
        <w:rPr>
          <w:rFonts w:cstheme="minorHAnsi"/>
        </w:rPr>
        <w:t xml:space="preserve"> k.o. Cerje Tužno, u 1/1 dijela </w:t>
      </w:r>
      <w:bookmarkEnd w:id="11"/>
    </w:p>
    <w:p w14:paraId="45439A9A" w14:textId="13BBB7B8" w:rsidR="00775769" w:rsidRDefault="00775769"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r>
      <w:r w:rsidRPr="001D6930">
        <w:rPr>
          <w:rFonts w:cstheme="minorHAnsi"/>
        </w:rPr>
        <w:t xml:space="preserve">katastarska čestica </w:t>
      </w:r>
      <w:r>
        <w:rPr>
          <w:rFonts w:cstheme="minorHAnsi"/>
        </w:rPr>
        <w:t>br. 922/14</w:t>
      </w:r>
      <w:r w:rsidRPr="001D6930">
        <w:rPr>
          <w:rFonts w:cstheme="minorHAnsi"/>
        </w:rPr>
        <w:t xml:space="preserve"> k.o. Cerje Tužno, u 1/1 dijela</w:t>
      </w:r>
    </w:p>
    <w:p w14:paraId="3A53D207" w14:textId="0BDF8F0B" w:rsidR="00775769" w:rsidRPr="00775769" w:rsidRDefault="00775769" w:rsidP="00775769">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r>
      <w:r w:rsidRPr="001D6930">
        <w:rPr>
          <w:rFonts w:cstheme="minorHAnsi"/>
        </w:rPr>
        <w:t xml:space="preserve">katastarska čestica </w:t>
      </w:r>
      <w:r>
        <w:rPr>
          <w:rFonts w:cstheme="minorHAnsi"/>
        </w:rPr>
        <w:t>br. 924/4</w:t>
      </w:r>
      <w:r w:rsidRPr="001D6930">
        <w:rPr>
          <w:rFonts w:cstheme="minorHAnsi"/>
        </w:rPr>
        <w:t xml:space="preserve"> k.o. Cerje Tužno, u 1/1 dijela</w:t>
      </w:r>
    </w:p>
    <w:p w14:paraId="2263D337" w14:textId="33BDF160" w:rsidR="009E48D6" w:rsidRPr="001D6930" w:rsidRDefault="00775769"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r>
      <w:r w:rsidRPr="001D6930">
        <w:rPr>
          <w:rFonts w:cstheme="minorHAnsi"/>
        </w:rPr>
        <w:t xml:space="preserve">katastarska čestica </w:t>
      </w:r>
      <w:r>
        <w:rPr>
          <w:rFonts w:cstheme="minorHAnsi"/>
        </w:rPr>
        <w:t>br. 1167/3</w:t>
      </w:r>
      <w:r w:rsidRPr="001D6930">
        <w:rPr>
          <w:rFonts w:cstheme="minorHAnsi"/>
        </w:rPr>
        <w:t xml:space="preserve"> k.o. Cerje Tužno, u 1/1 dijela</w:t>
      </w:r>
      <w:bookmarkEnd w:id="10"/>
    </w:p>
    <w:p w14:paraId="79E9DCF4" w14:textId="3DC9C030" w:rsidR="009E48D6" w:rsidRPr="008A0CBC" w:rsidRDefault="009E48D6" w:rsidP="009E48D6">
      <w:pPr>
        <w:pStyle w:val="Odlomakpopisa"/>
        <w:tabs>
          <w:tab w:val="left" w:pos="567"/>
        </w:tabs>
        <w:spacing w:after="0" w:line="240" w:lineRule="auto"/>
        <w:jc w:val="both"/>
        <w:rPr>
          <w:rFonts w:cstheme="minorHAnsi"/>
        </w:rPr>
      </w:pPr>
    </w:p>
    <w:p w14:paraId="7C36F20F" w14:textId="71895A6E" w:rsidR="00E520DE" w:rsidRDefault="001C45C1">
      <w:pPr>
        <w:tabs>
          <w:tab w:val="left" w:pos="567"/>
        </w:tabs>
        <w:spacing w:after="0" w:line="240" w:lineRule="auto"/>
        <w:jc w:val="both"/>
        <w:rPr>
          <w:rFonts w:cstheme="minorHAnsi"/>
        </w:rPr>
      </w:pPr>
      <w:r>
        <w:rPr>
          <w:rFonts w:cstheme="minorHAnsi"/>
        </w:rPr>
        <w:tab/>
        <w:t xml:space="preserve">S obzirom da Općina kao nasljednik odgovara za dugove ostavitelja samo do visine vrijednosti naslijeđene imovine prema odredbi članka 139. stavku 3. Zakona o nasljeđivanju („Narodne novine“, broj </w:t>
      </w:r>
      <w:r w:rsidR="00DE7F19" w:rsidRPr="00DE7F19">
        <w:rPr>
          <w:rFonts w:cstheme="minorHAnsi"/>
        </w:rPr>
        <w:t>48/03, 163/03, 35/05, 127/13, 33/15, 14/19</w:t>
      </w:r>
      <w:r>
        <w:rPr>
          <w:rFonts w:cstheme="minorHAnsi"/>
        </w:rPr>
        <w:t>), potreb</w:t>
      </w:r>
      <w:r w:rsidR="00DE7F19">
        <w:rPr>
          <w:rFonts w:cstheme="minorHAnsi"/>
        </w:rPr>
        <w:t>no</w:t>
      </w:r>
      <w:r>
        <w:rPr>
          <w:rFonts w:cstheme="minorHAnsi"/>
        </w:rPr>
        <w:t xml:space="preserve"> je rješavati i preuzete obveze iz vrijednosti naslijeđene imovine što podrazumijeva prema potrebi i izradu Procjembenog elaborata za naslijeđenu nekretninu.</w:t>
      </w:r>
    </w:p>
    <w:p w14:paraId="2C091AF9" w14:textId="745C81EB" w:rsidR="00B76B3B" w:rsidRDefault="00B76B3B">
      <w:pPr>
        <w:tabs>
          <w:tab w:val="left" w:pos="567"/>
        </w:tabs>
        <w:spacing w:after="0" w:line="240" w:lineRule="auto"/>
        <w:jc w:val="both"/>
        <w:rPr>
          <w:rFonts w:cstheme="minorHAnsi"/>
        </w:rPr>
      </w:pPr>
    </w:p>
    <w:p w14:paraId="1BF10ECE" w14:textId="355F62C6" w:rsidR="00B76B3B" w:rsidRPr="008A0CBC" w:rsidRDefault="008A0CBC">
      <w:pPr>
        <w:tabs>
          <w:tab w:val="left" w:pos="567"/>
        </w:tabs>
        <w:spacing w:after="0" w:line="240" w:lineRule="auto"/>
        <w:jc w:val="both"/>
        <w:rPr>
          <w:rFonts w:cstheme="minorHAnsi"/>
          <w:b/>
          <w:bCs/>
          <w:color w:val="4F81BD" w:themeColor="accent1"/>
          <w:sz w:val="24"/>
          <w:szCs w:val="24"/>
        </w:rPr>
      </w:pPr>
      <w:r w:rsidRPr="008A0CBC">
        <w:rPr>
          <w:rFonts w:cstheme="minorHAnsi"/>
          <w:b/>
          <w:bCs/>
          <w:color w:val="4F81BD" w:themeColor="accent1"/>
          <w:sz w:val="24"/>
          <w:szCs w:val="24"/>
        </w:rPr>
        <w:t>1</w:t>
      </w:r>
      <w:r w:rsidR="00945088">
        <w:rPr>
          <w:rFonts w:cstheme="minorHAnsi"/>
          <w:b/>
          <w:bCs/>
          <w:color w:val="4F81BD" w:themeColor="accent1"/>
          <w:sz w:val="24"/>
          <w:szCs w:val="24"/>
        </w:rPr>
        <w:t>3</w:t>
      </w:r>
      <w:r w:rsidRPr="008A0CBC">
        <w:rPr>
          <w:rFonts w:cstheme="minorHAnsi"/>
          <w:b/>
          <w:bCs/>
          <w:color w:val="4F81BD" w:themeColor="accent1"/>
          <w:sz w:val="24"/>
          <w:szCs w:val="24"/>
        </w:rPr>
        <w:t xml:space="preserve">. </w:t>
      </w:r>
      <w:r w:rsidR="00B76B3B" w:rsidRPr="008A0CBC">
        <w:rPr>
          <w:rFonts w:cstheme="minorHAnsi"/>
          <w:b/>
          <w:bCs/>
          <w:color w:val="4F81BD" w:themeColor="accent1"/>
          <w:sz w:val="24"/>
          <w:szCs w:val="24"/>
        </w:rPr>
        <w:t>ZAKLJUČAK</w:t>
      </w:r>
    </w:p>
    <w:p w14:paraId="2158D2CA" w14:textId="719D93EF" w:rsidR="00B76B3B" w:rsidRDefault="00B76B3B">
      <w:pPr>
        <w:tabs>
          <w:tab w:val="left" w:pos="567"/>
        </w:tabs>
        <w:spacing w:after="0" w:line="240" w:lineRule="auto"/>
        <w:jc w:val="both"/>
        <w:rPr>
          <w:rFonts w:cstheme="minorHAnsi"/>
        </w:rPr>
      </w:pPr>
    </w:p>
    <w:p w14:paraId="62A97766" w14:textId="3F453726" w:rsidR="008A0CBC" w:rsidRDefault="008A731F" w:rsidP="008A0CBC">
      <w:pPr>
        <w:tabs>
          <w:tab w:val="left" w:pos="567"/>
        </w:tabs>
        <w:spacing w:after="0" w:line="240" w:lineRule="auto"/>
        <w:jc w:val="both"/>
        <w:rPr>
          <w:rFonts w:cstheme="minorHAnsi"/>
        </w:rPr>
      </w:pPr>
      <w:r>
        <w:rPr>
          <w:rFonts w:cstheme="minorHAnsi"/>
        </w:rPr>
        <w:tab/>
      </w:r>
      <w:r w:rsidR="008A0CBC" w:rsidRPr="008A0CBC">
        <w:rPr>
          <w:rFonts w:cstheme="minorHAnsi"/>
        </w:rPr>
        <w:t>Upravljanje imovinom jedinice lokalne samouprave podrazumijeva donošenje gospodarskih i socijalno opravdanih odluka o preraspodjeli, prenamjeni i prodaji imovine, a ne samo održavanje i popravak nekretnina.</w:t>
      </w:r>
    </w:p>
    <w:p w14:paraId="3928490D" w14:textId="5D617EED" w:rsidR="008A731F" w:rsidRDefault="008A731F">
      <w:pPr>
        <w:tabs>
          <w:tab w:val="left" w:pos="567"/>
        </w:tabs>
        <w:spacing w:after="0" w:line="240" w:lineRule="auto"/>
        <w:jc w:val="both"/>
      </w:pPr>
      <w:r>
        <w:rPr>
          <w:rFonts w:cstheme="minorHAnsi"/>
        </w:rPr>
        <w:tab/>
      </w:r>
      <w:r w:rsidR="00194770">
        <w:t>Dužnost Općine Vidovec je učestalo pratiti pravne propise i donositi odgovarajuće opće akte i pravilnike, a radi što učinkovitijeg, jednoobraznog i transparentnijeg raspolaganja i upravljanja svojom imovinom.</w:t>
      </w:r>
    </w:p>
    <w:p w14:paraId="44E92535" w14:textId="7A7695CF" w:rsidR="008A731F" w:rsidRDefault="008A731F">
      <w:pPr>
        <w:tabs>
          <w:tab w:val="left" w:pos="567"/>
        </w:tabs>
        <w:spacing w:after="0" w:line="240" w:lineRule="auto"/>
        <w:jc w:val="both"/>
      </w:pPr>
      <w:r>
        <w:tab/>
      </w:r>
      <w:r w:rsidR="00194770">
        <w:t xml:space="preserve">Općina </w:t>
      </w:r>
      <w:r>
        <w:t>Vidovec</w:t>
      </w:r>
      <w:r w:rsidR="00194770">
        <w:t xml:space="preserve"> sa</w:t>
      </w:r>
      <w:r>
        <w:t xml:space="preserve"> ustrojenim</w:t>
      </w:r>
      <w:r w:rsidR="00194770">
        <w:t xml:space="preserve"> Registrom </w:t>
      </w:r>
      <w:r w:rsidR="007A4BCD">
        <w:t>imovine</w:t>
      </w:r>
      <w:r w:rsidR="00194770">
        <w:t xml:space="preserve"> i izrađenom Strategijom upravljanja imovinom te ovim Planom upravljanja i raspolaganja imovinom ima dobre pretpostavke za racionalno upravljanje i podlogu za donošenje odluka koje će unaprijediti procese upravljanja imovinom. </w:t>
      </w:r>
    </w:p>
    <w:p w14:paraId="45411D6D" w14:textId="39C1DD9F" w:rsidR="008A0CBC" w:rsidRDefault="008A731F">
      <w:pPr>
        <w:tabs>
          <w:tab w:val="left" w:pos="567"/>
        </w:tabs>
        <w:spacing w:after="0" w:line="240" w:lineRule="auto"/>
        <w:jc w:val="both"/>
        <w:rPr>
          <w:rFonts w:cstheme="minorHAnsi"/>
        </w:rPr>
      </w:pPr>
      <w:r>
        <w:tab/>
      </w:r>
      <w:r w:rsidR="00194770">
        <w:t xml:space="preserve">Neovisno od činjenice što je do sada upravljanje i raspolaganje imovinom Općine </w:t>
      </w:r>
      <w:r>
        <w:t xml:space="preserve">Vidovec </w:t>
      </w:r>
      <w:r w:rsidR="00194770">
        <w:t xml:space="preserve">bilo na </w:t>
      </w:r>
      <w:r>
        <w:t>zadovoljavajućoj</w:t>
      </w:r>
      <w:r w:rsidR="00194770">
        <w:t xml:space="preserve"> razini, konstantno valja težiti uspostavi još boljeg sustava gospodarenja općinskom imovinom, a kako bi se ista očuvala za buduće generacije.</w:t>
      </w:r>
    </w:p>
    <w:p w14:paraId="0C3CCFD0" w14:textId="77777777" w:rsidR="00B76B3B" w:rsidRPr="004C0CDA" w:rsidRDefault="00B76B3B">
      <w:pPr>
        <w:tabs>
          <w:tab w:val="left" w:pos="567"/>
        </w:tabs>
        <w:spacing w:after="0" w:line="240" w:lineRule="auto"/>
        <w:jc w:val="both"/>
        <w:rPr>
          <w:rFonts w:cstheme="minorHAnsi"/>
        </w:rPr>
      </w:pPr>
    </w:p>
    <w:sectPr w:rsidR="00B76B3B" w:rsidRPr="004C0CDA" w:rsidSect="008A0CBC">
      <w:footerReference w:type="default" r:id="rId10"/>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E5E33" w14:textId="77777777" w:rsidR="00104269" w:rsidRDefault="00104269" w:rsidP="0090585A">
      <w:pPr>
        <w:spacing w:after="0" w:line="240" w:lineRule="auto"/>
      </w:pPr>
      <w:r>
        <w:separator/>
      </w:r>
    </w:p>
  </w:endnote>
  <w:endnote w:type="continuationSeparator" w:id="0">
    <w:p w14:paraId="56FE24CD" w14:textId="77777777" w:rsidR="00104269" w:rsidRDefault="00104269" w:rsidP="0090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196104"/>
      <w:docPartObj>
        <w:docPartGallery w:val="Page Numbers (Bottom of Page)"/>
        <w:docPartUnique/>
      </w:docPartObj>
    </w:sdtPr>
    <w:sdtEndPr/>
    <w:sdtContent>
      <w:p w14:paraId="3F32F656" w14:textId="0E43E45D" w:rsidR="008A0CBC" w:rsidRDefault="008A0CBC">
        <w:pPr>
          <w:pStyle w:val="Podnoje"/>
          <w:jc w:val="right"/>
        </w:pPr>
        <w:r>
          <w:fldChar w:fldCharType="begin"/>
        </w:r>
        <w:r>
          <w:instrText>PAGE   \* MERGEFORMAT</w:instrText>
        </w:r>
        <w:r>
          <w:fldChar w:fldCharType="separate"/>
        </w:r>
        <w:r w:rsidR="00E260E8">
          <w:rPr>
            <w:noProof/>
          </w:rPr>
          <w:t>1</w:t>
        </w:r>
        <w:r>
          <w:fldChar w:fldCharType="end"/>
        </w:r>
      </w:p>
    </w:sdtContent>
  </w:sdt>
  <w:p w14:paraId="6A22BEDF" w14:textId="77777777" w:rsidR="00943DEE" w:rsidRDefault="00943DE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C419" w14:textId="77777777" w:rsidR="00104269" w:rsidRDefault="00104269" w:rsidP="0090585A">
      <w:pPr>
        <w:spacing w:after="0" w:line="240" w:lineRule="auto"/>
      </w:pPr>
      <w:r>
        <w:separator/>
      </w:r>
    </w:p>
  </w:footnote>
  <w:footnote w:type="continuationSeparator" w:id="0">
    <w:p w14:paraId="66497707" w14:textId="77777777" w:rsidR="00104269" w:rsidRDefault="00104269" w:rsidP="00905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BE0"/>
    <w:multiLevelType w:val="multilevel"/>
    <w:tmpl w:val="19540F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25673B"/>
    <w:multiLevelType w:val="hybridMultilevel"/>
    <w:tmpl w:val="32CAE530"/>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15:restartNumberingAfterBreak="0">
    <w:nsid w:val="162000CB"/>
    <w:multiLevelType w:val="multilevel"/>
    <w:tmpl w:val="1478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0A4B41"/>
    <w:multiLevelType w:val="multilevel"/>
    <w:tmpl w:val="5D6435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E71BFB"/>
    <w:multiLevelType w:val="multilevel"/>
    <w:tmpl w:val="6172AC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445296"/>
    <w:multiLevelType w:val="multilevel"/>
    <w:tmpl w:val="3BE40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67015"/>
    <w:multiLevelType w:val="multilevel"/>
    <w:tmpl w:val="538804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9D7794"/>
    <w:multiLevelType w:val="multilevel"/>
    <w:tmpl w:val="5C909C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5B25CF6"/>
    <w:multiLevelType w:val="hybridMultilevel"/>
    <w:tmpl w:val="C276E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DB4833"/>
    <w:multiLevelType w:val="multilevel"/>
    <w:tmpl w:val="04E4FB2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2D9901E6"/>
    <w:multiLevelType w:val="multilevel"/>
    <w:tmpl w:val="0492B5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FD684E"/>
    <w:multiLevelType w:val="multilevel"/>
    <w:tmpl w:val="719E2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FB347F"/>
    <w:multiLevelType w:val="multilevel"/>
    <w:tmpl w:val="68668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5F339A"/>
    <w:multiLevelType w:val="hybridMultilevel"/>
    <w:tmpl w:val="D4929DD2"/>
    <w:lvl w:ilvl="0" w:tplc="041A0001">
      <w:start w:val="1"/>
      <w:numFmt w:val="bullet"/>
      <w:lvlText w:val=""/>
      <w:lvlJc w:val="left"/>
      <w:pPr>
        <w:ind w:left="1340" w:hanging="360"/>
      </w:pPr>
      <w:rPr>
        <w:rFonts w:ascii="Symbol" w:hAnsi="Symbol" w:hint="default"/>
      </w:rPr>
    </w:lvl>
    <w:lvl w:ilvl="1" w:tplc="041A0003" w:tentative="1">
      <w:start w:val="1"/>
      <w:numFmt w:val="bullet"/>
      <w:lvlText w:val="o"/>
      <w:lvlJc w:val="left"/>
      <w:pPr>
        <w:ind w:left="2060" w:hanging="360"/>
      </w:pPr>
      <w:rPr>
        <w:rFonts w:ascii="Courier New" w:hAnsi="Courier New" w:cs="Courier New" w:hint="default"/>
      </w:rPr>
    </w:lvl>
    <w:lvl w:ilvl="2" w:tplc="041A0005" w:tentative="1">
      <w:start w:val="1"/>
      <w:numFmt w:val="bullet"/>
      <w:lvlText w:val=""/>
      <w:lvlJc w:val="left"/>
      <w:pPr>
        <w:ind w:left="2780" w:hanging="360"/>
      </w:pPr>
      <w:rPr>
        <w:rFonts w:ascii="Wingdings" w:hAnsi="Wingdings" w:hint="default"/>
      </w:rPr>
    </w:lvl>
    <w:lvl w:ilvl="3" w:tplc="041A0001" w:tentative="1">
      <w:start w:val="1"/>
      <w:numFmt w:val="bullet"/>
      <w:lvlText w:val=""/>
      <w:lvlJc w:val="left"/>
      <w:pPr>
        <w:ind w:left="3500" w:hanging="360"/>
      </w:pPr>
      <w:rPr>
        <w:rFonts w:ascii="Symbol" w:hAnsi="Symbol" w:hint="default"/>
      </w:rPr>
    </w:lvl>
    <w:lvl w:ilvl="4" w:tplc="041A0003" w:tentative="1">
      <w:start w:val="1"/>
      <w:numFmt w:val="bullet"/>
      <w:lvlText w:val="o"/>
      <w:lvlJc w:val="left"/>
      <w:pPr>
        <w:ind w:left="4220" w:hanging="360"/>
      </w:pPr>
      <w:rPr>
        <w:rFonts w:ascii="Courier New" w:hAnsi="Courier New" w:cs="Courier New" w:hint="default"/>
      </w:rPr>
    </w:lvl>
    <w:lvl w:ilvl="5" w:tplc="041A0005" w:tentative="1">
      <w:start w:val="1"/>
      <w:numFmt w:val="bullet"/>
      <w:lvlText w:val=""/>
      <w:lvlJc w:val="left"/>
      <w:pPr>
        <w:ind w:left="4940" w:hanging="360"/>
      </w:pPr>
      <w:rPr>
        <w:rFonts w:ascii="Wingdings" w:hAnsi="Wingdings" w:hint="default"/>
      </w:rPr>
    </w:lvl>
    <w:lvl w:ilvl="6" w:tplc="041A0001" w:tentative="1">
      <w:start w:val="1"/>
      <w:numFmt w:val="bullet"/>
      <w:lvlText w:val=""/>
      <w:lvlJc w:val="left"/>
      <w:pPr>
        <w:ind w:left="5660" w:hanging="360"/>
      </w:pPr>
      <w:rPr>
        <w:rFonts w:ascii="Symbol" w:hAnsi="Symbol" w:hint="default"/>
      </w:rPr>
    </w:lvl>
    <w:lvl w:ilvl="7" w:tplc="041A0003" w:tentative="1">
      <w:start w:val="1"/>
      <w:numFmt w:val="bullet"/>
      <w:lvlText w:val="o"/>
      <w:lvlJc w:val="left"/>
      <w:pPr>
        <w:ind w:left="6380" w:hanging="360"/>
      </w:pPr>
      <w:rPr>
        <w:rFonts w:ascii="Courier New" w:hAnsi="Courier New" w:cs="Courier New" w:hint="default"/>
      </w:rPr>
    </w:lvl>
    <w:lvl w:ilvl="8" w:tplc="041A0005" w:tentative="1">
      <w:start w:val="1"/>
      <w:numFmt w:val="bullet"/>
      <w:lvlText w:val=""/>
      <w:lvlJc w:val="left"/>
      <w:pPr>
        <w:ind w:left="7100" w:hanging="360"/>
      </w:pPr>
      <w:rPr>
        <w:rFonts w:ascii="Wingdings" w:hAnsi="Wingdings" w:hint="default"/>
      </w:rPr>
    </w:lvl>
  </w:abstractNum>
  <w:abstractNum w:abstractNumId="14" w15:restartNumberingAfterBreak="0">
    <w:nsid w:val="57147354"/>
    <w:multiLevelType w:val="hybridMultilevel"/>
    <w:tmpl w:val="6C1AB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6E4C63"/>
    <w:multiLevelType w:val="multilevel"/>
    <w:tmpl w:val="719E2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F74E59"/>
    <w:multiLevelType w:val="multilevel"/>
    <w:tmpl w:val="08BA43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4966357"/>
    <w:multiLevelType w:val="multilevel"/>
    <w:tmpl w:val="ADB8F2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53C5B50"/>
    <w:multiLevelType w:val="hybridMultilevel"/>
    <w:tmpl w:val="757CA948"/>
    <w:lvl w:ilvl="0" w:tplc="D278F486">
      <w:start w:val="2"/>
      <w:numFmt w:val="bullet"/>
      <w:lvlText w:val="-"/>
      <w:lvlJc w:val="left"/>
      <w:pPr>
        <w:ind w:left="975" w:hanging="360"/>
      </w:pPr>
      <w:rPr>
        <w:rFonts w:ascii="Calibri" w:eastAsiaTheme="minorHAnsi" w:hAnsi="Calibri" w:cs="Calibri" w:hint="default"/>
      </w:rPr>
    </w:lvl>
    <w:lvl w:ilvl="1" w:tplc="041A0003" w:tentative="1">
      <w:start w:val="1"/>
      <w:numFmt w:val="bullet"/>
      <w:lvlText w:val="o"/>
      <w:lvlJc w:val="left"/>
      <w:pPr>
        <w:ind w:left="1695" w:hanging="360"/>
      </w:pPr>
      <w:rPr>
        <w:rFonts w:ascii="Courier New" w:hAnsi="Courier New" w:cs="Courier New" w:hint="default"/>
      </w:rPr>
    </w:lvl>
    <w:lvl w:ilvl="2" w:tplc="041A0005" w:tentative="1">
      <w:start w:val="1"/>
      <w:numFmt w:val="bullet"/>
      <w:lvlText w:val=""/>
      <w:lvlJc w:val="left"/>
      <w:pPr>
        <w:ind w:left="2415" w:hanging="360"/>
      </w:pPr>
      <w:rPr>
        <w:rFonts w:ascii="Wingdings" w:hAnsi="Wingdings" w:hint="default"/>
      </w:rPr>
    </w:lvl>
    <w:lvl w:ilvl="3" w:tplc="041A0001" w:tentative="1">
      <w:start w:val="1"/>
      <w:numFmt w:val="bullet"/>
      <w:lvlText w:val=""/>
      <w:lvlJc w:val="left"/>
      <w:pPr>
        <w:ind w:left="3135" w:hanging="360"/>
      </w:pPr>
      <w:rPr>
        <w:rFonts w:ascii="Symbol" w:hAnsi="Symbol" w:hint="default"/>
      </w:rPr>
    </w:lvl>
    <w:lvl w:ilvl="4" w:tplc="041A0003" w:tentative="1">
      <w:start w:val="1"/>
      <w:numFmt w:val="bullet"/>
      <w:lvlText w:val="o"/>
      <w:lvlJc w:val="left"/>
      <w:pPr>
        <w:ind w:left="3855" w:hanging="360"/>
      </w:pPr>
      <w:rPr>
        <w:rFonts w:ascii="Courier New" w:hAnsi="Courier New" w:cs="Courier New" w:hint="default"/>
      </w:rPr>
    </w:lvl>
    <w:lvl w:ilvl="5" w:tplc="041A0005" w:tentative="1">
      <w:start w:val="1"/>
      <w:numFmt w:val="bullet"/>
      <w:lvlText w:val=""/>
      <w:lvlJc w:val="left"/>
      <w:pPr>
        <w:ind w:left="4575" w:hanging="360"/>
      </w:pPr>
      <w:rPr>
        <w:rFonts w:ascii="Wingdings" w:hAnsi="Wingdings" w:hint="default"/>
      </w:rPr>
    </w:lvl>
    <w:lvl w:ilvl="6" w:tplc="041A0001" w:tentative="1">
      <w:start w:val="1"/>
      <w:numFmt w:val="bullet"/>
      <w:lvlText w:val=""/>
      <w:lvlJc w:val="left"/>
      <w:pPr>
        <w:ind w:left="5295" w:hanging="360"/>
      </w:pPr>
      <w:rPr>
        <w:rFonts w:ascii="Symbol" w:hAnsi="Symbol" w:hint="default"/>
      </w:rPr>
    </w:lvl>
    <w:lvl w:ilvl="7" w:tplc="041A0003" w:tentative="1">
      <w:start w:val="1"/>
      <w:numFmt w:val="bullet"/>
      <w:lvlText w:val="o"/>
      <w:lvlJc w:val="left"/>
      <w:pPr>
        <w:ind w:left="6015" w:hanging="360"/>
      </w:pPr>
      <w:rPr>
        <w:rFonts w:ascii="Courier New" w:hAnsi="Courier New" w:cs="Courier New" w:hint="default"/>
      </w:rPr>
    </w:lvl>
    <w:lvl w:ilvl="8" w:tplc="041A0005" w:tentative="1">
      <w:start w:val="1"/>
      <w:numFmt w:val="bullet"/>
      <w:lvlText w:val=""/>
      <w:lvlJc w:val="left"/>
      <w:pPr>
        <w:ind w:left="6735" w:hanging="360"/>
      </w:pPr>
      <w:rPr>
        <w:rFonts w:ascii="Wingdings" w:hAnsi="Wingdings" w:hint="default"/>
      </w:rPr>
    </w:lvl>
  </w:abstractNum>
  <w:abstractNum w:abstractNumId="19" w15:restartNumberingAfterBreak="0">
    <w:nsid w:val="76C1259E"/>
    <w:multiLevelType w:val="multilevel"/>
    <w:tmpl w:val="8ABE00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93364B6"/>
    <w:multiLevelType w:val="multilevel"/>
    <w:tmpl w:val="C44A07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4"/>
  </w:num>
  <w:num w:numId="3">
    <w:abstractNumId w:val="10"/>
  </w:num>
  <w:num w:numId="4">
    <w:abstractNumId w:val="2"/>
  </w:num>
  <w:num w:numId="5">
    <w:abstractNumId w:val="20"/>
  </w:num>
  <w:num w:numId="6">
    <w:abstractNumId w:val="16"/>
  </w:num>
  <w:num w:numId="7">
    <w:abstractNumId w:val="5"/>
  </w:num>
  <w:num w:numId="8">
    <w:abstractNumId w:val="19"/>
  </w:num>
  <w:num w:numId="9">
    <w:abstractNumId w:val="12"/>
  </w:num>
  <w:num w:numId="10">
    <w:abstractNumId w:val="6"/>
  </w:num>
  <w:num w:numId="11">
    <w:abstractNumId w:val="0"/>
  </w:num>
  <w:num w:numId="12">
    <w:abstractNumId w:val="3"/>
  </w:num>
  <w:num w:numId="13">
    <w:abstractNumId w:val="7"/>
  </w:num>
  <w:num w:numId="14">
    <w:abstractNumId w:val="11"/>
  </w:num>
  <w:num w:numId="15">
    <w:abstractNumId w:val="9"/>
  </w:num>
  <w:num w:numId="16">
    <w:abstractNumId w:val="13"/>
  </w:num>
  <w:num w:numId="17">
    <w:abstractNumId w:val="14"/>
  </w:num>
  <w:num w:numId="18">
    <w:abstractNumId w:val="1"/>
  </w:num>
  <w:num w:numId="19">
    <w:abstractNumId w:val="8"/>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DE"/>
    <w:rsid w:val="0001484C"/>
    <w:rsid w:val="00053B24"/>
    <w:rsid w:val="000E737D"/>
    <w:rsid w:val="00101A65"/>
    <w:rsid w:val="00104269"/>
    <w:rsid w:val="00153903"/>
    <w:rsid w:val="00160505"/>
    <w:rsid w:val="00194770"/>
    <w:rsid w:val="001C45C1"/>
    <w:rsid w:val="001D19F1"/>
    <w:rsid w:val="001D6930"/>
    <w:rsid w:val="001F0328"/>
    <w:rsid w:val="001F7645"/>
    <w:rsid w:val="00216F63"/>
    <w:rsid w:val="002762AF"/>
    <w:rsid w:val="002C0676"/>
    <w:rsid w:val="00387967"/>
    <w:rsid w:val="003F1404"/>
    <w:rsid w:val="00400A29"/>
    <w:rsid w:val="00411EEF"/>
    <w:rsid w:val="004132DC"/>
    <w:rsid w:val="00413D10"/>
    <w:rsid w:val="00431BDB"/>
    <w:rsid w:val="004415E7"/>
    <w:rsid w:val="00467914"/>
    <w:rsid w:val="004872A9"/>
    <w:rsid w:val="004A12C0"/>
    <w:rsid w:val="004C0CDA"/>
    <w:rsid w:val="004D7D86"/>
    <w:rsid w:val="00530E98"/>
    <w:rsid w:val="005E66F6"/>
    <w:rsid w:val="006A7CDD"/>
    <w:rsid w:val="006B38A6"/>
    <w:rsid w:val="006C539B"/>
    <w:rsid w:val="006F4830"/>
    <w:rsid w:val="007238E8"/>
    <w:rsid w:val="00773900"/>
    <w:rsid w:val="00775769"/>
    <w:rsid w:val="007A00EF"/>
    <w:rsid w:val="007A4BCD"/>
    <w:rsid w:val="007E2F81"/>
    <w:rsid w:val="00842BA1"/>
    <w:rsid w:val="008950A1"/>
    <w:rsid w:val="00896A97"/>
    <w:rsid w:val="008A0CBC"/>
    <w:rsid w:val="008A731F"/>
    <w:rsid w:val="0090585A"/>
    <w:rsid w:val="00930A50"/>
    <w:rsid w:val="00943DEE"/>
    <w:rsid w:val="00945088"/>
    <w:rsid w:val="009501FA"/>
    <w:rsid w:val="00966D4E"/>
    <w:rsid w:val="00994FDD"/>
    <w:rsid w:val="009C5778"/>
    <w:rsid w:val="009E4214"/>
    <w:rsid w:val="009E48D6"/>
    <w:rsid w:val="00A40CDF"/>
    <w:rsid w:val="00A51F2D"/>
    <w:rsid w:val="00A613BC"/>
    <w:rsid w:val="00A748EA"/>
    <w:rsid w:val="00A82B6D"/>
    <w:rsid w:val="00A97948"/>
    <w:rsid w:val="00AA464A"/>
    <w:rsid w:val="00AD0DC3"/>
    <w:rsid w:val="00B741BE"/>
    <w:rsid w:val="00B76B3B"/>
    <w:rsid w:val="00B82595"/>
    <w:rsid w:val="00B90572"/>
    <w:rsid w:val="00C14801"/>
    <w:rsid w:val="00C21C5A"/>
    <w:rsid w:val="00C37B33"/>
    <w:rsid w:val="00CA3597"/>
    <w:rsid w:val="00D2019B"/>
    <w:rsid w:val="00D433A7"/>
    <w:rsid w:val="00D54755"/>
    <w:rsid w:val="00DE7F19"/>
    <w:rsid w:val="00E260E8"/>
    <w:rsid w:val="00E31F99"/>
    <w:rsid w:val="00E37B41"/>
    <w:rsid w:val="00E520DE"/>
    <w:rsid w:val="00EB6D8E"/>
    <w:rsid w:val="00EC4B9F"/>
    <w:rsid w:val="00EC7871"/>
    <w:rsid w:val="00EE2A3E"/>
    <w:rsid w:val="00EF5A62"/>
    <w:rsid w:val="00F61326"/>
    <w:rsid w:val="00F77AC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EDC1"/>
  <w15:docId w15:val="{776C76DD-D588-4D13-9FAD-88290525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2">
    <w:name w:val="Stil naslova 2"/>
    <w:basedOn w:val="Normal"/>
    <w:next w:val="Normal"/>
    <w:link w:val="Naslov2Char"/>
    <w:uiPriority w:val="9"/>
    <w:unhideWhenUsed/>
    <w:qFormat/>
    <w:rsid w:val="00261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Internetskapoveznica">
    <w:name w:val="Internetska poveznica"/>
    <w:basedOn w:val="Zadanifontodlomka"/>
    <w:uiPriority w:val="99"/>
    <w:unhideWhenUsed/>
    <w:rsid w:val="00D76312"/>
    <w:rPr>
      <w:color w:val="0000FF" w:themeColor="hyperlink"/>
      <w:u w:val="single"/>
    </w:rPr>
  </w:style>
  <w:style w:type="character" w:styleId="SlijeenaHiperveza">
    <w:name w:val="FollowedHyperlink"/>
    <w:basedOn w:val="Zadanifontodlomka"/>
    <w:uiPriority w:val="99"/>
    <w:semiHidden/>
    <w:unhideWhenUsed/>
    <w:qFormat/>
    <w:rsid w:val="00D76312"/>
    <w:rPr>
      <w:color w:val="800080" w:themeColor="followedHyperlink"/>
      <w:u w:val="single"/>
    </w:rPr>
  </w:style>
  <w:style w:type="character" w:customStyle="1" w:styleId="Naslov2Char">
    <w:name w:val="Naslov 2 Char"/>
    <w:basedOn w:val="Zadanifontodlomka"/>
    <w:link w:val="Stilnaslova2"/>
    <w:uiPriority w:val="9"/>
    <w:qFormat/>
    <w:rsid w:val="002613B6"/>
    <w:rPr>
      <w:rFonts w:asciiTheme="majorHAnsi" w:eastAsiaTheme="majorEastAsia" w:hAnsiTheme="majorHAnsi" w:cstheme="majorBidi"/>
      <w:b/>
      <w:bCs/>
      <w:color w:val="4F81BD" w:themeColor="accent1"/>
      <w:sz w:val="26"/>
      <w:szCs w:val="26"/>
    </w:rPr>
  </w:style>
  <w:style w:type="character" w:customStyle="1" w:styleId="TekstbaloniaChar">
    <w:name w:val="Tekst balončića Char"/>
    <w:basedOn w:val="Zadanifontodlomka"/>
    <w:link w:val="Tekstbalonia"/>
    <w:uiPriority w:val="99"/>
    <w:semiHidden/>
    <w:qFormat/>
    <w:rsid w:val="00272A45"/>
    <w:rPr>
      <w:rFonts w:ascii="Tahoma" w:hAnsi="Tahoma" w:cs="Tahoma"/>
      <w:sz w:val="16"/>
      <w:szCs w:val="16"/>
    </w:rPr>
  </w:style>
  <w:style w:type="character" w:customStyle="1" w:styleId="ListLabel1">
    <w:name w:val="ListLabel 1"/>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Odlomakpopisa">
    <w:name w:val="List Paragraph"/>
    <w:basedOn w:val="Normal"/>
    <w:uiPriority w:val="34"/>
    <w:qFormat/>
    <w:rsid w:val="005C3FC6"/>
    <w:pPr>
      <w:ind w:left="720"/>
      <w:contextualSpacing/>
    </w:pPr>
  </w:style>
  <w:style w:type="paragraph" w:styleId="Tekstbalonia">
    <w:name w:val="Balloon Text"/>
    <w:basedOn w:val="Normal"/>
    <w:link w:val="TekstbaloniaChar"/>
    <w:uiPriority w:val="99"/>
    <w:semiHidden/>
    <w:unhideWhenUsed/>
    <w:qFormat/>
    <w:rsid w:val="00272A45"/>
    <w:pPr>
      <w:spacing w:after="0" w:line="240" w:lineRule="auto"/>
    </w:pPr>
    <w:rPr>
      <w:rFonts w:ascii="Tahoma" w:hAnsi="Tahoma" w:cs="Tahoma"/>
      <w:sz w:val="16"/>
      <w:szCs w:val="16"/>
    </w:rPr>
  </w:style>
  <w:style w:type="paragraph" w:customStyle="1" w:styleId="Sadrajitablice">
    <w:name w:val="Sadržaji tablice"/>
    <w:basedOn w:val="Normal"/>
    <w:qFormat/>
  </w:style>
  <w:style w:type="paragraph" w:customStyle="1" w:styleId="Naslovtablice">
    <w:name w:val="Naslov tablice"/>
    <w:basedOn w:val="Sadrajitablice"/>
    <w:qFormat/>
  </w:style>
  <w:style w:type="table" w:styleId="Reetkatablice">
    <w:name w:val="Table Grid"/>
    <w:basedOn w:val="Obinatablica"/>
    <w:uiPriority w:val="59"/>
    <w:rsid w:val="002613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16F63"/>
    <w:pPr>
      <w:spacing w:line="240" w:lineRule="auto"/>
    </w:pPr>
  </w:style>
  <w:style w:type="paragraph" w:styleId="Zaglavlje">
    <w:name w:val="header"/>
    <w:basedOn w:val="Normal"/>
    <w:link w:val="ZaglavljeChar"/>
    <w:uiPriority w:val="99"/>
    <w:unhideWhenUsed/>
    <w:rsid w:val="009058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585A"/>
  </w:style>
  <w:style w:type="paragraph" w:styleId="Podnoje">
    <w:name w:val="footer"/>
    <w:basedOn w:val="Normal"/>
    <w:link w:val="PodnojeChar"/>
    <w:uiPriority w:val="99"/>
    <w:unhideWhenUsed/>
    <w:rsid w:val="009058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85A"/>
  </w:style>
  <w:style w:type="character" w:styleId="Hiperveza">
    <w:name w:val="Hyperlink"/>
    <w:basedOn w:val="Zadanifontodlomka"/>
    <w:uiPriority w:val="99"/>
    <w:unhideWhenUsed/>
    <w:rsid w:val="00773900"/>
    <w:rPr>
      <w:color w:val="0000FF" w:themeColor="hyperlink"/>
      <w:u w:val="single"/>
    </w:rPr>
  </w:style>
  <w:style w:type="character" w:customStyle="1" w:styleId="UnresolvedMention">
    <w:name w:val="Unresolved Mention"/>
    <w:basedOn w:val="Zadanifontodlomka"/>
    <w:uiPriority w:val="99"/>
    <w:semiHidden/>
    <w:unhideWhenUsed/>
    <w:rsid w:val="00773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81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ov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9D54-8B9A-4E15-B8EA-59ED7F3D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6412</Words>
  <Characters>36553</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3</cp:revision>
  <cp:lastPrinted>2021-11-19T12:30:00Z</cp:lastPrinted>
  <dcterms:created xsi:type="dcterms:W3CDTF">2021-11-26T13:27:00Z</dcterms:created>
  <dcterms:modified xsi:type="dcterms:W3CDTF">2021-11-26T13:27:00Z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