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F974" w14:textId="73CF3FBD" w:rsidR="00692AFC" w:rsidRPr="00905EB0" w:rsidRDefault="00692AFC" w:rsidP="00692AFC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30491571" wp14:editId="7EC8598D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8DC">
        <w:rPr>
          <w:rFonts w:ascii="Cambria" w:eastAsia="Times New Roman" w:hAnsi="Cambria" w:cs="Times New Roman"/>
          <w:noProof/>
          <w:lang w:eastAsia="hr-HR"/>
        </w:rPr>
        <w:tab/>
      </w:r>
      <w:r w:rsidRPr="00D638DC">
        <w:rPr>
          <w:rFonts w:ascii="Cambria" w:eastAsia="Times New Roman" w:hAnsi="Cambria" w:cs="Times New Roman"/>
          <w:i/>
          <w:noProof/>
          <w:lang w:eastAsia="hr-HR"/>
        </w:rPr>
        <w:t xml:space="preserve"> </w:t>
      </w:r>
    </w:p>
    <w:p w14:paraId="104FAF69" w14:textId="77777777" w:rsidR="00692AFC" w:rsidRPr="00D638DC" w:rsidRDefault="00692AFC" w:rsidP="00692AF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5C090192" w14:textId="77777777" w:rsidR="00692AFC" w:rsidRPr="00D638DC" w:rsidRDefault="00692AFC" w:rsidP="00692AF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608E213E" w14:textId="77777777" w:rsidR="00692AFC" w:rsidRPr="00D638DC" w:rsidRDefault="00692AFC" w:rsidP="00692AF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479E343F" w14:textId="77777777" w:rsidR="00692AFC" w:rsidRPr="00D638DC" w:rsidRDefault="00692AFC" w:rsidP="00692AF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Općinsk</w:t>
      </w:r>
      <w:r>
        <w:rPr>
          <w:rFonts w:ascii="Cambria" w:eastAsia="Times New Roman" w:hAnsi="Cambria" w:cs="Arial"/>
          <w:b/>
          <w:color w:val="000000"/>
          <w:lang w:eastAsia="hr-HR"/>
        </w:rPr>
        <w:t>o vijeće</w:t>
      </w:r>
    </w:p>
    <w:p w14:paraId="1B471DDF" w14:textId="77777777" w:rsidR="00692AFC" w:rsidRPr="00D638DC" w:rsidRDefault="00692AFC" w:rsidP="00692AF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1251A458" w14:textId="7F772632" w:rsidR="00692AFC" w:rsidRPr="00D638DC" w:rsidRDefault="00692AFC" w:rsidP="00692AF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KLASA:</w:t>
      </w:r>
      <w:r>
        <w:rPr>
          <w:rFonts w:ascii="Cambria" w:eastAsia="Times New Roman" w:hAnsi="Cambria" w:cs="Arial"/>
          <w:color w:val="000000"/>
          <w:lang w:eastAsia="hr-HR"/>
        </w:rPr>
        <w:t>325</w:t>
      </w:r>
      <w:r w:rsidRPr="00D638DC">
        <w:rPr>
          <w:rFonts w:ascii="Cambria" w:eastAsia="Times New Roman" w:hAnsi="Cambria" w:cs="Arial"/>
          <w:color w:val="000000"/>
          <w:lang w:eastAsia="hr-HR"/>
        </w:rPr>
        <w:t>-0</w:t>
      </w:r>
      <w:r w:rsidR="00905EB0">
        <w:rPr>
          <w:rFonts w:ascii="Cambria" w:eastAsia="Times New Roman" w:hAnsi="Cambria" w:cs="Arial"/>
          <w:color w:val="000000"/>
          <w:lang w:eastAsia="hr-HR"/>
        </w:rPr>
        <w:t>4</w:t>
      </w:r>
      <w:r w:rsidRPr="00D638DC">
        <w:rPr>
          <w:rFonts w:ascii="Cambria" w:eastAsia="Times New Roman" w:hAnsi="Cambria" w:cs="Arial"/>
          <w:color w:val="000000"/>
          <w:lang w:eastAsia="hr-HR"/>
        </w:rPr>
        <w:t>/2</w:t>
      </w:r>
      <w:r>
        <w:rPr>
          <w:rFonts w:ascii="Cambria" w:eastAsia="Times New Roman" w:hAnsi="Cambria" w:cs="Arial"/>
          <w:color w:val="000000"/>
          <w:lang w:eastAsia="hr-HR"/>
        </w:rPr>
        <w:t>3</w:t>
      </w:r>
      <w:r w:rsidRPr="00D638DC">
        <w:rPr>
          <w:rFonts w:ascii="Cambria" w:eastAsia="Times New Roman" w:hAnsi="Cambria" w:cs="Arial"/>
          <w:color w:val="000000"/>
          <w:lang w:eastAsia="hr-HR"/>
        </w:rPr>
        <w:t>-01/</w:t>
      </w:r>
      <w:r w:rsidR="00905EB0">
        <w:rPr>
          <w:rFonts w:ascii="Cambria" w:eastAsia="Times New Roman" w:hAnsi="Cambria" w:cs="Arial"/>
          <w:color w:val="000000"/>
          <w:lang w:eastAsia="hr-HR"/>
        </w:rPr>
        <w:t>003</w:t>
      </w:r>
    </w:p>
    <w:p w14:paraId="611A7D83" w14:textId="5A43791E" w:rsidR="00692AFC" w:rsidRPr="00D638DC" w:rsidRDefault="00692AFC" w:rsidP="00692AF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URBROJ: 2186-10-0</w:t>
      </w:r>
      <w:r>
        <w:rPr>
          <w:rFonts w:ascii="Cambria" w:eastAsia="Times New Roman" w:hAnsi="Cambria" w:cs="Arial"/>
          <w:color w:val="000000"/>
          <w:lang w:eastAsia="hr-HR"/>
        </w:rPr>
        <w:t>1</w:t>
      </w:r>
      <w:r w:rsidRPr="00D638DC">
        <w:rPr>
          <w:rFonts w:ascii="Cambria" w:eastAsia="Times New Roman" w:hAnsi="Cambria" w:cs="Arial"/>
          <w:color w:val="000000"/>
          <w:lang w:eastAsia="hr-HR"/>
        </w:rPr>
        <w:t>/1-23-</w:t>
      </w:r>
      <w:r w:rsidR="00CF6E8E">
        <w:rPr>
          <w:rFonts w:ascii="Cambria" w:eastAsia="Times New Roman" w:hAnsi="Cambria" w:cs="Arial"/>
          <w:color w:val="000000"/>
          <w:lang w:eastAsia="hr-HR"/>
        </w:rPr>
        <w:t>06</w:t>
      </w:r>
    </w:p>
    <w:p w14:paraId="504DF79C" w14:textId="35C2C522" w:rsidR="00692AFC" w:rsidRDefault="00692AFC" w:rsidP="00692AF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 xml:space="preserve">Vidovec, </w:t>
      </w:r>
      <w:r w:rsidR="00CF6E8E">
        <w:rPr>
          <w:rFonts w:ascii="Cambria" w:eastAsia="Times New Roman" w:hAnsi="Cambria" w:cs="Arial"/>
          <w:color w:val="000000"/>
          <w:lang w:eastAsia="hr-HR"/>
        </w:rPr>
        <w:t xml:space="preserve">22. svibnja </w:t>
      </w:r>
      <w:r w:rsidRPr="00D638DC">
        <w:rPr>
          <w:rFonts w:ascii="Cambria" w:eastAsia="Times New Roman" w:hAnsi="Cambria" w:cs="Arial"/>
          <w:color w:val="000000"/>
          <w:lang w:eastAsia="hr-HR"/>
        </w:rPr>
        <w:t xml:space="preserve">2023. </w:t>
      </w:r>
    </w:p>
    <w:p w14:paraId="5A210086" w14:textId="77777777" w:rsidR="00692AFC" w:rsidRPr="000A6363" w:rsidRDefault="00692AFC" w:rsidP="00692AF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17ED88CF" w14:textId="4BB64CCB" w:rsidR="00905EB0" w:rsidRDefault="00692AFC" w:rsidP="00905EB0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Temeljem</w:t>
      </w:r>
      <w:r w:rsidRPr="00D638DC">
        <w:rPr>
          <w:rFonts w:ascii="Cambria" w:hAnsi="Cambria"/>
        </w:rPr>
        <w:t xml:space="preserve"> članka 31. Statuta Općine Vidovec (</w:t>
      </w:r>
      <w:r>
        <w:rPr>
          <w:rFonts w:ascii="Cambria" w:hAnsi="Cambria"/>
        </w:rPr>
        <w:t>„</w:t>
      </w:r>
      <w:r w:rsidRPr="00D638DC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 xml:space="preserve">, broj 20/21), Općinsko vijeće Općine Vidovec na svojoj </w:t>
      </w:r>
      <w:r w:rsidR="00CF6E8E">
        <w:rPr>
          <w:rFonts w:ascii="Cambria" w:hAnsi="Cambria"/>
        </w:rPr>
        <w:t>18</w:t>
      </w:r>
      <w:r w:rsidRPr="00D638DC">
        <w:rPr>
          <w:rFonts w:ascii="Cambria" w:hAnsi="Cambria"/>
        </w:rPr>
        <w:t xml:space="preserve">. sjednici održanoj dana </w:t>
      </w:r>
      <w:r w:rsidR="00CF6E8E">
        <w:rPr>
          <w:rFonts w:ascii="Cambria" w:hAnsi="Cambria"/>
        </w:rPr>
        <w:t xml:space="preserve">22. svibnja </w:t>
      </w:r>
      <w:r w:rsidRPr="00D638DC">
        <w:rPr>
          <w:rFonts w:ascii="Cambria" w:hAnsi="Cambria"/>
        </w:rPr>
        <w:t>202</w:t>
      </w:r>
      <w:r>
        <w:rPr>
          <w:rFonts w:ascii="Cambria" w:hAnsi="Cambria"/>
        </w:rPr>
        <w:t>3</w:t>
      </w:r>
      <w:r w:rsidRPr="00D638DC">
        <w:rPr>
          <w:rFonts w:ascii="Cambria" w:hAnsi="Cambria"/>
        </w:rPr>
        <w:t>. godine, donosi</w:t>
      </w:r>
    </w:p>
    <w:p w14:paraId="7D22D5A7" w14:textId="55E39C3C" w:rsidR="00692AFC" w:rsidRPr="00D638DC" w:rsidRDefault="00692AFC" w:rsidP="00905EB0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ODLUKU</w:t>
      </w:r>
    </w:p>
    <w:p w14:paraId="00401EF8" w14:textId="61CFEB8F" w:rsidR="00692AFC" w:rsidRDefault="00692AFC" w:rsidP="00905EB0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 davanju suglasnosti  </w:t>
      </w:r>
      <w:bookmarkStart w:id="0" w:name="_Hlk135124757"/>
      <w:r w:rsidR="00F72593">
        <w:rPr>
          <w:rFonts w:ascii="Cambria" w:hAnsi="Cambria"/>
          <w:b/>
          <w:bCs/>
        </w:rPr>
        <w:t xml:space="preserve">za </w:t>
      </w:r>
      <w:r>
        <w:rPr>
          <w:rFonts w:ascii="Cambria" w:hAnsi="Cambria"/>
          <w:b/>
          <w:bCs/>
        </w:rPr>
        <w:t>pokretanje postupka produženja</w:t>
      </w:r>
    </w:p>
    <w:p w14:paraId="4371BCF1" w14:textId="0E71713C" w:rsidR="00692AFC" w:rsidRPr="00D638DC" w:rsidRDefault="00692AFC" w:rsidP="00905EB0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vodovodne mreže u naselju Tužno</w:t>
      </w:r>
      <w:r w:rsidR="00905EB0">
        <w:rPr>
          <w:rFonts w:ascii="Cambria" w:hAnsi="Cambria"/>
          <w:b/>
          <w:bCs/>
        </w:rPr>
        <w:t>, Vinogradska ulica</w:t>
      </w:r>
      <w:r>
        <w:rPr>
          <w:rFonts w:ascii="Cambria" w:hAnsi="Cambria"/>
          <w:b/>
          <w:bCs/>
        </w:rPr>
        <w:t xml:space="preserve"> – Čemerni breg</w:t>
      </w:r>
    </w:p>
    <w:bookmarkEnd w:id="0"/>
    <w:p w14:paraId="36F0BE66" w14:textId="77777777" w:rsidR="00692AFC" w:rsidRPr="00D638DC" w:rsidRDefault="00692AFC" w:rsidP="00692AFC">
      <w:pPr>
        <w:spacing w:after="0"/>
        <w:jc w:val="center"/>
        <w:rPr>
          <w:rFonts w:ascii="Cambria" w:hAnsi="Cambria"/>
          <w:b/>
          <w:bCs/>
        </w:rPr>
      </w:pPr>
    </w:p>
    <w:p w14:paraId="4CC532A3" w14:textId="77777777" w:rsidR="00692AFC" w:rsidRPr="00F50062" w:rsidRDefault="00692AFC" w:rsidP="00692AFC">
      <w:pPr>
        <w:spacing w:after="0"/>
        <w:jc w:val="center"/>
        <w:rPr>
          <w:rFonts w:ascii="Cambria" w:hAnsi="Cambria"/>
          <w:b/>
          <w:bCs/>
        </w:rPr>
      </w:pPr>
      <w:r w:rsidRPr="00F50062">
        <w:rPr>
          <w:rFonts w:ascii="Cambria" w:hAnsi="Cambria"/>
          <w:b/>
          <w:bCs/>
        </w:rPr>
        <w:t>I.</w:t>
      </w:r>
    </w:p>
    <w:p w14:paraId="10666F2E" w14:textId="44E43FEB" w:rsidR="009C1525" w:rsidRDefault="00692AFC" w:rsidP="00692AFC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Općinsko vijeće Općine Vidovec suglasno je sa pokretanjem postupka produženja vodo</w:t>
      </w:r>
      <w:r w:rsidR="00175880">
        <w:rPr>
          <w:rFonts w:ascii="Cambria" w:hAnsi="Cambria"/>
        </w:rPr>
        <w:t>opskrbne</w:t>
      </w:r>
      <w:r>
        <w:rPr>
          <w:rFonts w:ascii="Cambria" w:hAnsi="Cambria"/>
        </w:rPr>
        <w:t xml:space="preserve"> mreže u naselju Tužno, Vinogradska ulica – Čemerni breg</w:t>
      </w:r>
      <w:r w:rsidR="00E871BF">
        <w:rPr>
          <w:rFonts w:ascii="Cambria" w:hAnsi="Cambria"/>
        </w:rPr>
        <w:t xml:space="preserve"> na katastarskim česticama br. 2852, 295, 1001, 1000, 314, 294, 296/6, 296/7, 297/2, 297/9, 305/1, 301/2, 300/3, 299/1, 310/2, 381/1, 381/2, 381/3, 381/4, 392/1, 391, 2854 k.o. Tužno, </w:t>
      </w:r>
      <w:proofErr w:type="spellStart"/>
      <w:r w:rsidR="00E871BF">
        <w:rPr>
          <w:rFonts w:ascii="Cambria" w:hAnsi="Cambria"/>
        </w:rPr>
        <w:t>k.č</w:t>
      </w:r>
      <w:proofErr w:type="spellEnd"/>
      <w:r w:rsidR="00E871BF">
        <w:rPr>
          <w:rFonts w:ascii="Cambria" w:hAnsi="Cambria"/>
        </w:rPr>
        <w:t xml:space="preserve">. br. 4215, 4237/2, 2824/1, 4237/1, 2824/3, 2824/2, 2807/10, 2807/11, 2826/6, 2828/1 k.o. Radovan, </w:t>
      </w:r>
      <w:proofErr w:type="spellStart"/>
      <w:r w:rsidR="00E871BF">
        <w:rPr>
          <w:rFonts w:ascii="Cambria" w:hAnsi="Cambria"/>
        </w:rPr>
        <w:t>k.č</w:t>
      </w:r>
      <w:proofErr w:type="spellEnd"/>
      <w:r w:rsidR="00E871BF">
        <w:rPr>
          <w:rFonts w:ascii="Cambria" w:hAnsi="Cambria"/>
        </w:rPr>
        <w:t>. br. 1268/1 k.o. Črešnjevo.</w:t>
      </w:r>
    </w:p>
    <w:p w14:paraId="7788425D" w14:textId="315143CF" w:rsidR="00771F0C" w:rsidRDefault="00175880" w:rsidP="00162DB8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Investitor gradnje navedene građevine infrastrukturne namjene vodno – gospodarskog sustava je Varkom d.d., Varaždin, Trg bana Jelačića 15, a gradnja će se financirati sredstvima Hrvatskih voda.</w:t>
      </w:r>
    </w:p>
    <w:p w14:paraId="23090DCC" w14:textId="7DE1C279" w:rsidR="00771F0C" w:rsidRPr="00F50062" w:rsidRDefault="00771F0C" w:rsidP="00771F0C">
      <w:pPr>
        <w:spacing w:after="0"/>
        <w:jc w:val="center"/>
        <w:rPr>
          <w:rFonts w:ascii="Cambria" w:hAnsi="Cambria"/>
          <w:b/>
          <w:bCs/>
        </w:rPr>
      </w:pPr>
      <w:r w:rsidRPr="00F50062">
        <w:rPr>
          <w:rFonts w:ascii="Cambria" w:hAnsi="Cambria"/>
          <w:b/>
          <w:bCs/>
        </w:rPr>
        <w:t>Obrazloženje</w:t>
      </w:r>
    </w:p>
    <w:p w14:paraId="70AEA44B" w14:textId="581C8254" w:rsidR="0021572B" w:rsidRDefault="00771F0C" w:rsidP="00F50062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U naselju Tužno, na dijelu Vinogradarske ulice- predio Čemerni breg </w:t>
      </w:r>
      <w:r w:rsidR="00F72593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preko 40 osoba koji imaju na tom predjelu vikend kuće, </w:t>
      </w:r>
      <w:r w:rsidR="00F72593">
        <w:rPr>
          <w:rFonts w:ascii="Cambria" w:hAnsi="Cambria"/>
        </w:rPr>
        <w:t>ka</w:t>
      </w:r>
      <w:r>
        <w:rPr>
          <w:rFonts w:ascii="Cambria" w:hAnsi="Cambria"/>
        </w:rPr>
        <w:t xml:space="preserve">o i osobe sa stalnim prebivalištem na tom području, </w:t>
      </w:r>
      <w:r w:rsidRPr="00771F0C">
        <w:rPr>
          <w:rFonts w:ascii="Cambria" w:hAnsi="Cambria"/>
        </w:rPr>
        <w:t xml:space="preserve"> </w:t>
      </w:r>
      <w:r>
        <w:rPr>
          <w:rFonts w:ascii="Cambria" w:hAnsi="Cambria"/>
        </w:rPr>
        <w:t>iskazalo je interes za</w:t>
      </w:r>
      <w:r w:rsidR="00F72593">
        <w:rPr>
          <w:rFonts w:ascii="Cambria" w:hAnsi="Cambria"/>
        </w:rPr>
        <w:t xml:space="preserve"> produženje</w:t>
      </w:r>
      <w:r>
        <w:rPr>
          <w:rFonts w:ascii="Cambria" w:hAnsi="Cambria"/>
        </w:rPr>
        <w:t xml:space="preserve"> vodovodn</w:t>
      </w:r>
      <w:r w:rsidR="00F72593">
        <w:rPr>
          <w:rFonts w:ascii="Cambria" w:hAnsi="Cambria"/>
        </w:rPr>
        <w:t>e mreže</w:t>
      </w:r>
      <w:r>
        <w:rPr>
          <w:rFonts w:ascii="Cambria" w:hAnsi="Cambria"/>
        </w:rPr>
        <w:t xml:space="preserve">. Slijedom iskazanog interesa, Općina Vidovec je uputila Hrvatskim vodama </w:t>
      </w:r>
      <w:r w:rsidR="0021572B">
        <w:rPr>
          <w:rFonts w:ascii="Cambria" w:hAnsi="Cambria"/>
        </w:rPr>
        <w:t xml:space="preserve">i </w:t>
      </w:r>
      <w:proofErr w:type="spellStart"/>
      <w:r w:rsidR="0021572B">
        <w:rPr>
          <w:rFonts w:ascii="Cambria" w:hAnsi="Cambria"/>
        </w:rPr>
        <w:t>Varkomu</w:t>
      </w:r>
      <w:proofErr w:type="spellEnd"/>
      <w:r w:rsidR="0021572B">
        <w:rPr>
          <w:rFonts w:ascii="Cambria" w:hAnsi="Cambria"/>
        </w:rPr>
        <w:t xml:space="preserve"> d.d. zahtjev za realizaciju projekt</w:t>
      </w:r>
      <w:r w:rsidR="00F72593">
        <w:rPr>
          <w:rFonts w:ascii="Cambria" w:hAnsi="Cambria"/>
        </w:rPr>
        <w:t xml:space="preserve">a </w:t>
      </w:r>
      <w:r w:rsidR="0021572B">
        <w:rPr>
          <w:rFonts w:ascii="Cambria" w:hAnsi="Cambria"/>
        </w:rPr>
        <w:t>izgradnje vodovodne mreže na predmetnom području naselja Tužno.</w:t>
      </w:r>
    </w:p>
    <w:p w14:paraId="2CF901DF" w14:textId="2A4C0104" w:rsidR="00162DB8" w:rsidRDefault="0021572B" w:rsidP="00905EB0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Slijedom navedenog, investitor Varkom d.d. je za građenje građev</w:t>
      </w:r>
      <w:r w:rsidR="00F72593">
        <w:rPr>
          <w:rFonts w:ascii="Cambria" w:hAnsi="Cambria"/>
        </w:rPr>
        <w:t>i</w:t>
      </w:r>
      <w:r>
        <w:rPr>
          <w:rFonts w:ascii="Cambria" w:hAnsi="Cambria"/>
        </w:rPr>
        <w:t>ne infrastrukturne namjene vodno – gospodarskog sustava- vodoopskrbn</w:t>
      </w:r>
      <w:r w:rsidR="00F50062">
        <w:rPr>
          <w:rFonts w:ascii="Cambria" w:hAnsi="Cambria"/>
        </w:rPr>
        <w:t>e</w:t>
      </w:r>
      <w:r>
        <w:rPr>
          <w:rFonts w:ascii="Cambria" w:hAnsi="Cambria"/>
        </w:rPr>
        <w:t xml:space="preserve"> mrež</w:t>
      </w:r>
      <w:r w:rsidR="00F50062">
        <w:rPr>
          <w:rFonts w:ascii="Cambria" w:hAnsi="Cambria"/>
        </w:rPr>
        <w:t>e</w:t>
      </w:r>
      <w:r>
        <w:rPr>
          <w:rFonts w:ascii="Cambria" w:hAnsi="Cambria"/>
        </w:rPr>
        <w:t xml:space="preserve"> u naselju Tužno po projektantskom uredu AT </w:t>
      </w:r>
      <w:proofErr w:type="spellStart"/>
      <w:r>
        <w:rPr>
          <w:rFonts w:ascii="Cambria" w:hAnsi="Cambria"/>
        </w:rPr>
        <w:t>Consult</w:t>
      </w:r>
      <w:proofErr w:type="spellEnd"/>
      <w:r>
        <w:rPr>
          <w:rFonts w:ascii="Cambria" w:hAnsi="Cambria"/>
        </w:rPr>
        <w:t xml:space="preserve"> d.o.o.</w:t>
      </w:r>
      <w:r w:rsidR="00E871BF">
        <w:rPr>
          <w:rFonts w:ascii="Cambria" w:hAnsi="Cambria"/>
        </w:rPr>
        <w:t xml:space="preserve"> iz Varaždina</w:t>
      </w:r>
      <w:r>
        <w:rPr>
          <w:rFonts w:ascii="Cambria" w:hAnsi="Cambria"/>
        </w:rPr>
        <w:t xml:space="preserve">  izradio glavni projekt zajedničke oznake</w:t>
      </w:r>
      <w:r w:rsidR="00F5006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1837/2022. </w:t>
      </w:r>
    </w:p>
    <w:p w14:paraId="09663CB6" w14:textId="53BAD9F1" w:rsidR="00F72593" w:rsidRDefault="0021572B" w:rsidP="00162DB8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Temeljem navedene projektne dokumentacije </w:t>
      </w:r>
      <w:r w:rsidR="00F72593">
        <w:rPr>
          <w:rFonts w:ascii="Cambria" w:hAnsi="Cambria"/>
        </w:rPr>
        <w:t>Upravni odjel za prostorno uređenje i graditeljstvo, Ispostava Ivanec</w:t>
      </w:r>
      <w:r w:rsidR="00905EB0">
        <w:rPr>
          <w:rFonts w:ascii="Cambria" w:hAnsi="Cambria"/>
        </w:rPr>
        <w:t xml:space="preserve"> </w:t>
      </w:r>
      <w:r>
        <w:rPr>
          <w:rFonts w:ascii="Cambria" w:hAnsi="Cambria"/>
        </w:rPr>
        <w:t>izd</w:t>
      </w:r>
      <w:r w:rsidR="00F72593">
        <w:rPr>
          <w:rFonts w:ascii="Cambria" w:hAnsi="Cambria"/>
        </w:rPr>
        <w:t xml:space="preserve">ao je </w:t>
      </w:r>
      <w:r>
        <w:rPr>
          <w:rFonts w:ascii="Cambria" w:hAnsi="Cambria"/>
        </w:rPr>
        <w:t>građevinsk</w:t>
      </w:r>
      <w:r w:rsidR="00F72593">
        <w:rPr>
          <w:rFonts w:ascii="Cambria" w:hAnsi="Cambria"/>
        </w:rPr>
        <w:t>u</w:t>
      </w:r>
      <w:r>
        <w:rPr>
          <w:rFonts w:ascii="Cambria" w:hAnsi="Cambria"/>
        </w:rPr>
        <w:t xml:space="preserve"> dozvol</w:t>
      </w:r>
      <w:r w:rsidR="00F72593">
        <w:rPr>
          <w:rFonts w:ascii="Cambria" w:hAnsi="Cambria"/>
        </w:rPr>
        <w:t>u</w:t>
      </w:r>
      <w:r>
        <w:rPr>
          <w:rFonts w:ascii="Cambria" w:hAnsi="Cambria"/>
        </w:rPr>
        <w:t>, KLASA: UP/I-361-03/22-01/000078, URBROJ: 2186-08-1/3-22-0016 od dana 27.07.2022. godine te je ista postala pravomoćnom sa danom 12.08.2022. godine.</w:t>
      </w:r>
      <w:r w:rsidR="00F72593">
        <w:rPr>
          <w:rFonts w:ascii="Cambria" w:hAnsi="Cambria"/>
        </w:rPr>
        <w:t xml:space="preserve"> Navedena građevinska dozvola prestaje važiti ako se građenju ne pristupi u roku od tri godine od dana pravomoćnosti iste.</w:t>
      </w:r>
    </w:p>
    <w:p w14:paraId="180DF85E" w14:textId="757072E7" w:rsidR="00F72593" w:rsidRDefault="00F72593" w:rsidP="00F50062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Projekt izgradnje vodovodne mreže na predmetnom području naselja Tužno realizirati će se sredstvima Hrvatskih voda.</w:t>
      </w:r>
    </w:p>
    <w:p w14:paraId="29ED9C0C" w14:textId="42231B83" w:rsidR="00F72593" w:rsidRDefault="00F72593" w:rsidP="00905EB0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Slijedom navedenog, Op</w:t>
      </w:r>
      <w:r w:rsidR="00F50062">
        <w:rPr>
          <w:rFonts w:ascii="Cambria" w:hAnsi="Cambria"/>
        </w:rPr>
        <w:t>ćinsko vijeće Općine Vidovec donijelo je Odluku kako je navedeno u točci I. ove Odluke.</w:t>
      </w:r>
    </w:p>
    <w:p w14:paraId="02DC0AB4" w14:textId="4718C905" w:rsidR="0021572B" w:rsidRPr="00905EB0" w:rsidRDefault="00F50062" w:rsidP="00F50062">
      <w:pPr>
        <w:spacing w:after="0"/>
        <w:jc w:val="center"/>
        <w:rPr>
          <w:rFonts w:ascii="Cambria" w:hAnsi="Cambria"/>
          <w:b/>
          <w:bCs/>
        </w:rPr>
      </w:pPr>
      <w:r w:rsidRPr="00905EB0">
        <w:rPr>
          <w:rFonts w:ascii="Cambria" w:hAnsi="Cambria"/>
          <w:b/>
          <w:bCs/>
        </w:rPr>
        <w:t>II.</w:t>
      </w:r>
    </w:p>
    <w:p w14:paraId="08A79037" w14:textId="593FF561" w:rsidR="00F50062" w:rsidRDefault="00F50062" w:rsidP="00F50062">
      <w:pPr>
        <w:spacing w:after="0"/>
        <w:ind w:firstLine="708"/>
        <w:jc w:val="both"/>
        <w:rPr>
          <w:rFonts w:ascii="Cambria" w:hAnsi="Cambria"/>
        </w:rPr>
      </w:pPr>
      <w:r w:rsidRPr="00F50062">
        <w:rPr>
          <w:rFonts w:ascii="Cambria" w:hAnsi="Cambria"/>
        </w:rPr>
        <w:t xml:space="preserve">Ova Odluka stupa na snagu </w:t>
      </w:r>
      <w:r>
        <w:rPr>
          <w:rFonts w:ascii="Cambria" w:hAnsi="Cambria"/>
        </w:rPr>
        <w:t>danom donošenja.</w:t>
      </w:r>
    </w:p>
    <w:p w14:paraId="1DEC40FD" w14:textId="2AD9D4ED" w:rsidR="00F50062" w:rsidRDefault="00F50062" w:rsidP="00F50062">
      <w:pPr>
        <w:spacing w:after="0"/>
        <w:ind w:firstLine="708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48BDACA8" w14:textId="13968708" w:rsidR="00F50062" w:rsidRDefault="00F50062" w:rsidP="00F50062">
      <w:pPr>
        <w:spacing w:after="0"/>
        <w:ind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PREDSJEDNIK</w:t>
      </w:r>
    </w:p>
    <w:p w14:paraId="1B40A7D3" w14:textId="77777777" w:rsidR="00905EB0" w:rsidRPr="00F50062" w:rsidRDefault="00905EB0" w:rsidP="00905EB0">
      <w:pPr>
        <w:spacing w:after="0"/>
        <w:ind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Krunoslav Bistrović</w:t>
      </w:r>
    </w:p>
    <w:sectPr w:rsidR="00905EB0" w:rsidRPr="00F50062" w:rsidSect="00905EB0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FC"/>
    <w:rsid w:val="00162DB8"/>
    <w:rsid w:val="00175880"/>
    <w:rsid w:val="0021572B"/>
    <w:rsid w:val="00692AFC"/>
    <w:rsid w:val="006E7850"/>
    <w:rsid w:val="00771F0C"/>
    <w:rsid w:val="00905EB0"/>
    <w:rsid w:val="009C1525"/>
    <w:rsid w:val="00CF6E8E"/>
    <w:rsid w:val="00E871BF"/>
    <w:rsid w:val="00F50062"/>
    <w:rsid w:val="00F7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CFF3"/>
  <w15:chartTrackingRefBased/>
  <w15:docId w15:val="{F5C8A78B-6410-4DAD-9569-E2CB19B4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cp:lastPrinted>2023-05-25T08:36:00Z</cp:lastPrinted>
  <dcterms:created xsi:type="dcterms:W3CDTF">2023-05-16T10:09:00Z</dcterms:created>
  <dcterms:modified xsi:type="dcterms:W3CDTF">2023-05-25T08:36:00Z</dcterms:modified>
</cp:coreProperties>
</file>