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740A" w14:textId="77777777" w:rsidR="006F78B7" w:rsidRDefault="006F78B7">
      <w:pPr>
        <w:spacing w:after="0" w:line="20" w:lineRule="atLeast"/>
        <w:jc w:val="both"/>
        <w:rPr>
          <w:rFonts w:cstheme="minorHAnsi"/>
          <w:b/>
        </w:rPr>
      </w:pPr>
    </w:p>
    <w:p w14:paraId="17779706" w14:textId="77777777" w:rsidR="006F78B7" w:rsidRDefault="006F78B7">
      <w:pPr>
        <w:spacing w:after="0" w:line="20" w:lineRule="atLeast"/>
        <w:jc w:val="both"/>
        <w:rPr>
          <w:rFonts w:cstheme="minorHAnsi"/>
          <w:b/>
        </w:rPr>
      </w:pPr>
    </w:p>
    <w:p w14:paraId="61E99087" w14:textId="77777777" w:rsidR="006F78B7" w:rsidRDefault="00000000">
      <w:pPr>
        <w:spacing w:after="0" w:line="20" w:lineRule="atLeast"/>
        <w:jc w:val="center"/>
        <w:rPr>
          <w:rFonts w:cstheme="minorHAnsi"/>
          <w:b/>
          <w:color w:val="548DD4" w:themeColor="text2" w:themeTint="99"/>
          <w:sz w:val="40"/>
          <w:szCs w:val="40"/>
        </w:rPr>
      </w:pPr>
      <w:r>
        <w:rPr>
          <w:rFonts w:cstheme="minorHAnsi"/>
          <w:b/>
          <w:color w:val="548DD4" w:themeColor="text2" w:themeTint="99"/>
          <w:sz w:val="40"/>
          <w:szCs w:val="40"/>
        </w:rPr>
        <w:t>R E P U B L I K A    H R V A T S K A</w:t>
      </w:r>
    </w:p>
    <w:p w14:paraId="585A7298" w14:textId="77777777" w:rsidR="006F78B7" w:rsidRDefault="00000000">
      <w:pPr>
        <w:spacing w:after="0" w:line="20" w:lineRule="atLeast"/>
        <w:jc w:val="center"/>
        <w:rPr>
          <w:rFonts w:cstheme="minorHAnsi"/>
          <w:b/>
          <w:color w:val="548DD4" w:themeColor="text2" w:themeTint="99"/>
          <w:sz w:val="40"/>
          <w:szCs w:val="40"/>
        </w:rPr>
      </w:pPr>
      <w:r>
        <w:rPr>
          <w:rFonts w:cstheme="minorHAnsi"/>
          <w:b/>
          <w:color w:val="548DD4" w:themeColor="text2" w:themeTint="99"/>
          <w:sz w:val="40"/>
          <w:szCs w:val="40"/>
        </w:rPr>
        <w:t>VARAŽDINSKA ŽUPANIJA</w:t>
      </w:r>
    </w:p>
    <w:p w14:paraId="20EB0C1C" w14:textId="77777777" w:rsidR="006F78B7" w:rsidRDefault="00000000">
      <w:pPr>
        <w:spacing w:after="0" w:line="20" w:lineRule="atLeast"/>
        <w:jc w:val="center"/>
        <w:rPr>
          <w:rFonts w:cstheme="minorHAnsi"/>
          <w:b/>
          <w:color w:val="548DD4" w:themeColor="text2" w:themeTint="99"/>
          <w:sz w:val="56"/>
          <w:szCs w:val="56"/>
        </w:rPr>
      </w:pPr>
      <w:r>
        <w:rPr>
          <w:rFonts w:cstheme="minorHAnsi"/>
          <w:b/>
          <w:color w:val="548DD4" w:themeColor="text2" w:themeTint="99"/>
          <w:sz w:val="40"/>
          <w:szCs w:val="40"/>
        </w:rPr>
        <w:t>OPĆINA VIDOVEC</w:t>
      </w:r>
    </w:p>
    <w:p w14:paraId="743C4E4F" w14:textId="77777777" w:rsidR="006F78B7" w:rsidRDefault="006F78B7">
      <w:pPr>
        <w:spacing w:after="0" w:line="20" w:lineRule="atLeast"/>
        <w:jc w:val="both"/>
        <w:rPr>
          <w:rFonts w:cstheme="minorHAnsi"/>
          <w:b/>
        </w:rPr>
      </w:pPr>
    </w:p>
    <w:p w14:paraId="4895191F" w14:textId="77777777" w:rsidR="006F78B7" w:rsidRDefault="006F78B7">
      <w:pPr>
        <w:spacing w:after="0" w:line="20" w:lineRule="atLeast"/>
        <w:jc w:val="both"/>
        <w:rPr>
          <w:rFonts w:cstheme="minorHAnsi"/>
          <w:b/>
        </w:rPr>
      </w:pPr>
    </w:p>
    <w:p w14:paraId="1AF18DCF" w14:textId="77777777" w:rsidR="006F78B7" w:rsidRDefault="006F78B7">
      <w:pPr>
        <w:spacing w:after="0" w:line="20" w:lineRule="atLeast"/>
        <w:jc w:val="both"/>
        <w:rPr>
          <w:rFonts w:cstheme="minorHAnsi"/>
          <w:b/>
        </w:rPr>
      </w:pPr>
    </w:p>
    <w:p w14:paraId="3FDA05FB" w14:textId="77777777" w:rsidR="006F78B7" w:rsidRDefault="006F78B7">
      <w:pPr>
        <w:spacing w:after="0" w:line="20" w:lineRule="atLeast"/>
        <w:jc w:val="both"/>
        <w:rPr>
          <w:rFonts w:cstheme="minorHAnsi"/>
          <w:b/>
        </w:rPr>
      </w:pPr>
    </w:p>
    <w:p w14:paraId="2A244879" w14:textId="77777777" w:rsidR="006F78B7" w:rsidRDefault="00000000">
      <w:pPr>
        <w:spacing w:after="0" w:line="2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  <w:noProof/>
        </w:rPr>
        <w:drawing>
          <wp:inline distT="0" distB="0" distL="0" distR="0" wp14:anchorId="1D65312B" wp14:editId="4E1C061A">
            <wp:extent cx="1714500" cy="2057400"/>
            <wp:effectExtent l="0" t="0" r="0" b="0"/>
            <wp:docPr id="1" name="Slika 2" descr="C:\Users\Nikolina\Desktop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:\Users\Nikolina\Desktop\GR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ab/>
      </w:r>
    </w:p>
    <w:p w14:paraId="4CFD1F13" w14:textId="77777777" w:rsidR="006F78B7" w:rsidRDefault="006F78B7">
      <w:pPr>
        <w:spacing w:after="0" w:line="20" w:lineRule="atLeast"/>
        <w:jc w:val="both"/>
        <w:rPr>
          <w:rFonts w:cstheme="minorHAnsi"/>
          <w:b/>
        </w:rPr>
      </w:pPr>
    </w:p>
    <w:p w14:paraId="259E02EE" w14:textId="77777777" w:rsidR="006F78B7" w:rsidRDefault="006F78B7">
      <w:pPr>
        <w:spacing w:after="0" w:line="20" w:lineRule="atLeast"/>
        <w:jc w:val="both"/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39E334EF" w14:textId="77777777" w:rsidR="006F78B7" w:rsidRDefault="00000000">
      <w:pPr>
        <w:spacing w:after="0" w:line="20" w:lineRule="atLeast"/>
        <w:jc w:val="center"/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GODIŠNJI PLAN</w:t>
      </w:r>
    </w:p>
    <w:p w14:paraId="5C7291CF" w14:textId="77777777" w:rsidR="006F78B7" w:rsidRDefault="00000000">
      <w:pPr>
        <w:spacing w:after="0" w:line="20" w:lineRule="atLeast"/>
        <w:jc w:val="center"/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UPRAVLJANJA IMOVINOM U VLASNIŠTVU OPĆINE VIDOVEC</w:t>
      </w:r>
    </w:p>
    <w:p w14:paraId="32509C00" w14:textId="77777777" w:rsidR="006F78B7" w:rsidRDefault="00000000">
      <w:pPr>
        <w:spacing w:after="0" w:line="20" w:lineRule="atLeast"/>
        <w:jc w:val="center"/>
      </w:pPr>
      <w:r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ZA 2024. GODINU</w:t>
      </w:r>
    </w:p>
    <w:p w14:paraId="597D71C2" w14:textId="77777777" w:rsidR="006F78B7" w:rsidRDefault="006F78B7">
      <w:pPr>
        <w:spacing w:after="0" w:line="20" w:lineRule="atLeast"/>
        <w:jc w:val="both"/>
        <w:rPr>
          <w:rFonts w:cstheme="minorHAnsi"/>
          <w:b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3C81FD70" w14:textId="77777777" w:rsidR="006F78B7" w:rsidRDefault="006F78B7">
      <w:pPr>
        <w:spacing w:after="0" w:line="20" w:lineRule="atLeast"/>
        <w:jc w:val="both"/>
        <w:rPr>
          <w:rFonts w:cstheme="minorHAnsi"/>
          <w:b/>
        </w:rPr>
      </w:pPr>
    </w:p>
    <w:p w14:paraId="61E482FC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1681DA76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0EA69D56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28EEB620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68CDA0D8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33A079A7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2E67C6D3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5E43473F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56111760" w14:textId="77777777" w:rsidR="006F78B7" w:rsidRDefault="006F78B7">
      <w:pPr>
        <w:spacing w:after="0" w:line="20" w:lineRule="atLeast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68BA8F65" w14:textId="77777777" w:rsidR="006F78B7" w:rsidRDefault="006F78B7">
      <w:pPr>
        <w:spacing w:after="0" w:line="20" w:lineRule="atLeast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581C0782" w14:textId="77777777" w:rsidR="006F78B7" w:rsidRDefault="006F78B7">
      <w:pPr>
        <w:spacing w:after="0" w:line="20" w:lineRule="atLeast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5A1763AB" w14:textId="3B137D54" w:rsidR="006F78B7" w:rsidRPr="009E383B" w:rsidRDefault="00000000">
      <w:pPr>
        <w:spacing w:after="0" w:line="20" w:lineRule="atLeast"/>
        <w:jc w:val="both"/>
        <w:rPr>
          <w:rFonts w:cstheme="minorHAnsi"/>
          <w:b/>
          <w:color w:val="4F81BD" w:themeColor="accent1"/>
          <w:sz w:val="24"/>
          <w:szCs w:val="24"/>
        </w:rPr>
      </w:pPr>
      <w:r>
        <w:br w:type="page"/>
      </w:r>
      <w:r>
        <w:rPr>
          <w:rFonts w:cstheme="minorHAnsi"/>
          <w:b/>
          <w:color w:val="4F81BD" w:themeColor="accent1"/>
          <w:sz w:val="24"/>
          <w:szCs w:val="24"/>
        </w:rPr>
        <w:lastRenderedPageBreak/>
        <w:t>UVOD</w:t>
      </w:r>
    </w:p>
    <w:p w14:paraId="4E576A24" w14:textId="77777777" w:rsidR="006F78B7" w:rsidRDefault="006F78B7">
      <w:pPr>
        <w:spacing w:after="0" w:line="20" w:lineRule="atLeast"/>
        <w:jc w:val="both"/>
        <w:rPr>
          <w:rFonts w:cstheme="minorHAnsi"/>
        </w:rPr>
      </w:pPr>
    </w:p>
    <w:p w14:paraId="0A8FCAD0" w14:textId="77777777" w:rsidR="006F78B7" w:rsidRDefault="00000000">
      <w:pPr>
        <w:tabs>
          <w:tab w:val="left" w:pos="567"/>
        </w:tabs>
        <w:spacing w:after="0" w:line="20" w:lineRule="atLeast"/>
        <w:jc w:val="both"/>
      </w:pPr>
      <w:r>
        <w:rPr>
          <w:rFonts w:cstheme="minorHAnsi"/>
        </w:rPr>
        <w:tab/>
        <w:t xml:space="preserve">Općina Vidovec izrađuje Godišnji plan upravljanja i raspolaganja imovinom u vlasništvu Općine Vidovec čija je obveza donošenja utvrđena člankom 19. Zakona o upravljanju državnom imovinom ("Narodne novine", broj 52/18) gdje je propisana obveza donošenja Godišnjeg plana upravljanja imovinom u vlasništvu Republike Hrvatske. S obzirom da se sukladno članku 35. stavku 8. Zakona o vlasništvu i drugim stvarnim pravima ("Narodne novine", broj 91/96, 68/98, 22/00, 73/00, 129/00, 114/01, 79/06, 141/06, 146/08, 38/09, 153/09, 143/12, 152/14, 81/15 i 94/17) na pravo vlasništva jedinica lokalne samouprave na odgovarajući način primjenjuju pravila o vlasništvu Republike Hrvatske, to se načelo upravljanja imovinom u vlasništvu Države treba dosljedno i u cijelosti primjenjivati i na imovinu jedinica lokalne samouprave </w:t>
      </w:r>
    </w:p>
    <w:p w14:paraId="496437F9" w14:textId="77777777" w:rsidR="006F78B7" w:rsidRDefault="00000000">
      <w:pPr>
        <w:tabs>
          <w:tab w:val="left" w:pos="567"/>
        </w:tabs>
        <w:spacing w:after="0" w:line="20" w:lineRule="atLeast"/>
        <w:jc w:val="both"/>
      </w:pPr>
      <w:r>
        <w:tab/>
        <w:t>Plan upravljanja imovinom određuje kratkoročne ciljeve i smjernice upravljanja imovinom Općine Vidovec te provedbene mjere u svrhu provođenja Strategije upravljanja imovinom u vlasništvu Općine Vidovec za razdoblje od 2023. godine do 2029. godine („Službeni vjesnik Varaždinske županije“ br. 107/22- dalje u tekstu Strategija) te mora sadržavati detaljnu analizu stanja upravljanja pojedinim oblicima imovine u vlasništvu Općine Vidovec i godišnje planove upravljanja pojedinim oblicima imovine u vlasništvu Općine Vidovec i to:</w:t>
      </w:r>
    </w:p>
    <w:p w14:paraId="24C41DF4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 xml:space="preserve">godišnji plan upravljanja trgovačkim društvima u suvlasništvu Općine Vidovec, </w:t>
      </w:r>
    </w:p>
    <w:p w14:paraId="12BDF2F5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 xml:space="preserve">godišnji plan upravljanja i raspolaganja poslovnim prostorima u vlasništvu Općine Vidovec, </w:t>
      </w:r>
    </w:p>
    <w:p w14:paraId="1C1E6843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>godišnji plan upravljanja i raspolaganja građevinskim zemljištem u vlasništvu Općine Vidovec,</w:t>
      </w:r>
    </w:p>
    <w:p w14:paraId="5592A236" w14:textId="1734E5D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>godišnji plan prodaje nekretnina u vlasništvu Općine Vidovec</w:t>
      </w:r>
      <w:r w:rsidR="00C12386">
        <w:t xml:space="preserve"> i godišnji plan kupnje</w:t>
      </w:r>
      <w:r>
        <w:t xml:space="preserve">, </w:t>
      </w:r>
    </w:p>
    <w:p w14:paraId="7565E395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 xml:space="preserve">godišnji plan rješavanja imovinsko - pravnih i drugih odnosa vezanih uz projekte obnovljivih izvora </w:t>
      </w:r>
    </w:p>
    <w:p w14:paraId="60D8AF88" w14:textId="77777777" w:rsidR="006F78B7" w:rsidRDefault="00000000">
      <w:pPr>
        <w:tabs>
          <w:tab w:val="left" w:pos="567"/>
        </w:tabs>
        <w:spacing w:after="0" w:line="20" w:lineRule="atLeast"/>
        <w:ind w:left="360"/>
        <w:jc w:val="both"/>
      </w:pPr>
      <w:r>
        <w:t>energije te ostalih infrastrukturnih projekata, kao i eksploataciju mineralnih sirovina sukladno propisima koji uređuju ta područja</w:t>
      </w:r>
    </w:p>
    <w:p w14:paraId="73D2DD87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 xml:space="preserve">godišnji plan provođenja postupaka procjene imovine u vlasništvu Općine Vidovec, </w:t>
      </w:r>
    </w:p>
    <w:p w14:paraId="7B897E2C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>godišnji plan rješavanja imovinsko-pravnih odnosa,</w:t>
      </w:r>
    </w:p>
    <w:p w14:paraId="64BA612F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 xml:space="preserve">godišnji plan provedbe projekata javno-privatnog partnerstva, </w:t>
      </w:r>
    </w:p>
    <w:p w14:paraId="5D2F2403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 xml:space="preserve">godišnji plan vođenja registra imovine, </w:t>
      </w:r>
    </w:p>
    <w:p w14:paraId="74855C0E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0" w:lineRule="atLeast"/>
        <w:jc w:val="both"/>
      </w:pPr>
      <w:r>
        <w:t>godišnji plan postupaka vezanih uz savjetovanje sa zainteresiranom javnošću i pravo na pristup informacijama koje se tiču upravljanja i raspolaganja imovinom u vlasništvu Općine Vidovec,</w:t>
      </w:r>
    </w:p>
    <w:p w14:paraId="3B29848A" w14:textId="77777777" w:rsidR="006F78B7" w:rsidRDefault="00000000">
      <w:pPr>
        <w:pStyle w:val="Odlomakpopisa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godišnji plan zahtjeva za darovanje nekretnina upućen Ministarstvu prostornog uređenja, graditeljstva i državne imovine</w:t>
      </w:r>
    </w:p>
    <w:p w14:paraId="42CE7AEC" w14:textId="77777777" w:rsidR="006F78B7" w:rsidRDefault="00000000">
      <w:pPr>
        <w:tabs>
          <w:tab w:val="left" w:pos="567"/>
        </w:tabs>
        <w:spacing w:after="0" w:line="20" w:lineRule="atLeast"/>
        <w:jc w:val="both"/>
      </w:pPr>
      <w:r>
        <w:tab/>
      </w:r>
    </w:p>
    <w:p w14:paraId="064E92F1" w14:textId="77777777" w:rsidR="006F78B7" w:rsidRDefault="00000000">
      <w:pPr>
        <w:tabs>
          <w:tab w:val="left" w:pos="567"/>
        </w:tabs>
        <w:spacing w:after="0" w:line="20" w:lineRule="atLeast"/>
        <w:jc w:val="both"/>
        <w:rPr>
          <w:rFonts w:cstheme="minorHAnsi"/>
        </w:rPr>
      </w:pPr>
      <w:r>
        <w:rPr>
          <w:rFonts w:cstheme="minorHAnsi"/>
        </w:rPr>
        <w:tab/>
        <w:t xml:space="preserve">Raspolaganje nekretninama predstavlja prodaju, davanje u zakup ili najam, osnivanje prava građenja i dokapitalizaciju trgovačkih društava unošenjem nekretnina u temeljni kapital trgovačkih društava, darovanje, zamjenu, osnivanje založnog prava na nekretnini, osnivanje prava služnosti na nekretnini, razvrgnuće suvlasničke zajednice nekretnina, zajedničku izgradnju ili financiranje izgradnje i druge načine raspolaganja. </w:t>
      </w:r>
    </w:p>
    <w:p w14:paraId="0F67EDE9" w14:textId="77777777" w:rsidR="006F78B7" w:rsidRDefault="00000000">
      <w:pPr>
        <w:tabs>
          <w:tab w:val="left" w:pos="567"/>
        </w:tabs>
        <w:spacing w:after="0" w:line="20" w:lineRule="atLeast"/>
        <w:jc w:val="both"/>
      </w:pPr>
      <w:r>
        <w:rPr>
          <w:rFonts w:cstheme="minorHAnsi"/>
        </w:rPr>
        <w:tab/>
        <w:t xml:space="preserve">Temeljni cilj je učinkovito upravljati svim oblicima imovine u vlasništvu Općine Vidovec prema načelu učinkovitosti dobroga gospodara. </w:t>
      </w:r>
    </w:p>
    <w:p w14:paraId="211ECCA0" w14:textId="77777777" w:rsidR="006F78B7" w:rsidRDefault="00000000">
      <w:pPr>
        <w:tabs>
          <w:tab w:val="left" w:pos="567"/>
        </w:tabs>
        <w:spacing w:after="0" w:line="20" w:lineRule="atLeast"/>
        <w:jc w:val="both"/>
      </w:pPr>
      <w:r>
        <w:rPr>
          <w:rFonts w:cstheme="minorHAnsi"/>
        </w:rPr>
        <w:tab/>
      </w:r>
      <w:r>
        <w:t>Člankom 48. Zakona o lokalnoj i područnoj (regionalnoj) samoupravi („Narodne novine“ br. 33/01, 60/01, 129/05, 109/07, 125/08, 36/09, 36/09, 150/11, 144/12, 19/13, 137/15, 123/17, 98/19 i 144/20) propisano je da vrijednostima nekretnina iznad 0,5% prihoda bez primitaka iz prethodne godine raspolaže predstavničko tijelo, a ispod iznosa 0,5% općinski načelnik. Stjecanje i otuđivanje nekretnina i pokretnina te drugo raspolaganje imovinom mora biti planirano u proračunu jedinice i provedeno u skladu sa Zakonom.</w:t>
      </w:r>
    </w:p>
    <w:p w14:paraId="359CECD1" w14:textId="7D202C0F" w:rsidR="006F78B7" w:rsidRDefault="00000000">
      <w:pPr>
        <w:tabs>
          <w:tab w:val="left" w:pos="567"/>
        </w:tabs>
        <w:spacing w:after="0" w:line="20" w:lineRule="atLeast"/>
        <w:jc w:val="both"/>
      </w:pPr>
      <w:r>
        <w:tab/>
        <w:t>Ovaj Plan sadržava analizu stanja upravljanja pojedinim oblicima imovine u vlasništvu Općine Vidovec i godišnji plan upravljanja pojedinim oblicima imovine za 202</w:t>
      </w:r>
      <w:r w:rsidR="009E383B">
        <w:t>4</w:t>
      </w:r>
      <w:r>
        <w:t>. godinu.</w:t>
      </w:r>
    </w:p>
    <w:p w14:paraId="6035EDD5" w14:textId="77777777" w:rsidR="006F78B7" w:rsidRDefault="006F78B7">
      <w:pPr>
        <w:tabs>
          <w:tab w:val="left" w:pos="567"/>
        </w:tabs>
        <w:spacing w:after="0" w:line="20" w:lineRule="atLeast"/>
        <w:jc w:val="both"/>
      </w:pPr>
    </w:p>
    <w:p w14:paraId="0FF1F167" w14:textId="77777777" w:rsidR="006F78B7" w:rsidRDefault="00000000">
      <w:pPr>
        <w:tabs>
          <w:tab w:val="left" w:pos="567"/>
        </w:tabs>
        <w:spacing w:after="0" w:line="20" w:lineRule="atLeast"/>
        <w:jc w:val="both"/>
        <w:rPr>
          <w:rFonts w:cstheme="minorHAnsi"/>
          <w:i/>
        </w:rPr>
      </w:pPr>
      <w:r>
        <w:br w:type="page"/>
      </w:r>
    </w:p>
    <w:p w14:paraId="4FC6BAE8" w14:textId="77777777" w:rsidR="006F78B7" w:rsidRDefault="006F78B7">
      <w:pPr>
        <w:tabs>
          <w:tab w:val="left" w:pos="567"/>
        </w:tabs>
        <w:spacing w:after="0" w:line="20" w:lineRule="atLeast"/>
        <w:jc w:val="both"/>
        <w:rPr>
          <w:rFonts w:cstheme="minorHAnsi"/>
          <w:i/>
        </w:rPr>
      </w:pPr>
    </w:p>
    <w:p w14:paraId="15FD42DB" w14:textId="77777777" w:rsidR="006F78B7" w:rsidRDefault="00000000">
      <w:pPr>
        <w:tabs>
          <w:tab w:val="left" w:pos="567"/>
        </w:tabs>
        <w:spacing w:after="0" w:line="20" w:lineRule="atLeast"/>
        <w:jc w:val="both"/>
        <w:rPr>
          <w:rFonts w:cstheme="minorHAnsi"/>
        </w:rPr>
      </w:pPr>
      <w:r>
        <w:rPr>
          <w:rFonts w:cstheme="minorHAnsi"/>
          <w:b/>
          <w:iCs/>
          <w:color w:val="4F81BD" w:themeColor="accent1"/>
          <w:sz w:val="24"/>
          <w:szCs w:val="24"/>
        </w:rPr>
        <w:t>1.</w:t>
      </w:r>
      <w:r>
        <w:rPr>
          <w:rFonts w:cstheme="minorHAnsi"/>
          <w:b/>
          <w:color w:val="4F81BD" w:themeColor="accent1"/>
          <w:sz w:val="24"/>
          <w:szCs w:val="24"/>
        </w:rPr>
        <w:t xml:space="preserve"> GODIŠNJI PLAN UPRAVLJANJA TRGOVAČKIM DRUŠTVIMA U SUVLASNIŠTVU OPĆINE VIDOVEC</w:t>
      </w:r>
    </w:p>
    <w:p w14:paraId="2FFA869A" w14:textId="77777777" w:rsidR="006F78B7" w:rsidRDefault="006F78B7">
      <w:pPr>
        <w:pStyle w:val="Odlomakpopisa"/>
        <w:tabs>
          <w:tab w:val="left" w:pos="567"/>
        </w:tabs>
        <w:spacing w:after="0" w:line="20" w:lineRule="atLeast"/>
        <w:jc w:val="both"/>
        <w:rPr>
          <w:rFonts w:cstheme="minorHAnsi"/>
          <w:b/>
        </w:rPr>
      </w:pPr>
    </w:p>
    <w:p w14:paraId="390AA0E1" w14:textId="77777777" w:rsidR="006F78B7" w:rsidRDefault="00000000">
      <w:pPr>
        <w:tabs>
          <w:tab w:val="left" w:pos="567"/>
        </w:tabs>
        <w:spacing w:after="0" w:line="20" w:lineRule="atLeast"/>
        <w:jc w:val="both"/>
        <w:rPr>
          <w:rFonts w:cstheme="minorHAnsi"/>
        </w:rPr>
      </w:pPr>
      <w:r>
        <w:rPr>
          <w:rFonts w:cstheme="minorHAnsi"/>
        </w:rPr>
        <w:tab/>
        <w:t>Općina Vidovec ima udio vlasništva u poduzećima ČISTOĆA d.o.o. i VARKOM d.d.</w:t>
      </w:r>
    </w:p>
    <w:p w14:paraId="67CAB6E5" w14:textId="77777777" w:rsidR="006F78B7" w:rsidRDefault="006F78B7">
      <w:pPr>
        <w:tabs>
          <w:tab w:val="left" w:pos="567"/>
        </w:tabs>
        <w:spacing w:after="0" w:line="20" w:lineRule="atLeast"/>
        <w:jc w:val="both"/>
        <w:rPr>
          <w:rFonts w:cstheme="minorHAnsi"/>
          <w:b/>
        </w:rPr>
      </w:pPr>
    </w:p>
    <w:p w14:paraId="66D76341" w14:textId="77777777" w:rsidR="006F78B7" w:rsidRDefault="00000000">
      <w:pPr>
        <w:pStyle w:val="Odlomakpopisa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548DD4" w:themeColor="text2" w:themeTint="99"/>
        </w:rPr>
      </w:pPr>
      <w:r>
        <w:rPr>
          <w:b/>
          <w:color w:val="548DD4" w:themeColor="text2" w:themeTint="99"/>
        </w:rPr>
        <w:t xml:space="preserve">Ciljevi upravljanja trgovačkim društvima u suvlasništvu Općine Vidovec </w:t>
      </w:r>
    </w:p>
    <w:p w14:paraId="70079C50" w14:textId="77777777" w:rsidR="006F78B7" w:rsidRDefault="006F78B7">
      <w:pPr>
        <w:tabs>
          <w:tab w:val="left" w:pos="567"/>
        </w:tabs>
        <w:spacing w:after="0" w:line="240" w:lineRule="auto"/>
        <w:jc w:val="both"/>
      </w:pPr>
    </w:p>
    <w:p w14:paraId="6F0491E2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 xml:space="preserve">Općina Vidovec u okviru upravljanja vlasničkim udjelom trgovačkih društava obavlja sljedeće poslove: </w:t>
      </w:r>
      <w:r>
        <w:tab/>
        <w:t xml:space="preserve">• kontinuirano prikuplja i analizira izvješća o poslovanju dostavljena od trgovačkih društava; </w:t>
      </w:r>
    </w:p>
    <w:p w14:paraId="1D5D8FCD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 xml:space="preserve">• sukladno Uredbi o sastavljanju i predaji izjave o fiskalnoj odgovornosti i izvještaja o primjeni fiskalnih pravila, direktori trgovačkih društava u suvlasništvu Općine Vidovec do 31. ožujka tekuće godine za prethodnu godinu dostavljaju 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 </w:t>
      </w:r>
    </w:p>
    <w:p w14:paraId="29627953" w14:textId="77777777" w:rsidR="006F78B7" w:rsidRDefault="006F78B7">
      <w:pPr>
        <w:tabs>
          <w:tab w:val="left" w:pos="567"/>
        </w:tabs>
        <w:spacing w:after="0" w:line="240" w:lineRule="auto"/>
        <w:jc w:val="both"/>
      </w:pPr>
    </w:p>
    <w:p w14:paraId="41D5346D" w14:textId="77777777" w:rsidR="006F78B7" w:rsidRDefault="00000000">
      <w:pPr>
        <w:tabs>
          <w:tab w:val="left" w:pos="567"/>
        </w:tabs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Popis trgovačkih društava u suvlasništvu Općine Vidovec</w:t>
      </w:r>
    </w:p>
    <w:p w14:paraId="2B491A2F" w14:textId="77777777" w:rsidR="006F78B7" w:rsidRDefault="006F78B7">
      <w:pPr>
        <w:tabs>
          <w:tab w:val="left" w:pos="567"/>
        </w:tabs>
        <w:spacing w:after="0" w:line="240" w:lineRule="auto"/>
        <w:jc w:val="both"/>
      </w:pPr>
    </w:p>
    <w:tbl>
      <w:tblPr>
        <w:tblStyle w:val="Reetkatablice"/>
        <w:tblW w:w="10210" w:type="dxa"/>
        <w:tblInd w:w="-150" w:type="dxa"/>
        <w:tblLook w:val="04A0" w:firstRow="1" w:lastRow="0" w:firstColumn="1" w:lastColumn="0" w:noHBand="0" w:noVBand="1"/>
      </w:tblPr>
      <w:tblGrid>
        <w:gridCol w:w="1130"/>
        <w:gridCol w:w="1007"/>
        <w:gridCol w:w="1390"/>
        <w:gridCol w:w="1551"/>
        <w:gridCol w:w="1549"/>
        <w:gridCol w:w="1351"/>
        <w:gridCol w:w="1153"/>
        <w:gridCol w:w="1079"/>
      </w:tblGrid>
      <w:tr w:rsidR="006F78B7" w14:paraId="677A9264" w14:textId="77777777" w:rsidTr="009E383B">
        <w:tc>
          <w:tcPr>
            <w:tcW w:w="1244" w:type="dxa"/>
            <w:shd w:val="clear" w:color="auto" w:fill="DBE5F1" w:themeFill="accent1" w:themeFillTint="33"/>
            <w:tcMar>
              <w:left w:w="108" w:type="dxa"/>
            </w:tcMar>
          </w:tcPr>
          <w:p w14:paraId="2E7E35B9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Trgovačko društvo</w:t>
            </w:r>
          </w:p>
        </w:tc>
        <w:tc>
          <w:tcPr>
            <w:tcW w:w="1310" w:type="dxa"/>
            <w:shd w:val="clear" w:color="auto" w:fill="DBE5F1" w:themeFill="accent1" w:themeFillTint="33"/>
            <w:tcMar>
              <w:left w:w="108" w:type="dxa"/>
            </w:tcMar>
          </w:tcPr>
          <w:p w14:paraId="3ADFB9F9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Sjedište</w:t>
            </w:r>
          </w:p>
          <w:p w14:paraId="33EE4F0A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društva</w:t>
            </w:r>
          </w:p>
        </w:tc>
        <w:tc>
          <w:tcPr>
            <w:tcW w:w="1412" w:type="dxa"/>
            <w:shd w:val="clear" w:color="auto" w:fill="DBE5F1" w:themeFill="accent1" w:themeFillTint="33"/>
            <w:tcMar>
              <w:left w:w="108" w:type="dxa"/>
            </w:tcMar>
          </w:tcPr>
          <w:p w14:paraId="585AF458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OIB</w:t>
            </w:r>
          </w:p>
        </w:tc>
        <w:tc>
          <w:tcPr>
            <w:tcW w:w="1588" w:type="dxa"/>
            <w:tcBorders>
              <w:right w:val="nil"/>
            </w:tcBorders>
            <w:shd w:val="clear" w:color="auto" w:fill="DBE5F1" w:themeFill="accent1" w:themeFillTint="33"/>
            <w:tcMar>
              <w:left w:w="108" w:type="dxa"/>
            </w:tcMar>
          </w:tcPr>
          <w:p w14:paraId="345CB946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Temeljni kapital </w:t>
            </w:r>
          </w:p>
          <w:p w14:paraId="643C7C15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u kn</w:t>
            </w:r>
          </w:p>
        </w:tc>
        <w:tc>
          <w:tcPr>
            <w:tcW w:w="1573" w:type="dxa"/>
            <w:tcBorders>
              <w:right w:val="nil"/>
            </w:tcBorders>
            <w:shd w:val="clear" w:color="auto" w:fill="DBE5F1" w:themeFill="accent1" w:themeFillTint="33"/>
            <w:tcMar>
              <w:left w:w="108" w:type="dxa"/>
            </w:tcMar>
          </w:tcPr>
          <w:p w14:paraId="7F7120AB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Ukupni prihodi  u 2022. u kn</w:t>
            </w:r>
          </w:p>
        </w:tc>
        <w:tc>
          <w:tcPr>
            <w:tcW w:w="1471" w:type="dxa"/>
            <w:tcBorders>
              <w:right w:val="nil"/>
            </w:tcBorders>
            <w:shd w:val="clear" w:color="auto" w:fill="DBE5F1" w:themeFill="accent1" w:themeFillTint="33"/>
            <w:tcMar>
              <w:left w:w="108" w:type="dxa"/>
            </w:tcMar>
          </w:tcPr>
          <w:p w14:paraId="31FF47AB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Dobit/</w:t>
            </w:r>
          </w:p>
          <w:p w14:paraId="296D353A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gubitak</w:t>
            </w:r>
          </w:p>
          <w:p w14:paraId="5D9FBE32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2022. u kn</w:t>
            </w:r>
          </w:p>
        </w:tc>
        <w:tc>
          <w:tcPr>
            <w:tcW w:w="1192" w:type="dxa"/>
            <w:shd w:val="clear" w:color="auto" w:fill="DBE5F1" w:themeFill="accent1" w:themeFillTint="33"/>
            <w:tcMar>
              <w:left w:w="108" w:type="dxa"/>
            </w:tcMar>
          </w:tcPr>
          <w:p w14:paraId="545072FB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Broj zaposlenih u 2022.</w:t>
            </w:r>
          </w:p>
        </w:tc>
        <w:tc>
          <w:tcPr>
            <w:tcW w:w="420" w:type="dxa"/>
            <w:shd w:val="clear" w:color="auto" w:fill="DBE5F1" w:themeFill="accent1" w:themeFillTint="33"/>
            <w:tcMar>
              <w:left w:w="108" w:type="dxa"/>
            </w:tcMar>
          </w:tcPr>
          <w:p w14:paraId="2D57F9D3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%</w:t>
            </w:r>
          </w:p>
          <w:p w14:paraId="2317EA0C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vlasništva</w:t>
            </w:r>
          </w:p>
        </w:tc>
      </w:tr>
      <w:tr w:rsidR="006F78B7" w14:paraId="01784F3D" w14:textId="77777777" w:rsidTr="009E383B">
        <w:tc>
          <w:tcPr>
            <w:tcW w:w="1244" w:type="dxa"/>
            <w:shd w:val="clear" w:color="auto" w:fill="auto"/>
            <w:tcMar>
              <w:left w:w="108" w:type="dxa"/>
            </w:tcMar>
          </w:tcPr>
          <w:p w14:paraId="644F03D5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Čistoća d.o.o.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4652E5BC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Ognjena Price 13, Varaždin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75443197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02371889218</w:t>
            </w:r>
          </w:p>
        </w:tc>
        <w:tc>
          <w:tcPr>
            <w:tcW w:w="158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42F54F5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13.158.200,00</w:t>
            </w:r>
          </w:p>
        </w:tc>
        <w:tc>
          <w:tcPr>
            <w:tcW w:w="1573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36DB1272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49.300.063,00</w:t>
            </w:r>
          </w:p>
        </w:tc>
        <w:tc>
          <w:tcPr>
            <w:tcW w:w="147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0D5F7848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1.997.344,00 </w:t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14:paraId="229625F8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</w:t>
            </w:r>
          </w:p>
        </w:tc>
        <w:tc>
          <w:tcPr>
            <w:tcW w:w="420" w:type="dxa"/>
            <w:shd w:val="clear" w:color="auto" w:fill="auto"/>
            <w:tcMar>
              <w:left w:w="108" w:type="dxa"/>
            </w:tcMar>
          </w:tcPr>
          <w:p w14:paraId="753B5D54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0,68</w:t>
            </w:r>
          </w:p>
        </w:tc>
      </w:tr>
      <w:tr w:rsidR="006F78B7" w14:paraId="0F99F663" w14:textId="77777777" w:rsidTr="009E383B">
        <w:tc>
          <w:tcPr>
            <w:tcW w:w="1244" w:type="dxa"/>
            <w:shd w:val="clear" w:color="auto" w:fill="auto"/>
            <w:tcMar>
              <w:left w:w="108" w:type="dxa"/>
            </w:tcMar>
          </w:tcPr>
          <w:p w14:paraId="7F84840A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Varkom d.o.o.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19CA6C45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Trg bana Jelačića 15, Varaždin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05A86305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39048902955</w:t>
            </w:r>
          </w:p>
        </w:tc>
        <w:tc>
          <w:tcPr>
            <w:tcW w:w="158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7EB6307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233.914.500,00</w:t>
            </w:r>
          </w:p>
        </w:tc>
        <w:tc>
          <w:tcPr>
            <w:tcW w:w="1573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0C42BD77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123.247.749,00 </w:t>
            </w:r>
          </w:p>
        </w:tc>
        <w:tc>
          <w:tcPr>
            <w:tcW w:w="147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76B415D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2.602.631,00 </w:t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14:paraId="68B78365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</w:t>
            </w:r>
          </w:p>
        </w:tc>
        <w:tc>
          <w:tcPr>
            <w:tcW w:w="420" w:type="dxa"/>
            <w:shd w:val="clear" w:color="auto" w:fill="auto"/>
            <w:tcMar>
              <w:left w:w="108" w:type="dxa"/>
            </w:tcMar>
          </w:tcPr>
          <w:p w14:paraId="6338A835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0,6744</w:t>
            </w:r>
          </w:p>
        </w:tc>
      </w:tr>
    </w:tbl>
    <w:p w14:paraId="208DF47B" w14:textId="77777777" w:rsidR="006F78B7" w:rsidRDefault="006F78B7">
      <w:pPr>
        <w:tabs>
          <w:tab w:val="left" w:pos="567"/>
        </w:tabs>
        <w:spacing w:after="0" w:line="240" w:lineRule="auto"/>
        <w:jc w:val="both"/>
      </w:pPr>
    </w:p>
    <w:p w14:paraId="00E8D539" w14:textId="77777777" w:rsidR="006F78B7" w:rsidRDefault="006F78B7">
      <w:pPr>
        <w:pStyle w:val="Odlomakpopisa"/>
        <w:tabs>
          <w:tab w:val="left" w:pos="567"/>
        </w:tabs>
        <w:spacing w:after="0" w:line="240" w:lineRule="auto"/>
        <w:ind w:left="0"/>
        <w:jc w:val="both"/>
      </w:pPr>
    </w:p>
    <w:p w14:paraId="7F48AA91" w14:textId="77777777" w:rsidR="006F78B7" w:rsidRDefault="00000000">
      <w:pPr>
        <w:pStyle w:val="Odlomakpopisa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 xml:space="preserve">Pregled djelatnosti trgovačkih društava u suvlasništvu Općine Vidovec </w:t>
      </w:r>
    </w:p>
    <w:p w14:paraId="21C48C18" w14:textId="77777777" w:rsidR="006F78B7" w:rsidRDefault="006F78B7">
      <w:pPr>
        <w:pStyle w:val="Odlomakpopisa"/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C3F26B3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Puni naziv</w:t>
      </w:r>
      <w:r>
        <w:t xml:space="preserve">: ČISTOĆA društvo s ograničenom odgovornošću za gospodarenje otpadom, čistoću, proizvodnju i usluge </w:t>
      </w:r>
    </w:p>
    <w:p w14:paraId="6DBC5A6C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Skraćeni naziv</w:t>
      </w:r>
      <w:r>
        <w:t xml:space="preserve">: ČISTOĆA d.o.o. </w:t>
      </w:r>
    </w:p>
    <w:p w14:paraId="6DE5C051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Adresa:</w:t>
      </w:r>
      <w:r>
        <w:t xml:space="preserve"> Ognjena Price 13, 42000 Varaždin </w:t>
      </w:r>
    </w:p>
    <w:p w14:paraId="220FD099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OIB:</w:t>
      </w:r>
      <w:r>
        <w:t xml:space="preserve"> 02371889218 </w:t>
      </w:r>
    </w:p>
    <w:p w14:paraId="53C24A15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WEB</w:t>
      </w:r>
      <w:r>
        <w:t xml:space="preserve">: </w:t>
      </w:r>
      <w:hyperlink r:id="rId9">
        <w:r>
          <w:rPr>
            <w:rStyle w:val="Internetskapoveznica"/>
          </w:rPr>
          <w:t>https://www.cistoca-vz.hr/</w:t>
        </w:r>
      </w:hyperlink>
      <w:r>
        <w:t xml:space="preserve"> </w:t>
      </w:r>
    </w:p>
    <w:p w14:paraId="5FA0F2ED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Ukratko o trgovačkom društvu</w:t>
      </w:r>
      <w:r>
        <w:t xml:space="preserve">: ČISTOĆA društvo s ograničenom odgovornošću za komunalne djelatnosti, upisano je u sudski registar Trgovačkog društva u Varaždinu pod matičnim brojem subjekta (MBS) 070118118, OIB 02371889218. Sjedište Društva nalazi se u Varaždinu, Ognjena Price 13. Društvo je osnovano u postupku provođenja podjele trgovačkog društva VARKOM d.d. Varaždin s osnivanjem novog društva ČISTOĆA d.o.o. Varaždin. Upis osnivanja Društva proveden je u Trgovačkom sudu u Varaždinu dana 31. prosinca 2013. godine. Društvo je započelo s poslovanjem 1. siječnja 2014. godine </w:t>
      </w:r>
    </w:p>
    <w:p w14:paraId="3C944C22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Temeljni kapital:</w:t>
      </w:r>
      <w:r>
        <w:t xml:space="preserve"> 1.746.393,26 EUR </w:t>
      </w:r>
    </w:p>
    <w:p w14:paraId="20398C9F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Skupština:</w:t>
      </w:r>
      <w:r>
        <w:t xml:space="preserve"> Skupštinu društva čine osnivači društva. </w:t>
      </w:r>
    </w:p>
    <w:p w14:paraId="5AD46230" w14:textId="77777777" w:rsidR="006F78B7" w:rsidRDefault="006F78B7">
      <w:pPr>
        <w:tabs>
          <w:tab w:val="left" w:pos="567"/>
        </w:tabs>
        <w:spacing w:after="0" w:line="240" w:lineRule="auto"/>
        <w:jc w:val="both"/>
      </w:pPr>
    </w:p>
    <w:p w14:paraId="20C7AEA5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Vlasnička struktura u %:</w:t>
      </w:r>
    </w:p>
    <w:tbl>
      <w:tblPr>
        <w:tblStyle w:val="Reetkatablice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89"/>
        <w:gridCol w:w="2835"/>
        <w:gridCol w:w="2404"/>
      </w:tblGrid>
      <w:tr w:rsidR="006F78B7" w14:paraId="67BAF7CA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783B64D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Članovi društva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2F570F5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Broj glasova</w:t>
            </w:r>
          </w:p>
        </w:tc>
        <w:tc>
          <w:tcPr>
            <w:tcW w:w="2404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CFB1756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Udio %</w:t>
            </w:r>
          </w:p>
        </w:tc>
      </w:tr>
      <w:tr w:rsidR="006F78B7" w14:paraId="679D010D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AC0DE0C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Varaždin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241327C9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33.552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0DEA110E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51,03</w:t>
            </w:r>
          </w:p>
        </w:tc>
      </w:tr>
      <w:tr w:rsidR="006F78B7" w14:paraId="70B91E28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D3E4E0E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Ivanec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2A452C0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3.049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3AB5EFB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4,64</w:t>
            </w:r>
          </w:p>
        </w:tc>
      </w:tr>
      <w:tr w:rsidR="006F78B7" w14:paraId="1E3BCF8E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8C6E1F7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Lepoglava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50D776E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1.602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74F96244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2,44</w:t>
            </w:r>
          </w:p>
        </w:tc>
      </w:tr>
      <w:tr w:rsidR="006F78B7" w14:paraId="0D08C730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7963002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Ludbreg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57BCAA1F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6.200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7BD7489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9,43</w:t>
            </w:r>
          </w:p>
        </w:tc>
      </w:tr>
      <w:tr w:rsidR="006F78B7" w14:paraId="3FA91520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4CE3982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Novi Marof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1680E52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4.792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69E2DF9A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7,29</w:t>
            </w:r>
          </w:p>
        </w:tc>
      </w:tr>
      <w:tr w:rsidR="006F78B7" w14:paraId="7679C7C1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49C41F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Varaždinske Toplice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099B9CAA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2.470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31D5E9DE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3,76</w:t>
            </w:r>
          </w:p>
        </w:tc>
      </w:tr>
      <w:tr w:rsidR="006F78B7" w14:paraId="259A90AD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8F13CB6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lastRenderedPageBreak/>
              <w:t>Općina Beretinec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19B2E6DD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7F4F707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321568DF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5ACF1AC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Općine Trnovec </w:t>
            </w:r>
            <w:proofErr w:type="spellStart"/>
            <w:r>
              <w:rPr>
                <w:rFonts w:cstheme="minorHAnsi"/>
                <w:szCs w:val="18"/>
              </w:rPr>
              <w:t>Bartolovečki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46C02F7F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55EAF713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6F78B7" w14:paraId="5AE3A9D4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A650C19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Breznički Hum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118E1A2A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138E7322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6F78B7" w14:paraId="7B94C00E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AF718FB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Cestica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248655C3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5094E7FD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6F78B7" w14:paraId="786EF993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498CF8D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Donja Voća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455F0E7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6AB9E40F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6E339A8E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4696C5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Gornji Kneginec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6B6E543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02A0CF0B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04643C2F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CBD3751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Jalžabet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1200076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1.023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2628C04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1,56</w:t>
            </w:r>
          </w:p>
        </w:tc>
      </w:tr>
      <w:tr w:rsidR="006F78B7" w14:paraId="313D2616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4657DE4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Klenovnik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149B4AC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248F8710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6F78B7" w14:paraId="2A2CE5F8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1EAF974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Ljubešćica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7E709A59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40DE45EA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6F78B7" w14:paraId="588C921C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77F2B45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Mali Bukovec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04ABB72F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4A9F33A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744F22EE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3CE283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Martijanec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36E9C356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40F78FA9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7B90E0BE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AFBEAD1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Maruševec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4D6C0C32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451CC3D0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331688D4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00AE59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Petrijanec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3D16A26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1.023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28612D60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1,56</w:t>
            </w:r>
          </w:p>
        </w:tc>
      </w:tr>
      <w:tr w:rsidR="006F78B7" w14:paraId="32508DA3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28BF567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</w:t>
            </w:r>
            <w:proofErr w:type="spellStart"/>
            <w:r>
              <w:rPr>
                <w:rFonts w:cstheme="minorHAnsi"/>
                <w:szCs w:val="18"/>
              </w:rPr>
              <w:t>Sračinec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4E520F5D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3D243D4D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67A83591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75677D0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Sveti </w:t>
            </w:r>
            <w:proofErr w:type="spellStart"/>
            <w:r>
              <w:rPr>
                <w:rFonts w:cstheme="minorHAnsi"/>
                <w:szCs w:val="18"/>
              </w:rPr>
              <w:t>Đurđ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2B3F38FC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3379EDE5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6F78B7" w14:paraId="39D0B303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B1BF18A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Sveti Ilija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3A0E0A42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47AC589F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6F78B7" w14:paraId="59030E8C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6705F7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Trnovec </w:t>
            </w:r>
            <w:proofErr w:type="spellStart"/>
            <w:r>
              <w:rPr>
                <w:rFonts w:cstheme="minorHAnsi"/>
                <w:szCs w:val="18"/>
              </w:rPr>
              <w:t>Bartolovečki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700B4F3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1.891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7CEADBE6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2,88</w:t>
            </w:r>
          </w:p>
        </w:tc>
      </w:tr>
      <w:tr w:rsidR="006F78B7" w14:paraId="2168AFA9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55204C6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Veliki Bukovec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168DF9B2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5FB0EC5E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7EE4BC53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827B43F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Vidovec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363AA429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02B8997B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6F78B7" w14:paraId="182A5F12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819C8A6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Vinica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0033428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498BEDB0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6F78B7" w14:paraId="7ED6139B" w14:textId="77777777">
        <w:tc>
          <w:tcPr>
            <w:tcW w:w="438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C8DE725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Ivanec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14:paraId="5AE9335B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65.751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14:paraId="3F641DC0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100,00</w:t>
            </w:r>
          </w:p>
        </w:tc>
      </w:tr>
    </w:tbl>
    <w:p w14:paraId="75BB1EBC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6971533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Puni naziv:</w:t>
      </w:r>
      <w:r>
        <w:t xml:space="preserve"> VARKOM društvo s ograničenom odgovornošću za opskrbu vodom i odvodnju otpadnih voda </w:t>
      </w:r>
      <w:r>
        <w:rPr>
          <w:b/>
          <w:bCs/>
        </w:rPr>
        <w:t>Skraćeni naziv</w:t>
      </w:r>
      <w:r>
        <w:t xml:space="preserve">: VARKOM d.o.o. </w:t>
      </w:r>
    </w:p>
    <w:p w14:paraId="0D150598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Adresa:</w:t>
      </w:r>
      <w:r>
        <w:t xml:space="preserve"> Trg bana Jelačića 15,42000 Varaždin </w:t>
      </w:r>
    </w:p>
    <w:p w14:paraId="7A84574E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OIB</w:t>
      </w:r>
      <w:r>
        <w:t xml:space="preserve">: 39048902955 </w:t>
      </w:r>
    </w:p>
    <w:p w14:paraId="4216494A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WEB</w:t>
      </w:r>
      <w:r>
        <w:t xml:space="preserve">: </w:t>
      </w:r>
      <w:hyperlink r:id="rId10">
        <w:r>
          <w:rPr>
            <w:rStyle w:val="Internetskapoveznica"/>
          </w:rPr>
          <w:t>https://www.varkom.hr/</w:t>
        </w:r>
      </w:hyperlink>
      <w:r>
        <w:t xml:space="preserve"> </w:t>
      </w:r>
    </w:p>
    <w:p w14:paraId="6C0682C2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Osnovna djelatnost Društva</w:t>
      </w:r>
      <w:r>
        <w:t xml:space="preserve">: Skupljanje, pročišćavanje i opskrba vodom </w:t>
      </w:r>
    </w:p>
    <w:p w14:paraId="50D33560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Ukratko o trgovačkom društvu</w:t>
      </w:r>
      <w:r>
        <w:t>: VARKOM d.o.o. Varaždin je društvo s ograničenom odgovornošću za opskrbu vodom i odvodnju otpadnih voda sa sjedištem u Varaždinu. Osnovna djelatnost društva je skupljanje, pročišćavanje i opskrba vodom. Društvo je organizirano u pet radnih jedinica koje se sastoje od dvije ili više povezanih organizacijskih jedinica. Radne jedinice VARKOM d.o.o. su: Vodovod, Kanalizacija, Zajedničke službe, Tehničke službe i Komercijalne službe. Dioničari društva su jedinice lokalne samouprave Varaždinske županije, dok malih dioničara (fizičkih osoba) nema.</w:t>
      </w:r>
    </w:p>
    <w:p w14:paraId="51B3891A" w14:textId="77777777" w:rsidR="006F78B7" w:rsidRDefault="006F78B7">
      <w:pPr>
        <w:tabs>
          <w:tab w:val="left" w:pos="567"/>
        </w:tabs>
        <w:spacing w:after="0" w:line="240" w:lineRule="auto"/>
        <w:jc w:val="both"/>
      </w:pPr>
    </w:p>
    <w:p w14:paraId="6F9F937E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>Odlukom skupštine društva održane 26.04.2022. godine dioničko društvo preoblikovano je u društvo s ograničenom odgovornošću.</w:t>
      </w:r>
    </w:p>
    <w:p w14:paraId="57EA3BF0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Temeljni kapital:</w:t>
      </w:r>
      <w:r>
        <w:t xml:space="preserve"> 31.045.789,37 EUR </w:t>
      </w:r>
    </w:p>
    <w:p w14:paraId="500A4712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Osnivači društva</w:t>
      </w:r>
      <w:r>
        <w:t>: Jedinice lokalne samouprave.</w:t>
      </w:r>
    </w:p>
    <w:p w14:paraId="3555520F" w14:textId="77777777" w:rsidR="006F78B7" w:rsidRDefault="006F78B7">
      <w:pPr>
        <w:tabs>
          <w:tab w:val="left" w:pos="567"/>
        </w:tabs>
        <w:spacing w:after="0" w:line="240" w:lineRule="auto"/>
        <w:jc w:val="both"/>
      </w:pPr>
    </w:p>
    <w:p w14:paraId="2539DF18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Vlasnička struktura u %:</w:t>
      </w:r>
    </w:p>
    <w:tbl>
      <w:tblPr>
        <w:tblStyle w:val="Reetkatablic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07"/>
        <w:gridCol w:w="4121"/>
      </w:tblGrid>
      <w:tr w:rsidR="006F78B7" w14:paraId="5F2CF0B0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83066CC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Članovi društva</w:t>
            </w:r>
          </w:p>
        </w:tc>
        <w:tc>
          <w:tcPr>
            <w:tcW w:w="412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3E47A19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Učešće u %</w:t>
            </w:r>
          </w:p>
        </w:tc>
      </w:tr>
      <w:tr w:rsidR="006F78B7" w14:paraId="780E51D2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A1A8772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Varaždin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46CB15C0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51,0000</w:t>
            </w:r>
          </w:p>
        </w:tc>
      </w:tr>
      <w:tr w:rsidR="006F78B7" w14:paraId="17EF8530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865D4C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Grad Ludbreg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55A0E149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9,0444</w:t>
            </w:r>
          </w:p>
        </w:tc>
      </w:tr>
      <w:tr w:rsidR="006F78B7" w14:paraId="70C9AA84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AD549D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Grad Novi Marof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437EC14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7,2844</w:t>
            </w:r>
          </w:p>
        </w:tc>
      </w:tr>
      <w:tr w:rsidR="006F78B7" w14:paraId="51A9FB7E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39F6F1C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Ivanec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1676410B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4,6344</w:t>
            </w:r>
          </w:p>
        </w:tc>
      </w:tr>
      <w:tr w:rsidR="006F78B7" w14:paraId="65C1918C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121E8F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Varaždinske Toplice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0CF31D8E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3,7544</w:t>
            </w:r>
          </w:p>
        </w:tc>
      </w:tr>
      <w:tr w:rsidR="006F78B7" w14:paraId="0C30C2B2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DF99FB5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Općine Trnovec </w:t>
            </w:r>
            <w:proofErr w:type="spellStart"/>
            <w:r>
              <w:rPr>
                <w:rFonts w:cstheme="minorHAnsi"/>
                <w:szCs w:val="18"/>
              </w:rPr>
              <w:t>Bartolovečki</w:t>
            </w:r>
            <w:proofErr w:type="spellEnd"/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7C70BDDD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2,8744</w:t>
            </w:r>
          </w:p>
        </w:tc>
      </w:tr>
      <w:tr w:rsidR="006F78B7" w14:paraId="123425F5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5A9E06F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Lepoglava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2113DDE4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2,4344</w:t>
            </w:r>
          </w:p>
        </w:tc>
      </w:tr>
      <w:tr w:rsidR="006F78B7" w14:paraId="41D34C8D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5A0EF55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Jalžabet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3A0A8D16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1,5544</w:t>
            </w:r>
          </w:p>
        </w:tc>
      </w:tr>
      <w:tr w:rsidR="006F78B7" w14:paraId="42370C49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22C829B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Martijanec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609B55CA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1,5544</w:t>
            </w:r>
          </w:p>
        </w:tc>
      </w:tr>
      <w:tr w:rsidR="006F78B7" w14:paraId="0766355D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4DF278E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Petrijanec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0FFD670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1,5544</w:t>
            </w:r>
          </w:p>
        </w:tc>
      </w:tr>
      <w:tr w:rsidR="006F78B7" w14:paraId="450A36C1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719DEA3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lastRenderedPageBreak/>
              <w:t xml:space="preserve">Općina Beretinec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367F19B6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6F78B7" w14:paraId="19D63141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3E36993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Donja Voća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3655EF9D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6F78B7" w14:paraId="7E1447E0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92C4E93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Gornji Kneginec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43CF2D93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6F78B7" w14:paraId="5B6DD3CA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B1656A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Mali Bukovec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530755A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6F78B7" w14:paraId="1962049E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F62CA5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Maruševec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2BF96344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6F78B7" w14:paraId="3715B3A1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057DDDD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</w:t>
            </w:r>
            <w:proofErr w:type="spellStart"/>
            <w:r>
              <w:rPr>
                <w:rFonts w:cstheme="minorHAnsi"/>
                <w:szCs w:val="18"/>
              </w:rPr>
              <w:t>Sračinec</w:t>
            </w:r>
            <w:proofErr w:type="spellEnd"/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25E75788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6F78B7" w14:paraId="0F2FE528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698FC4E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Veliki Bukovec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46142DDA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6F78B7" w14:paraId="2E505D0A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B76E4A8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Vinica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5B2ED28D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6F78B7" w14:paraId="3F4755CC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C0E1F19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Breznica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24CBF373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6F78B7" w14:paraId="6506F83B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EB356D7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Breznički Hum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311746E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6F78B7" w14:paraId="1AC1259F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76DEF1C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Cestica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2F7AF2CB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6F78B7" w14:paraId="531CAE90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ECD105C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Klenovnik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1BF9A431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6F78B7" w14:paraId="0E80B95B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E619E16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Ljubešćica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51FA6850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6F78B7" w14:paraId="737465D6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B5387EF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Sveti </w:t>
            </w:r>
            <w:proofErr w:type="spellStart"/>
            <w:r>
              <w:rPr>
                <w:rFonts w:cstheme="minorHAnsi"/>
                <w:szCs w:val="18"/>
              </w:rPr>
              <w:t>Đurđ</w:t>
            </w:r>
            <w:proofErr w:type="spellEnd"/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4E92DEA6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6F78B7" w14:paraId="77BC9379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373B349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Sveti Ilija 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18B1CAC5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6F78B7" w14:paraId="06F51636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87273BC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Vidovec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79CEA0A0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6F78B7" w14:paraId="635F2416" w14:textId="77777777">
        <w:tc>
          <w:tcPr>
            <w:tcW w:w="551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361C14E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Ukupno</w:t>
            </w:r>
          </w:p>
        </w:tc>
        <w:tc>
          <w:tcPr>
            <w:tcW w:w="4125" w:type="dxa"/>
            <w:shd w:val="clear" w:color="auto" w:fill="auto"/>
            <w:tcMar>
              <w:left w:w="103" w:type="dxa"/>
            </w:tcMar>
            <w:vAlign w:val="center"/>
          </w:tcPr>
          <w:p w14:paraId="58417CD7" w14:textId="77777777" w:rsidR="006F78B7" w:rsidRDefault="00000000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100,00</w:t>
            </w:r>
          </w:p>
        </w:tc>
      </w:tr>
    </w:tbl>
    <w:p w14:paraId="53F853FB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CCD1BAE" w14:textId="22EB5847" w:rsidR="006F78B7" w:rsidRDefault="00000000" w:rsidP="009E383B">
      <w:pPr>
        <w:suppressAutoHyphens w:val="0"/>
        <w:spacing w:after="0"/>
        <w:rPr>
          <w:b/>
          <w:bCs/>
        </w:rPr>
      </w:pPr>
      <w:r>
        <w:rPr>
          <w:rFonts w:cstheme="minorHAnsi"/>
          <w:b/>
          <w:color w:val="4F81BD" w:themeColor="accent1"/>
          <w:sz w:val="24"/>
          <w:szCs w:val="24"/>
        </w:rPr>
        <w:t>2. GODIŠNJI PLAN UPRAVLJANJA I RASPOLAGANJA POSLOVNIM PROSTORIMA U VLASNIŠTVU OPĆINE VIDOVEC</w:t>
      </w:r>
    </w:p>
    <w:p w14:paraId="33AB941D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585DF553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Prema odredbama Zakona o zakupu i kupoprodaji poslovnog prostora („Narodne novine“, broj 125/11, 64/15 i 112/18) poslovni prostori su poslovne zgrade, poslovne prostorije, garaže i garažna mjesta. </w:t>
      </w:r>
    </w:p>
    <w:p w14:paraId="2799545C" w14:textId="4B2C480D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</w:r>
      <w:r>
        <w:t>Ovim Planom definiraju se ciljevi upravljanja i raspolaganja poslovnim prostorima i</w:t>
      </w:r>
      <w:r w:rsidR="009E383B">
        <w:t xml:space="preserve"> to:</w:t>
      </w:r>
    </w:p>
    <w:p w14:paraId="404613C8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>- Općina Vidovec putem odluka Općinskog vijeća mora na racionalan i učinkovit način upravljati poslovnim prostorima na način da oni poslovni prostori koji su potrebni samoj općinskoj upravi budu i stavljeni u funkciju koja će služiti racionalnijem i učinkovitijem funkcioniranju uprave. Svi drugi poslovni prostori, nakon odluka Općinskog vijeća, moraju biti ponuđeni na tržištu, bilo u formi najma, odnosno zakupa, bilo u formi njihove prodaje javnim natječajem.</w:t>
      </w:r>
    </w:p>
    <w:p w14:paraId="5971251B" w14:textId="77777777" w:rsidR="00C12386" w:rsidRDefault="00C12386" w:rsidP="00C12386">
      <w:pPr>
        <w:suppressAutoHyphens w:val="0"/>
        <w:spacing w:after="0"/>
        <w:rPr>
          <w:rFonts w:cstheme="minorHAnsi"/>
        </w:rPr>
      </w:pPr>
    </w:p>
    <w:p w14:paraId="660A03B4" w14:textId="7381E668" w:rsidR="00C12386" w:rsidRDefault="00000000" w:rsidP="00C12386">
      <w:pPr>
        <w:suppressAutoHyphens w:val="0"/>
        <w:spacing w:after="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2.1. Popis poslovnih prostora u vlasništvu Općine Vidovec </w:t>
      </w:r>
    </w:p>
    <w:p w14:paraId="5264CDD5" w14:textId="77777777" w:rsidR="00C12386" w:rsidRPr="00C12386" w:rsidRDefault="00C12386" w:rsidP="00C12386">
      <w:pPr>
        <w:suppressAutoHyphens w:val="0"/>
        <w:spacing w:after="0"/>
        <w:rPr>
          <w:rFonts w:cstheme="minorHAnsi"/>
        </w:rPr>
      </w:pPr>
    </w:p>
    <w:tbl>
      <w:tblPr>
        <w:tblW w:w="86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9"/>
        <w:gridCol w:w="1642"/>
        <w:gridCol w:w="1753"/>
      </w:tblGrid>
      <w:tr w:rsidR="00C12386" w:rsidRPr="00C12386" w14:paraId="25B112FF" w14:textId="77777777" w:rsidTr="00C12386">
        <w:trPr>
          <w:jc w:val="center"/>
        </w:trPr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293D0F9F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bookmarkStart w:id="0" w:name="_Hlk154136495"/>
            <w:r w:rsidRPr="00C12386">
              <w:rPr>
                <w:b/>
                <w:bCs/>
              </w:rPr>
              <w:t>Naziv/namjena prostora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268D0A93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Površina u m2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0BDB6BA4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k.č.br.</w:t>
            </w:r>
          </w:p>
          <w:p w14:paraId="7BBD3BEE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k.o.</w:t>
            </w:r>
          </w:p>
        </w:tc>
      </w:tr>
      <w:bookmarkEnd w:id="0"/>
      <w:tr w:rsidR="00C12386" w:rsidRPr="00C12386" w14:paraId="5A2B690D" w14:textId="77777777" w:rsidTr="00C12386">
        <w:trPr>
          <w:trHeight w:val="557"/>
          <w:jc w:val="center"/>
        </w:trPr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328C18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Poslovni prostor za potrebe rada Općine Vidovec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3524D2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387,15</w:t>
            </w: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D27DA8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81/7 k.o. Vidovec</w:t>
            </w:r>
          </w:p>
        </w:tc>
      </w:tr>
      <w:tr w:rsidR="00C12386" w:rsidRPr="00C12386" w14:paraId="5770D6F7" w14:textId="77777777" w:rsidTr="0092124B">
        <w:trPr>
          <w:trHeight w:val="1348"/>
          <w:jc w:val="center"/>
        </w:trPr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9FB74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Poslovni prostor za potrebe rada Poljoprivredne zadruge "Varaždinsko povrće"</w:t>
            </w:r>
          </w:p>
          <w:p w14:paraId="52E061EA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Ugovor o zakupu poslovnog prostora u zgradi Općine Vidovec (Ugovor br. 01/20),  na određeno vrijeme u trajanju od 5 godina (do 08.10.2025. godine).</w:t>
            </w:r>
          </w:p>
          <w:p w14:paraId="05192082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00CE2E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60,35</w:t>
            </w: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81F8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81/7 k.o. Vidovec</w:t>
            </w:r>
          </w:p>
        </w:tc>
      </w:tr>
      <w:tr w:rsidR="00C12386" w:rsidRPr="00C12386" w14:paraId="2A5CF3B6" w14:textId="77777777" w:rsidTr="00C12386">
        <w:trPr>
          <w:trHeight w:val="1484"/>
          <w:jc w:val="center"/>
        </w:trPr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3B3B3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Poslovni prostor za potrebe rada Udruge umirovljenika Općine Vidovec</w:t>
            </w:r>
          </w:p>
          <w:p w14:paraId="06419812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Ugovor o zakupu poslovnog prostora 01/21 od 15.11.2021. godine o korištenju prostora u prizemlju zgrade Općine Vidovec za potrebe djelovanja udruge.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73AD4D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56,00</w:t>
            </w: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CC36BD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81/7 k.o. Vidovec</w:t>
            </w:r>
          </w:p>
        </w:tc>
      </w:tr>
    </w:tbl>
    <w:p w14:paraId="3FC329A0" w14:textId="77777777" w:rsidR="00C12386" w:rsidRDefault="00C12386">
      <w:r>
        <w:br w:type="page"/>
      </w:r>
    </w:p>
    <w:tbl>
      <w:tblPr>
        <w:tblW w:w="92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8"/>
        <w:gridCol w:w="1642"/>
        <w:gridCol w:w="1898"/>
      </w:tblGrid>
      <w:tr w:rsidR="00C12386" w:rsidRPr="00C12386" w14:paraId="443A05EB" w14:textId="77777777" w:rsidTr="009A73EB">
        <w:trPr>
          <w:jc w:val="center"/>
        </w:trPr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0FDDAB4A" w14:textId="0101DE8B" w:rsidR="00C12386" w:rsidRPr="00C12386" w:rsidRDefault="00C12386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lastRenderedPageBreak/>
              <w:t>Naziv/namjena prostora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4600E1CA" w14:textId="77777777" w:rsidR="00C12386" w:rsidRPr="00C12386" w:rsidRDefault="00C12386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Površina u m2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2AE2ED28" w14:textId="77777777" w:rsidR="00C12386" w:rsidRPr="00C12386" w:rsidRDefault="00C12386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k.č.br.</w:t>
            </w:r>
          </w:p>
          <w:p w14:paraId="5EB0EB26" w14:textId="77777777" w:rsidR="00C12386" w:rsidRPr="00C12386" w:rsidRDefault="00C12386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k.o.</w:t>
            </w:r>
          </w:p>
        </w:tc>
      </w:tr>
      <w:tr w:rsidR="00C12386" w:rsidRPr="00C12386" w14:paraId="1EE5E69B" w14:textId="77777777" w:rsidTr="009A73EB">
        <w:trPr>
          <w:trHeight w:val="1564"/>
          <w:jc w:val="center"/>
        </w:trPr>
        <w:tc>
          <w:tcPr>
            <w:tcW w:w="5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FE5B1E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Poslovni prostor za potrebe rada Udruge žena Općine Vidovec</w:t>
            </w:r>
          </w:p>
          <w:p w14:paraId="72329FB5" w14:textId="77777777" w:rsid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1AFA6B1D" w14:textId="022F789C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Ugovor o zakupu poslovnog prostora 02/21 od 15.11.2021. godine o korištenju prostora u prizemlju zgrade Općine Vidovec za potrebe djelovanja udruge.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BE984" w14:textId="77777777" w:rsidR="00C12386" w:rsidRDefault="00C12386" w:rsidP="0092124B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12386">
              <w:rPr>
                <w:bCs/>
              </w:rPr>
              <w:t>Prostorija 1   63,00</w:t>
            </w:r>
          </w:p>
          <w:p w14:paraId="591E805E" w14:textId="77777777" w:rsidR="00C12386" w:rsidRPr="00C12386" w:rsidRDefault="00C12386" w:rsidP="0092124B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</w:p>
          <w:p w14:paraId="5C6A2659" w14:textId="77777777" w:rsidR="00C12386" w:rsidRPr="00C12386" w:rsidRDefault="00C12386" w:rsidP="0092124B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12386">
              <w:rPr>
                <w:bCs/>
              </w:rPr>
              <w:t>Prostorija 2   14,00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E036A" w14:textId="32F39EDA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81/7 k.o. Vidovec</w:t>
            </w:r>
          </w:p>
        </w:tc>
      </w:tr>
      <w:tr w:rsidR="00C12386" w:rsidRPr="00C12386" w14:paraId="3BA7840A" w14:textId="77777777" w:rsidTr="009A73EB">
        <w:trPr>
          <w:trHeight w:val="1226"/>
          <w:jc w:val="center"/>
        </w:trPr>
        <w:tc>
          <w:tcPr>
            <w:tcW w:w="5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CC8DC4" w14:textId="77777777" w:rsid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Poslovni prostor za potrebe rada Ministarstva poljoprivrede</w:t>
            </w:r>
          </w:p>
          <w:p w14:paraId="56EAB3A8" w14:textId="77777777" w:rsidR="009A73EB" w:rsidRPr="00C12386" w:rsidRDefault="009A73EB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666780A7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Općinski načelnik donio je dana 17. prosinca 2020. godine Odluku o davanju poslovnog prostora u prizemlju zgrade Općine Vidovec Ministarstvu poljoprivrede,  KLASA: 372-03/20-01/12, URBROJ: 2186-10-02/1-20-11 bez naknade do ishođenja suglasnosti Ministarstva prostornog uređenja, graditeljstva i državne imovine.</w:t>
            </w:r>
          </w:p>
          <w:p w14:paraId="2BBF689A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1C9EEE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7,13 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09F924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81/7 k.o. Vidovec</w:t>
            </w:r>
          </w:p>
        </w:tc>
      </w:tr>
      <w:tr w:rsidR="00C12386" w:rsidRPr="00C12386" w14:paraId="7D371858" w14:textId="77777777" w:rsidTr="009A73EB">
        <w:trPr>
          <w:trHeight w:val="1476"/>
          <w:jc w:val="center"/>
        </w:trPr>
        <w:tc>
          <w:tcPr>
            <w:tcW w:w="5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8142AF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Poslovni prostor za potrebe rada Udruga branitelja i veterana Domovinskog rata Općine Vidovec, Ugovor KLASA: 372-03/14-01/02, URBROJ: 2186/10-02/1-14-01 od 30.04.2014. godine za korištenje prostorije u zgradi Općine Vidovec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E7FF41" w14:textId="77777777" w:rsidR="00C12386" w:rsidRDefault="00C12386" w:rsidP="0092124B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12386">
              <w:rPr>
                <w:bCs/>
              </w:rPr>
              <w:t xml:space="preserve">Prostorija 1   23,75 </w:t>
            </w:r>
          </w:p>
          <w:p w14:paraId="5FB0FDE4" w14:textId="77777777" w:rsidR="0092124B" w:rsidRPr="00C12386" w:rsidRDefault="0092124B" w:rsidP="0092124B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</w:p>
          <w:p w14:paraId="183825A0" w14:textId="77777777" w:rsidR="00C12386" w:rsidRPr="00C12386" w:rsidRDefault="00C12386" w:rsidP="0092124B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12386">
              <w:rPr>
                <w:bCs/>
              </w:rPr>
              <w:t xml:space="preserve">Prostorija 2    8,50 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0829C4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81/7 k.o. Vidovec</w:t>
            </w:r>
          </w:p>
        </w:tc>
      </w:tr>
      <w:tr w:rsidR="00C12386" w:rsidRPr="00C12386" w14:paraId="3B17266B" w14:textId="77777777" w:rsidTr="009A73EB">
        <w:trPr>
          <w:jc w:val="center"/>
        </w:trPr>
        <w:tc>
          <w:tcPr>
            <w:tcW w:w="567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ADE77F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Etno kuća KITEC u </w:t>
            </w:r>
            <w:proofErr w:type="spellStart"/>
            <w:r w:rsidRPr="00C12386">
              <w:rPr>
                <w:bCs/>
              </w:rPr>
              <w:t>Domitrovcu</w:t>
            </w:r>
            <w:proofErr w:type="spellEnd"/>
          </w:p>
        </w:tc>
        <w:tc>
          <w:tcPr>
            <w:tcW w:w="164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96D2F8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198,87</w:t>
            </w:r>
          </w:p>
        </w:tc>
        <w:tc>
          <w:tcPr>
            <w:tcW w:w="189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285A26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717/75 k.o. Vidovec</w:t>
            </w:r>
          </w:p>
        </w:tc>
      </w:tr>
      <w:tr w:rsidR="009A73EB" w14:paraId="0A93FCB0" w14:textId="77777777" w:rsidTr="009A73EB">
        <w:trPr>
          <w:jc w:val="center"/>
        </w:trPr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E4F45E" w14:textId="37419480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Društveni dom </w:t>
            </w:r>
            <w:proofErr w:type="spellStart"/>
            <w:r w:rsidRPr="00C12386">
              <w:rPr>
                <w:bCs/>
              </w:rPr>
              <w:t>Nedeljanec</w:t>
            </w:r>
            <w:proofErr w:type="spellEnd"/>
          </w:p>
          <w:p w14:paraId="327FA6A5" w14:textId="69EABB41" w:rsidR="009A73EB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- prostor za održavanje proslava i događaja različitog karaktera</w:t>
            </w:r>
            <w:r w:rsidR="000A5957">
              <w:rPr>
                <w:bCs/>
              </w:rPr>
              <w:t>.</w:t>
            </w:r>
          </w:p>
          <w:p w14:paraId="493DE91C" w14:textId="77777777" w:rsidR="000A5957" w:rsidRPr="00C12386" w:rsidRDefault="000A5957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6628E261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Kulturno umjetničko društvo Vidovec ima s Općinom Vidovec sklopljen ugovor o korištenju dvorane i prostorije u zgradi Društvenog doma u </w:t>
            </w:r>
            <w:proofErr w:type="spellStart"/>
            <w:r w:rsidRPr="00C12386">
              <w:rPr>
                <w:bCs/>
              </w:rPr>
              <w:t>Nedeljancu</w:t>
            </w:r>
            <w:proofErr w:type="spellEnd"/>
            <w:r w:rsidRPr="00C12386">
              <w:rPr>
                <w:bCs/>
              </w:rPr>
              <w:t>, KLASA: 372-03/14-01/03, URBROJ: 2186/10-02/1-14-03 od 29.04.2014. godine.</w:t>
            </w:r>
          </w:p>
          <w:p w14:paraId="4981864B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0909CA09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Dobrovoljno vatrogasno društvo </w:t>
            </w:r>
            <w:proofErr w:type="spellStart"/>
            <w:r w:rsidRPr="00C12386">
              <w:rPr>
                <w:bCs/>
              </w:rPr>
              <w:t>Nedeljanec</w:t>
            </w:r>
            <w:proofErr w:type="spellEnd"/>
            <w:r w:rsidRPr="00C12386">
              <w:rPr>
                <w:bCs/>
              </w:rPr>
              <w:t xml:space="preserve"> – </w:t>
            </w:r>
            <w:proofErr w:type="spellStart"/>
            <w:r w:rsidRPr="00C12386">
              <w:rPr>
                <w:bCs/>
              </w:rPr>
              <w:t>Prekno</w:t>
            </w:r>
            <w:proofErr w:type="spellEnd"/>
            <w:r w:rsidRPr="00C12386">
              <w:rPr>
                <w:bCs/>
              </w:rPr>
              <w:t xml:space="preserve"> ima sklopljen ugovor s Općinom Vidovec o korištenju prostora u sklopu Društvenog doma u </w:t>
            </w:r>
            <w:proofErr w:type="spellStart"/>
            <w:r w:rsidRPr="00C12386">
              <w:rPr>
                <w:bCs/>
              </w:rPr>
              <w:t>Nedeljancu</w:t>
            </w:r>
            <w:proofErr w:type="spellEnd"/>
            <w:r w:rsidRPr="00C12386">
              <w:rPr>
                <w:bCs/>
              </w:rPr>
              <w:t>, na I. katu desno i garažnog prostora, KLASA: 372-03/14-01/03, URBROJ: 2186/10-02/1-14-01 od 07.05.2014. godine.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86621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278,00</w:t>
            </w:r>
          </w:p>
          <w:p w14:paraId="0C92D5EF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7825F269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62D19603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24,64 </w:t>
            </w:r>
          </w:p>
          <w:p w14:paraId="1D74D246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25B39176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74E02106" w14:textId="77777777" w:rsidR="009A73EB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555FD61E" w14:textId="77777777" w:rsidR="009A73EB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01409C69" w14:textId="77777777" w:rsidR="009A73EB" w:rsidRDefault="009A73EB" w:rsidP="009A73EB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12386">
              <w:rPr>
                <w:bCs/>
              </w:rPr>
              <w:t>Prostorija 1    27,30</w:t>
            </w:r>
          </w:p>
          <w:p w14:paraId="72290A76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26BD17E0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Garaža             28,00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49BAE7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97 k.o. </w:t>
            </w:r>
            <w:proofErr w:type="spellStart"/>
            <w:r w:rsidRPr="00C12386">
              <w:rPr>
                <w:bCs/>
              </w:rPr>
              <w:t>Nedeljanec</w:t>
            </w:r>
            <w:proofErr w:type="spellEnd"/>
          </w:p>
        </w:tc>
      </w:tr>
      <w:tr w:rsidR="009A73EB" w14:paraId="5960AE4B" w14:textId="77777777" w:rsidTr="009A73EB">
        <w:trPr>
          <w:jc w:val="center"/>
        </w:trPr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518FC0" w14:textId="67A20531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Športsko nogometni klub </w:t>
            </w:r>
            <w:proofErr w:type="spellStart"/>
            <w:r w:rsidRPr="00C12386">
              <w:rPr>
                <w:bCs/>
              </w:rPr>
              <w:t>Nedeljanec</w:t>
            </w:r>
            <w:proofErr w:type="spellEnd"/>
            <w:r w:rsidRPr="00C12386">
              <w:rPr>
                <w:bCs/>
              </w:rPr>
              <w:t xml:space="preserve"> ima sklopljen ugovor KLASA: 372-03/14-01/04, URBROJ: 2186/10-02/1-14-02 od 30.05.2014. godine o korištenju športskog objekta na adresi </w:t>
            </w:r>
            <w:proofErr w:type="spellStart"/>
            <w:r w:rsidRPr="00C12386">
              <w:rPr>
                <w:bCs/>
              </w:rPr>
              <w:t>Nedeljanec</w:t>
            </w:r>
            <w:proofErr w:type="spellEnd"/>
            <w:r w:rsidRPr="00C12386">
              <w:rPr>
                <w:bCs/>
              </w:rPr>
              <w:t>, Športska 23</w:t>
            </w:r>
            <w:r w:rsidR="000A5957">
              <w:rPr>
                <w:bCs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04B235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406,00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585F5" w14:textId="77777777" w:rsidR="009A73EB" w:rsidRPr="00C12386" w:rsidRDefault="009A73EB" w:rsidP="009A73EB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763/2 k.o. </w:t>
            </w:r>
            <w:proofErr w:type="spellStart"/>
            <w:r w:rsidRPr="00C12386">
              <w:rPr>
                <w:bCs/>
              </w:rPr>
              <w:t>Nedeljanec</w:t>
            </w:r>
            <w:proofErr w:type="spellEnd"/>
          </w:p>
        </w:tc>
      </w:tr>
      <w:tr w:rsidR="009A73EB" w14:paraId="6514788C" w14:textId="77777777" w:rsidTr="009A73EB">
        <w:trPr>
          <w:jc w:val="center"/>
        </w:trPr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B461D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Zgrada dječjeg vrtića u Vidovcu, ulica Vladimira Nazora 11</w:t>
            </w:r>
          </w:p>
          <w:p w14:paraId="648DC2B0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  <w:p w14:paraId="2D72D964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Općinsko vijeće Općine Vidovec donijelo je na 4. izvanrednoj sjednici Odluku o  davanju na korištenje i upravljanje zgrade dječjeg vrtića u Vidovcu kojom Općina Vidovec kao vlasnik zgrade dječjeg vrtića u Vidovcu daje istu na korištenje i upravljanje ustanovi Dječjem vrtiću </w:t>
            </w:r>
            <w:proofErr w:type="spellStart"/>
            <w:r w:rsidRPr="00C12386">
              <w:rPr>
                <w:bCs/>
              </w:rPr>
              <w:t>Škrinjica</w:t>
            </w:r>
            <w:proofErr w:type="spellEnd"/>
            <w:r w:rsidRPr="00C12386">
              <w:rPr>
                <w:bCs/>
              </w:rPr>
              <w:t xml:space="preserve"> na neodređeno vrijeme bez naknade.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0AAA0B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1.226,00</w:t>
            </w:r>
          </w:p>
          <w:p w14:paraId="762A443B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887C46" w14:textId="77777777" w:rsidR="009A73EB" w:rsidRPr="00C12386" w:rsidRDefault="009A73EB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69/9</w:t>
            </w:r>
            <w:r>
              <w:rPr>
                <w:bCs/>
              </w:rPr>
              <w:t xml:space="preserve"> </w:t>
            </w:r>
            <w:r w:rsidRPr="00C12386">
              <w:rPr>
                <w:bCs/>
              </w:rPr>
              <w:t>k.o. Vidovec</w:t>
            </w:r>
          </w:p>
        </w:tc>
      </w:tr>
    </w:tbl>
    <w:p w14:paraId="349331E4" w14:textId="77777777" w:rsidR="009A73EB" w:rsidRDefault="009A73EB">
      <w:r>
        <w:br w:type="page"/>
      </w:r>
    </w:p>
    <w:tbl>
      <w:tblPr>
        <w:tblW w:w="94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8"/>
        <w:gridCol w:w="1836"/>
        <w:gridCol w:w="1984"/>
      </w:tblGrid>
      <w:tr w:rsidR="00C12386" w:rsidRPr="00C12386" w14:paraId="0E95B9C0" w14:textId="77777777" w:rsidTr="009A73EB">
        <w:trPr>
          <w:jc w:val="center"/>
        </w:trPr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6DEEC6B6" w14:textId="60624237" w:rsidR="00C12386" w:rsidRPr="00C12386" w:rsidRDefault="00C12386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Cs/>
              </w:rPr>
              <w:lastRenderedPageBreak/>
              <w:br w:type="page"/>
            </w:r>
            <w:r>
              <w:br w:type="page"/>
            </w:r>
            <w:r w:rsidRPr="00C12386">
              <w:rPr>
                <w:b/>
                <w:bCs/>
              </w:rPr>
              <w:t>Naziv/namjena prostora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7C4A33DE" w14:textId="77777777" w:rsidR="00C12386" w:rsidRPr="00C12386" w:rsidRDefault="00C12386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Površina u m2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left w:w="54" w:type="dxa"/>
            </w:tcMar>
          </w:tcPr>
          <w:p w14:paraId="45B4C050" w14:textId="77777777" w:rsidR="00C12386" w:rsidRPr="00C12386" w:rsidRDefault="00C12386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k.č.br.</w:t>
            </w:r>
          </w:p>
          <w:p w14:paraId="42428FDC" w14:textId="77777777" w:rsidR="00C12386" w:rsidRPr="00C12386" w:rsidRDefault="00C12386" w:rsidP="006C2AB3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C12386">
              <w:rPr>
                <w:b/>
                <w:bCs/>
              </w:rPr>
              <w:t>k.o.</w:t>
            </w:r>
          </w:p>
        </w:tc>
      </w:tr>
      <w:tr w:rsidR="00C12386" w14:paraId="3B40EFD7" w14:textId="77777777" w:rsidTr="009A73EB">
        <w:trPr>
          <w:jc w:val="center"/>
        </w:trPr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37EE71" w14:textId="0235B2DF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Mrtvačnica </w:t>
            </w:r>
            <w:r w:rsidR="0008282F">
              <w:rPr>
                <w:bCs/>
              </w:rPr>
              <w:t xml:space="preserve">na </w:t>
            </w:r>
            <w:r w:rsidRPr="00C12386">
              <w:rPr>
                <w:bCs/>
              </w:rPr>
              <w:t>groblj</w:t>
            </w:r>
            <w:r w:rsidR="0008282F">
              <w:rPr>
                <w:bCs/>
              </w:rPr>
              <w:t>u</w:t>
            </w:r>
            <w:r w:rsidRPr="00C12386">
              <w:rPr>
                <w:bCs/>
              </w:rPr>
              <w:t xml:space="preserve"> Vidovec</w:t>
            </w:r>
          </w:p>
          <w:p w14:paraId="11C31336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Upravljanje i održavanje grobljem, mrtvačnicom te drugom infrastrukturom i opremom na groblju povjereno je se Upravi groblja odnosno trgovačkom poduzeću Čistoća d.o.o. iz Varaždina  temeljem Odluke Općinskog vijeća o povjeravanju poslova upravljanja i održavanja grobljem na području Općine Vidovec („Službeni vjesnik Varaždinske županije“, broj 30/19)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C4ADE7" w14:textId="05AB210A" w:rsidR="00C12386" w:rsidRPr="00C12386" w:rsidRDefault="0008282F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163,00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01BA2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12386">
              <w:rPr>
                <w:bCs/>
              </w:rPr>
              <w:t>130/15 k.o. Vidovec</w:t>
            </w:r>
          </w:p>
        </w:tc>
      </w:tr>
      <w:tr w:rsidR="00C12386" w14:paraId="14A9E418" w14:textId="77777777" w:rsidTr="009A73EB">
        <w:trPr>
          <w:jc w:val="center"/>
        </w:trPr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3DEAB7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 xml:space="preserve">Kuća i gospodarske zgrade u Tužnom, Ivanečka ulica 61 – </w:t>
            </w:r>
            <w:proofErr w:type="spellStart"/>
            <w:r w:rsidRPr="00C12386">
              <w:rPr>
                <w:bCs/>
              </w:rPr>
              <w:t>ošasna</w:t>
            </w:r>
            <w:proofErr w:type="spellEnd"/>
            <w:r w:rsidRPr="00C12386">
              <w:rPr>
                <w:bCs/>
              </w:rPr>
              <w:t xml:space="preserve"> imovina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623FA0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309,00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FD277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12386">
              <w:rPr>
                <w:bCs/>
              </w:rPr>
              <w:t>671/3 k.o. Cerje Tužno</w:t>
            </w:r>
          </w:p>
        </w:tc>
      </w:tr>
      <w:tr w:rsidR="00C12386" w14:paraId="7DA35512" w14:textId="77777777" w:rsidTr="009A73EB">
        <w:trPr>
          <w:jc w:val="center"/>
        </w:trPr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A01D6C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Vinogradarska kuća u Tužnom sa popratnim zgradama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9594A0" w14:textId="62715DD4" w:rsidR="00C12386" w:rsidRPr="00C12386" w:rsidRDefault="00B239EF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200,30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73702E" w14:textId="77777777" w:rsidR="00C12386" w:rsidRPr="00C12386" w:rsidRDefault="00C12386" w:rsidP="00C12386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C12386">
              <w:rPr>
                <w:bCs/>
              </w:rPr>
              <w:t>338/1 Cerje Tužno</w:t>
            </w:r>
          </w:p>
        </w:tc>
      </w:tr>
    </w:tbl>
    <w:p w14:paraId="325F4BE8" w14:textId="47461114" w:rsidR="006F78B7" w:rsidRDefault="006F78B7">
      <w:pPr>
        <w:tabs>
          <w:tab w:val="left" w:pos="567"/>
        </w:tabs>
        <w:spacing w:after="0" w:line="240" w:lineRule="auto"/>
        <w:jc w:val="both"/>
        <w:rPr>
          <w:b/>
          <w:color w:val="548DD4" w:themeColor="text2" w:themeTint="99"/>
        </w:rPr>
      </w:pPr>
    </w:p>
    <w:p w14:paraId="3060DE9F" w14:textId="38B65896" w:rsidR="006F78B7" w:rsidRPr="00777455" w:rsidRDefault="005330F7" w:rsidP="00C12386">
      <w:pPr>
        <w:spacing w:line="240" w:lineRule="auto"/>
        <w:ind w:firstLine="720"/>
      </w:pPr>
      <w:r w:rsidRPr="00833053">
        <w:rPr>
          <w:bCs/>
        </w:rPr>
        <w:t xml:space="preserve">Općina Vidovec ima također sa </w:t>
      </w:r>
      <w:r w:rsidRPr="00833053">
        <w:rPr>
          <w:rFonts w:cstheme="minorHAnsi"/>
          <w:bCs/>
        </w:rPr>
        <w:t>Športsko nogometnim klubom Budućnost Vidovec sklopljen ugovor KLASA: 372-03/14-01/04, URBROJ: 2186/10-02/1-14-01 od 30.04.2014. godine o korištenju športskog objekta na adresi Vidovec, Stjepana Radića 1</w:t>
      </w:r>
      <w:r w:rsidR="00C12386">
        <w:rPr>
          <w:rFonts w:cstheme="minorHAnsi"/>
          <w:bCs/>
        </w:rPr>
        <w:t>.</w:t>
      </w:r>
    </w:p>
    <w:p w14:paraId="0F494D89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Zakup poslovnih prostora Općina Vidovec rješava na način i prema uvjetima koji su navedeni u ugovorima o zakupu poslovnog prostora.</w:t>
      </w:r>
    </w:p>
    <w:p w14:paraId="0A303719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tab/>
      </w:r>
      <w:r>
        <w:rPr>
          <w:rFonts w:cstheme="minorHAnsi"/>
        </w:rPr>
        <w:t>Akti kojima je regulirano upravljanje i raspolaganje poslovnih prostora u vlasništvu Općine Vidovec:</w:t>
      </w:r>
    </w:p>
    <w:p w14:paraId="76BE61A4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  <w:t>-  Statut Općine Vidovec ("Službeni vjesnik Varaždinske županije" broj 20/21),</w:t>
      </w:r>
    </w:p>
    <w:p w14:paraId="00B4CD30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- Odluka o zakupu i kupoprodaji poslovnog prostora u vlasništvu  Općine Vidovec („Službeni vjesnik Varaždinske županije“ broj 25/20),</w:t>
      </w:r>
    </w:p>
    <w:p w14:paraId="3330609D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bookmarkStart w:id="1" w:name="_Hlk121386406"/>
      <w:r>
        <w:rPr>
          <w:rFonts w:cstheme="minorHAnsi"/>
        </w:rPr>
        <w:t>Odluka o uvjetima, načinu i postupku gospodarenja nekretninama u vlasništvu Općine Vidovec („Službeni vjesnik Varaždinske županije“ broj 18/14</w:t>
      </w:r>
      <w:bookmarkEnd w:id="1"/>
      <w:r>
        <w:rPr>
          <w:rFonts w:cstheme="minorHAnsi"/>
        </w:rPr>
        <w:t>),</w:t>
      </w:r>
    </w:p>
    <w:p w14:paraId="61F72706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833053">
        <w:rPr>
          <w:rFonts w:cstheme="minorHAnsi"/>
        </w:rPr>
        <w:t xml:space="preserve">- Odluka o korištenju prostorija u etno kući  </w:t>
      </w:r>
      <w:proofErr w:type="spellStart"/>
      <w:r w:rsidRPr="00833053">
        <w:rPr>
          <w:rFonts w:cstheme="minorHAnsi"/>
        </w:rPr>
        <w:t>Domitrovec</w:t>
      </w:r>
      <w:proofErr w:type="spellEnd"/>
      <w:r w:rsidRPr="00833053">
        <w:rPr>
          <w:rFonts w:cstheme="minorHAnsi"/>
        </w:rPr>
        <w:t xml:space="preserve"> – KITEC, </w:t>
      </w:r>
      <w:r w:rsidRPr="00833053">
        <w:t>KLASA:372-03/20-01/05, URBROJ: 2186/10-02/1-20-01 od 28. veljače 2020. godine.</w:t>
      </w:r>
      <w:r>
        <w:rPr>
          <w:rFonts w:cstheme="minorHAnsi"/>
          <w:color w:val="800000"/>
        </w:rPr>
        <w:tab/>
      </w:r>
    </w:p>
    <w:p w14:paraId="61A0FB2A" w14:textId="7DE57AC0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C12386">
        <w:rPr>
          <w:rFonts w:cstheme="minorHAnsi"/>
        </w:rPr>
        <w:tab/>
        <w:t xml:space="preserve">- Odluka o korištenju prostorija društvenog doma </w:t>
      </w:r>
      <w:proofErr w:type="spellStart"/>
      <w:r w:rsidRPr="00C12386">
        <w:rPr>
          <w:rFonts w:cstheme="minorHAnsi"/>
        </w:rPr>
        <w:t>Nedeljanec</w:t>
      </w:r>
      <w:proofErr w:type="spellEnd"/>
      <w:r w:rsidRPr="00C12386">
        <w:rPr>
          <w:rFonts w:cstheme="minorHAnsi"/>
        </w:rPr>
        <w:t xml:space="preserve">, </w:t>
      </w:r>
      <w:bookmarkStart w:id="2" w:name="_Hlk154071310"/>
      <w:r w:rsidRPr="00C12386">
        <w:rPr>
          <w:rFonts w:cstheme="minorHAnsi"/>
        </w:rPr>
        <w:t>KLASA: 372-0</w:t>
      </w:r>
      <w:r w:rsidR="00833053" w:rsidRPr="00C12386">
        <w:rPr>
          <w:rFonts w:cstheme="minorHAnsi"/>
        </w:rPr>
        <w:t>1</w:t>
      </w:r>
      <w:r w:rsidRPr="00C12386">
        <w:rPr>
          <w:rFonts w:cstheme="minorHAnsi"/>
        </w:rPr>
        <w:t>/2</w:t>
      </w:r>
      <w:r w:rsidR="00833053" w:rsidRPr="00C12386">
        <w:rPr>
          <w:rFonts w:cstheme="minorHAnsi"/>
        </w:rPr>
        <w:t>3</w:t>
      </w:r>
      <w:r w:rsidRPr="00C12386">
        <w:rPr>
          <w:rFonts w:cstheme="minorHAnsi"/>
        </w:rPr>
        <w:t>-01/</w:t>
      </w:r>
      <w:r w:rsidR="00833053" w:rsidRPr="00C12386">
        <w:rPr>
          <w:rFonts w:cstheme="minorHAnsi"/>
        </w:rPr>
        <w:t>0</w:t>
      </w:r>
      <w:r w:rsidRPr="00C12386">
        <w:rPr>
          <w:rFonts w:cstheme="minorHAnsi"/>
        </w:rPr>
        <w:t xml:space="preserve">3, URBROJ: </w:t>
      </w:r>
      <w:r w:rsidRPr="001F6DAD">
        <w:rPr>
          <w:rFonts w:cstheme="minorHAnsi"/>
        </w:rPr>
        <w:t>2186/10-02/1-2</w:t>
      </w:r>
      <w:r w:rsidR="00833053" w:rsidRPr="001F6DAD">
        <w:rPr>
          <w:rFonts w:cstheme="minorHAnsi"/>
        </w:rPr>
        <w:t>3</w:t>
      </w:r>
      <w:r w:rsidRPr="001F6DAD">
        <w:rPr>
          <w:rFonts w:cstheme="minorHAnsi"/>
        </w:rPr>
        <w:t>-0</w:t>
      </w:r>
      <w:r w:rsidR="00833053" w:rsidRPr="001F6DAD">
        <w:rPr>
          <w:rFonts w:cstheme="minorHAnsi"/>
        </w:rPr>
        <w:t>2</w:t>
      </w:r>
      <w:r w:rsidRPr="001F6DAD">
        <w:rPr>
          <w:rFonts w:cstheme="minorHAnsi"/>
        </w:rPr>
        <w:t xml:space="preserve"> od </w:t>
      </w:r>
      <w:r w:rsidR="00833053" w:rsidRPr="001F6DAD">
        <w:rPr>
          <w:rFonts w:cstheme="minorHAnsi"/>
        </w:rPr>
        <w:t>10</w:t>
      </w:r>
      <w:r w:rsidRPr="001F6DAD">
        <w:rPr>
          <w:rFonts w:cstheme="minorHAnsi"/>
        </w:rPr>
        <w:t xml:space="preserve">. </w:t>
      </w:r>
      <w:r w:rsidR="00833053" w:rsidRPr="001F6DAD">
        <w:rPr>
          <w:rFonts w:cstheme="minorHAnsi"/>
        </w:rPr>
        <w:t>listopada</w:t>
      </w:r>
      <w:r w:rsidRPr="001F6DAD">
        <w:rPr>
          <w:rFonts w:cstheme="minorHAnsi"/>
        </w:rPr>
        <w:t xml:space="preserve"> 202</w:t>
      </w:r>
      <w:r w:rsidR="00833053" w:rsidRPr="001F6DAD">
        <w:rPr>
          <w:rFonts w:cstheme="minorHAnsi"/>
        </w:rPr>
        <w:t>3</w:t>
      </w:r>
      <w:r w:rsidRPr="001F6DAD">
        <w:rPr>
          <w:rFonts w:cstheme="minorHAnsi"/>
        </w:rPr>
        <w:t>. godine</w:t>
      </w:r>
      <w:bookmarkEnd w:id="2"/>
      <w:r w:rsidRPr="001F6DAD">
        <w:rPr>
          <w:rFonts w:cstheme="minorHAnsi"/>
        </w:rPr>
        <w:t>,</w:t>
      </w:r>
    </w:p>
    <w:p w14:paraId="47F57786" w14:textId="153FA9EB" w:rsidR="001F6DAD" w:rsidRPr="001F6DAD" w:rsidRDefault="001F6DAD" w:rsidP="005B1074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bookmarkStart w:id="3" w:name="_Hlk154072318"/>
      <w:r>
        <w:rPr>
          <w:rFonts w:cstheme="minorHAnsi"/>
        </w:rPr>
        <w:t>- Oduka o korištenju prostorija općinske zgrade</w:t>
      </w:r>
      <w:r w:rsidR="005B1074">
        <w:rPr>
          <w:rFonts w:cstheme="minorHAnsi"/>
        </w:rPr>
        <w:t xml:space="preserve">, </w:t>
      </w:r>
      <w:r w:rsidR="005B1074" w:rsidRPr="005B1074">
        <w:rPr>
          <w:rFonts w:cstheme="minorHAnsi"/>
        </w:rPr>
        <w:t>KLASA: 372-01/23-01/001</w:t>
      </w:r>
      <w:r w:rsidR="005B1074">
        <w:rPr>
          <w:rFonts w:cstheme="minorHAnsi"/>
        </w:rPr>
        <w:t xml:space="preserve">, </w:t>
      </w:r>
      <w:r w:rsidR="005B1074" w:rsidRPr="005B1074">
        <w:rPr>
          <w:rFonts w:cstheme="minorHAnsi"/>
        </w:rPr>
        <w:t>URBROJ: 2186-10-02/1-23-01</w:t>
      </w:r>
      <w:r w:rsidR="005B1074">
        <w:rPr>
          <w:rFonts w:cstheme="minorHAnsi"/>
        </w:rPr>
        <w:t xml:space="preserve"> od </w:t>
      </w:r>
      <w:r w:rsidR="005B1074" w:rsidRPr="005B1074">
        <w:rPr>
          <w:rFonts w:cstheme="minorHAnsi"/>
        </w:rPr>
        <w:t>02. siječnja 2023</w:t>
      </w:r>
      <w:bookmarkEnd w:id="3"/>
      <w:r w:rsidR="00B239EF">
        <w:rPr>
          <w:rFonts w:cstheme="minorHAnsi"/>
        </w:rPr>
        <w:t>. godine</w:t>
      </w:r>
      <w:r w:rsidR="005B1074">
        <w:rPr>
          <w:rFonts w:cstheme="minorHAnsi"/>
        </w:rPr>
        <w:t>,</w:t>
      </w:r>
    </w:p>
    <w:p w14:paraId="77D064A7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- Odluka kriterijima, mjerilima i postupku dodjele prostora u vlasništvu Općine Vidovec na korištenje udrugama („Službeni vjesnik Varaždinske županije“ broj 73/21).</w:t>
      </w:r>
    </w:p>
    <w:p w14:paraId="10B2582D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4ED736B" w14:textId="77777777" w:rsidR="006F78B7" w:rsidRDefault="00000000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>
        <w:rPr>
          <w:rFonts w:cstheme="minorHAnsi"/>
        </w:rPr>
        <w:t xml:space="preserve">Dana 28. veljače 2020. godine, općinski načelnik Općine Vidovec donio je </w:t>
      </w:r>
      <w:bookmarkStart w:id="4" w:name="_Hlk67329758"/>
      <w:r>
        <w:rPr>
          <w:rFonts w:cstheme="minorHAnsi"/>
        </w:rPr>
        <w:t xml:space="preserve">Odluku o korištenju prostorija u etno kući  </w:t>
      </w:r>
      <w:proofErr w:type="spellStart"/>
      <w:r>
        <w:rPr>
          <w:rFonts w:cstheme="minorHAnsi"/>
        </w:rPr>
        <w:t>Domitrovec</w:t>
      </w:r>
      <w:proofErr w:type="spellEnd"/>
      <w:r>
        <w:rPr>
          <w:rFonts w:cstheme="minorHAnsi"/>
        </w:rPr>
        <w:t xml:space="preserve"> – KITEC, </w:t>
      </w:r>
      <w:r>
        <w:t xml:space="preserve">KLASA:372-03/20-01/05, URBROJ: 2186/10-02/1-20-01 </w:t>
      </w:r>
      <w:bookmarkEnd w:id="4"/>
      <w:r>
        <w:t xml:space="preserve">kojom se </w:t>
      </w:r>
      <w:r>
        <w:rPr>
          <w:rFonts w:eastAsia="Times New Roman" w:cstheme="minorHAnsi"/>
          <w:lang w:eastAsia="hr-HR"/>
        </w:rPr>
        <w:t>uređuju uvjeti i način korištenja prostorija etno kuće.</w:t>
      </w:r>
    </w:p>
    <w:p w14:paraId="447184C5" w14:textId="77777777" w:rsidR="006F78B7" w:rsidRDefault="00000000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Pod korištenjem prostorija u etno kući podrazumijeva se korištenje konferencijske dvorane, sanitarnog čvora i kuhinje. Navedene prostorije se mogu koristiti za potrebe organiziranja sastanaka, prezentacija, edukacija, tribina, održavanja kulturno umjetničkih programa i sličnih aktivnosti, uz podnošenje zahtjeva općinskom načelniku te uz plaćanje naknade za korištenje.</w:t>
      </w:r>
    </w:p>
    <w:p w14:paraId="51FF5C8C" w14:textId="1BB7E913" w:rsidR="006F78B7" w:rsidRPr="0087659B" w:rsidRDefault="00000000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87659B">
        <w:rPr>
          <w:rFonts w:eastAsia="Times New Roman" w:cstheme="minorHAnsi"/>
          <w:lang w:eastAsia="hr-HR"/>
        </w:rPr>
        <w:t xml:space="preserve">Naknada za korištenje prostorija u etno kući određuje se u iznosu od  </w:t>
      </w:r>
      <w:r w:rsidR="0087659B" w:rsidRPr="0087659B">
        <w:rPr>
          <w:rFonts w:eastAsia="Times New Roman" w:cstheme="minorHAnsi"/>
          <w:lang w:eastAsia="hr-HR"/>
        </w:rPr>
        <w:t>79</w:t>
      </w:r>
      <w:r w:rsidR="00891E14">
        <w:rPr>
          <w:rFonts w:eastAsia="Times New Roman" w:cstheme="minorHAnsi"/>
          <w:lang w:eastAsia="hr-HR"/>
        </w:rPr>
        <w:t>,</w:t>
      </w:r>
      <w:r w:rsidR="0087659B" w:rsidRPr="0087659B">
        <w:rPr>
          <w:rFonts w:eastAsia="Times New Roman" w:cstheme="minorHAnsi"/>
          <w:lang w:eastAsia="hr-HR"/>
        </w:rPr>
        <w:t>63 EUR (</w:t>
      </w:r>
      <w:r w:rsidRPr="0087659B">
        <w:rPr>
          <w:rFonts w:eastAsia="Times New Roman" w:cstheme="minorHAnsi"/>
          <w:lang w:eastAsia="hr-HR"/>
        </w:rPr>
        <w:t>600,00 kuna</w:t>
      </w:r>
      <w:r w:rsidR="0087659B" w:rsidRPr="0087659B">
        <w:rPr>
          <w:rFonts w:eastAsia="Times New Roman" w:cstheme="minorHAnsi"/>
          <w:lang w:eastAsia="hr-HR"/>
        </w:rPr>
        <w:t>)</w:t>
      </w:r>
      <w:r w:rsidRPr="0087659B">
        <w:rPr>
          <w:rFonts w:eastAsia="Times New Roman" w:cstheme="minorHAnsi"/>
          <w:lang w:eastAsia="hr-HR"/>
        </w:rPr>
        <w:t xml:space="preserve"> po danu.</w:t>
      </w:r>
    </w:p>
    <w:p w14:paraId="4C8E3EAD" w14:textId="77777777" w:rsidR="006F78B7" w:rsidRDefault="00000000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Bez naknade prostorije u etno kući u </w:t>
      </w:r>
      <w:proofErr w:type="spellStart"/>
      <w:r>
        <w:rPr>
          <w:rFonts w:eastAsia="Times New Roman" w:cstheme="minorHAnsi"/>
          <w:lang w:eastAsia="hr-HR"/>
        </w:rPr>
        <w:t>Domitrovcu</w:t>
      </w:r>
      <w:proofErr w:type="spellEnd"/>
      <w:r>
        <w:rPr>
          <w:rFonts w:eastAsia="Times New Roman" w:cstheme="minorHAnsi"/>
          <w:lang w:eastAsia="hr-HR"/>
        </w:rPr>
        <w:t xml:space="preserve"> mogu koristiti:</w:t>
      </w:r>
    </w:p>
    <w:p w14:paraId="08074832" w14:textId="77777777" w:rsidR="006F78B7" w:rsidRDefault="00000000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-  općinski dužnosnici, Općinsko vijeće Općine Vidovec, radna tijela Općine Vidovec te Jedinstveni upravni odjel Općine Vidovec,</w:t>
      </w:r>
    </w:p>
    <w:p w14:paraId="1A69555F" w14:textId="77777777" w:rsidR="006F78B7" w:rsidRDefault="00000000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- političke stranke koje imaju svoje podružnice na području Općine Vidovec te udruge s područja Općine Vidovec koje djeluju u interesu Općine Vidovec, i</w:t>
      </w:r>
    </w:p>
    <w:p w14:paraId="55FCE19F" w14:textId="77777777" w:rsidR="006F78B7" w:rsidRDefault="00000000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bookmarkStart w:id="5" w:name="_Hlk67330361"/>
      <w:bookmarkEnd w:id="5"/>
      <w:r>
        <w:rPr>
          <w:rFonts w:eastAsia="Times New Roman" w:cstheme="minorHAnsi"/>
          <w:lang w:eastAsia="hr-HR"/>
        </w:rPr>
        <w:t>- oni korisnici za koje općinski načelnik procijeni da je korištenje prostorija u etno kući i aktivnosti koje korisnici u istima obavljaju u interesu Općine Vidovec i njezinih mještana.</w:t>
      </w:r>
    </w:p>
    <w:p w14:paraId="24B9D0F3" w14:textId="77777777" w:rsidR="00891E14" w:rsidRDefault="00891E14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</w:p>
    <w:p w14:paraId="61686EDF" w14:textId="1A6B1148" w:rsidR="006F78B7" w:rsidRPr="005B1074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lastRenderedPageBreak/>
        <w:tab/>
      </w:r>
      <w:r w:rsidRPr="005B1074">
        <w:rPr>
          <w:rFonts w:cstheme="minorHAnsi"/>
        </w:rPr>
        <w:t xml:space="preserve">Odlukom </w:t>
      </w:r>
      <w:bookmarkStart w:id="6" w:name="_Hlk67468475"/>
      <w:r w:rsidRPr="005B1074">
        <w:rPr>
          <w:rFonts w:cstheme="minorHAnsi"/>
        </w:rPr>
        <w:t xml:space="preserve">o korištenju prostorija društvenog doma </w:t>
      </w:r>
      <w:proofErr w:type="spellStart"/>
      <w:r w:rsidRPr="005B1074">
        <w:rPr>
          <w:rFonts w:cstheme="minorHAnsi"/>
        </w:rPr>
        <w:t>Nedeljanec</w:t>
      </w:r>
      <w:proofErr w:type="spellEnd"/>
      <w:r w:rsidRPr="005B1074">
        <w:rPr>
          <w:rFonts w:cstheme="minorHAnsi"/>
        </w:rPr>
        <w:t xml:space="preserve">, </w:t>
      </w:r>
      <w:bookmarkEnd w:id="6"/>
      <w:r w:rsidR="001F6DAD" w:rsidRPr="005B1074">
        <w:rPr>
          <w:rFonts w:cstheme="minorHAnsi"/>
        </w:rPr>
        <w:t xml:space="preserve">KLASA: 372-01/23-01/03, URBROJ: 2186/10-02/1-23-02 od 10. listopada 2023. godine </w:t>
      </w:r>
      <w:r w:rsidRPr="005B1074">
        <w:rPr>
          <w:rFonts w:cstheme="minorHAnsi"/>
        </w:rPr>
        <w:t xml:space="preserve">uređuju se uvjeti i način korištenja prostorija društvenog doma u </w:t>
      </w:r>
      <w:proofErr w:type="spellStart"/>
      <w:r w:rsidRPr="005B1074">
        <w:rPr>
          <w:rFonts w:cstheme="minorHAnsi"/>
        </w:rPr>
        <w:t>Nedeljancu</w:t>
      </w:r>
      <w:proofErr w:type="spellEnd"/>
      <w:r w:rsidRPr="005B1074">
        <w:rPr>
          <w:rFonts w:cstheme="minorHAnsi"/>
        </w:rPr>
        <w:t xml:space="preserve">. </w:t>
      </w:r>
      <w:r w:rsidR="001F6DAD" w:rsidRPr="005B1074">
        <w:rPr>
          <w:rFonts w:cstheme="minorHAnsi"/>
        </w:rPr>
        <w:t xml:space="preserve">Društveni dom može se dati na korištenje u svrhu organiziranja svadbi, krštenja, krizme, obljetnice, rođendana, karmina, prezentacija, edukacija, tribina, održavanja kulturno umjetničkih programa i sličnih aktivnosti. </w:t>
      </w:r>
      <w:r w:rsidRPr="005B1074">
        <w:rPr>
          <w:rFonts w:cstheme="minorHAnsi"/>
        </w:rPr>
        <w:t xml:space="preserve">Navedenom Odlukom utvrđuje se visina naknade za korištenje prostorija društvenog doma ako ju koriste korisnici sa područja Općine Vidovec i to </w:t>
      </w:r>
      <w:r w:rsidR="001F6DAD" w:rsidRPr="005B1074">
        <w:rPr>
          <w:rFonts w:cstheme="minorHAnsi"/>
        </w:rPr>
        <w:t>130,00 EUR</w:t>
      </w:r>
      <w:r w:rsidRPr="005B1074">
        <w:rPr>
          <w:rFonts w:cstheme="minorHAnsi"/>
        </w:rPr>
        <w:t xml:space="preserve"> po danu te dodatno </w:t>
      </w:r>
      <w:r w:rsidR="001F6DAD" w:rsidRPr="005B1074">
        <w:rPr>
          <w:rFonts w:cstheme="minorHAnsi"/>
        </w:rPr>
        <w:t xml:space="preserve">60,00 EUR </w:t>
      </w:r>
      <w:r w:rsidRPr="005B1074">
        <w:rPr>
          <w:rFonts w:cstheme="minorHAnsi"/>
        </w:rPr>
        <w:t xml:space="preserve">po danu ako se koristi kuhinja. Ako prostorije koriste korisnici koji nisu sa područja Općine Vidovec, naknada za korištenje iznosi </w:t>
      </w:r>
      <w:r w:rsidR="001F6DAD" w:rsidRPr="005B1074">
        <w:rPr>
          <w:rFonts w:cstheme="minorHAnsi"/>
        </w:rPr>
        <w:t>160,00 EUR</w:t>
      </w:r>
      <w:r w:rsidRPr="005B1074">
        <w:rPr>
          <w:rFonts w:cstheme="minorHAnsi"/>
        </w:rPr>
        <w:t xml:space="preserve"> po danu te dodatno </w:t>
      </w:r>
      <w:r w:rsidR="001F6DAD" w:rsidRPr="005B1074">
        <w:rPr>
          <w:rFonts w:cstheme="minorHAnsi"/>
        </w:rPr>
        <w:t>80,00 EUR</w:t>
      </w:r>
      <w:r w:rsidRPr="005B1074">
        <w:rPr>
          <w:rFonts w:cstheme="minorHAnsi"/>
        </w:rPr>
        <w:t xml:space="preserve"> po danu ako se koristi i kuhinja. Za korištenje dvorane u komercijalne svrhe određuje se naknada u iznosu od </w:t>
      </w:r>
      <w:r w:rsidR="001F6DAD" w:rsidRPr="005B1074">
        <w:rPr>
          <w:rFonts w:cstheme="minorHAnsi"/>
        </w:rPr>
        <w:t>20,00 EUR</w:t>
      </w:r>
      <w:r w:rsidRPr="005B1074">
        <w:rPr>
          <w:rFonts w:cstheme="minorHAnsi"/>
        </w:rPr>
        <w:t xml:space="preserve"> po satu. </w:t>
      </w:r>
    </w:p>
    <w:p w14:paraId="7E72403E" w14:textId="77777777" w:rsidR="006F78B7" w:rsidRPr="005B1074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5B1074">
        <w:rPr>
          <w:rFonts w:eastAsia="Times New Roman" w:cstheme="minorHAnsi"/>
          <w:lang w:eastAsia="hr-HR"/>
        </w:rPr>
        <w:tab/>
        <w:t xml:space="preserve">Bez naknade prostorije u društvenom domu </w:t>
      </w:r>
      <w:proofErr w:type="spellStart"/>
      <w:r w:rsidRPr="005B1074">
        <w:rPr>
          <w:rFonts w:eastAsia="Times New Roman" w:cstheme="minorHAnsi"/>
          <w:lang w:eastAsia="hr-HR"/>
        </w:rPr>
        <w:t>Nedeljanec</w:t>
      </w:r>
      <w:proofErr w:type="spellEnd"/>
      <w:r w:rsidRPr="005B1074">
        <w:rPr>
          <w:rFonts w:eastAsia="Times New Roman" w:cstheme="minorHAnsi"/>
          <w:lang w:eastAsia="hr-HR"/>
        </w:rPr>
        <w:t xml:space="preserve"> mogu koristiti:</w:t>
      </w:r>
    </w:p>
    <w:p w14:paraId="6901B8C1" w14:textId="77777777" w:rsidR="001F6DAD" w:rsidRPr="001F6DAD" w:rsidRDefault="001F6DAD" w:rsidP="001F6DAD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F6DAD">
        <w:rPr>
          <w:rFonts w:eastAsia="Times New Roman" w:cstheme="minorHAnsi"/>
          <w:lang w:eastAsia="hr-HR"/>
        </w:rPr>
        <w:t xml:space="preserve">-  općinski dužnosnici, Općinsko vijeće Općine Vidovec, radna tijela Općine Vidovec te Jedinstveni upravni odjel Općine Vidovec u svrhu obavljanja poslova iz svoje djelatnosti, </w:t>
      </w:r>
    </w:p>
    <w:p w14:paraId="0219C18C" w14:textId="77777777" w:rsidR="001F6DAD" w:rsidRPr="001F6DAD" w:rsidRDefault="001F6DAD" w:rsidP="001F6DAD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F6DAD">
        <w:rPr>
          <w:rFonts w:eastAsia="Times New Roman" w:cstheme="minorHAnsi"/>
          <w:lang w:eastAsia="hr-HR"/>
        </w:rPr>
        <w:t>- političke stranke koje imaju svoje podružnice na području Općine Vidovec te udruge s područja Općine Vidovec koje djeluju u interesu Općine Vidovec u svrhu obavljanja poslova iz svoje djelatnosti,</w:t>
      </w:r>
    </w:p>
    <w:p w14:paraId="434D84A9" w14:textId="7CB2008A" w:rsidR="006F78B7" w:rsidRPr="00891E14" w:rsidRDefault="001F6DAD" w:rsidP="001F6DAD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F6DAD">
        <w:rPr>
          <w:rFonts w:eastAsia="Times New Roman" w:cstheme="minorHAnsi"/>
          <w:lang w:eastAsia="hr-HR"/>
        </w:rPr>
        <w:t xml:space="preserve">- i oni korisnici za koje općinski načelnik procijeni da je korištenje prostorija </w:t>
      </w:r>
      <w:r w:rsidR="00C12386" w:rsidRPr="005B1074">
        <w:rPr>
          <w:rFonts w:eastAsia="Times New Roman" w:cstheme="minorHAnsi"/>
          <w:lang w:eastAsia="hr-HR"/>
        </w:rPr>
        <w:t xml:space="preserve">društvenom domu </w:t>
      </w:r>
      <w:proofErr w:type="spellStart"/>
      <w:r w:rsidRPr="001F6DAD">
        <w:rPr>
          <w:rFonts w:eastAsia="Times New Roman" w:cstheme="minorHAnsi"/>
          <w:lang w:eastAsia="hr-HR"/>
        </w:rPr>
        <w:t>Nedeljanec</w:t>
      </w:r>
      <w:proofErr w:type="spellEnd"/>
      <w:r w:rsidRPr="001F6DAD">
        <w:rPr>
          <w:rFonts w:eastAsia="Times New Roman" w:cstheme="minorHAnsi"/>
          <w:lang w:eastAsia="hr-HR"/>
        </w:rPr>
        <w:t xml:space="preserve"> i aktivnosti koje korisnici u istima obavljaju u interesu Općine Vidovec i njezinih mještana.</w:t>
      </w:r>
    </w:p>
    <w:p w14:paraId="490A18E9" w14:textId="45D36DF1" w:rsidR="001F6DAD" w:rsidRDefault="001F6DAD" w:rsidP="00C12386">
      <w:pPr>
        <w:suppressAutoHyphens w:val="0"/>
        <w:spacing w:after="0" w:line="240" w:lineRule="auto"/>
        <w:ind w:firstLine="720"/>
        <w:jc w:val="both"/>
      </w:pPr>
      <w:r>
        <w:t xml:space="preserve">Dvorana u </w:t>
      </w:r>
      <w:r w:rsidR="00C12386" w:rsidRPr="005B1074">
        <w:rPr>
          <w:rFonts w:eastAsia="Times New Roman" w:cstheme="minorHAnsi"/>
          <w:lang w:eastAsia="hr-HR"/>
        </w:rPr>
        <w:t>društvenom domu</w:t>
      </w:r>
      <w:r>
        <w:t xml:space="preserve"> </w:t>
      </w:r>
      <w:proofErr w:type="spellStart"/>
      <w:r>
        <w:t>Nedeljanec</w:t>
      </w:r>
      <w:proofErr w:type="spellEnd"/>
      <w:r>
        <w:t xml:space="preserve"> daje se na korištenje KUD-u Vidovec, bez naknade, za potrebe održavanja proba i to dva puta tjedno sukladno terminu određenom zaključkom općinskog načelnika, a prema potrebi mogu im se odrediti i dodatni termini u slučaju da se za to pojavi potreba, za što se mora podnijeti dodatni zahtjev.  </w:t>
      </w:r>
    </w:p>
    <w:p w14:paraId="3EB8B8C0" w14:textId="7F95CC26" w:rsidR="005B1074" w:rsidRDefault="001F6DAD" w:rsidP="00C12386">
      <w:pPr>
        <w:suppressAutoHyphens w:val="0"/>
        <w:spacing w:after="0" w:line="240" w:lineRule="auto"/>
        <w:ind w:firstLine="708"/>
        <w:jc w:val="both"/>
      </w:pPr>
      <w:r>
        <w:t xml:space="preserve">Pravo korištenja dvorane u </w:t>
      </w:r>
      <w:r w:rsidR="00C12386" w:rsidRPr="005B1074">
        <w:rPr>
          <w:rFonts w:eastAsia="Times New Roman" w:cstheme="minorHAnsi"/>
          <w:lang w:eastAsia="hr-HR"/>
        </w:rPr>
        <w:t xml:space="preserve">društvenom domu </w:t>
      </w:r>
      <w:proofErr w:type="spellStart"/>
      <w:r>
        <w:t>Nedeljanec</w:t>
      </w:r>
      <w:proofErr w:type="spellEnd"/>
      <w:r>
        <w:t xml:space="preserve"> jednom  tjednom, bez naknade, ima i DVD </w:t>
      </w:r>
      <w:proofErr w:type="spellStart"/>
      <w:r>
        <w:t>Nedeljanec-Prekno</w:t>
      </w:r>
      <w:proofErr w:type="spellEnd"/>
      <w:r>
        <w:t xml:space="preserve"> za potrebe druženja članova, djece i mladeži sukladno terminu određenom zaključkom općinskog načelnika, a prema potrebi mogu im se također odrediti i dodatni termini u slučaju da se za to pojavi potreba, za što se mora podnijeti dodatni zahtjev.</w:t>
      </w:r>
    </w:p>
    <w:p w14:paraId="4DCFA291" w14:textId="7C78460D" w:rsidR="005B1074" w:rsidRDefault="005B1074" w:rsidP="001F6DAD">
      <w:pPr>
        <w:suppressAutoHyphens w:val="0"/>
        <w:spacing w:after="0"/>
        <w:jc w:val="both"/>
      </w:pPr>
    </w:p>
    <w:p w14:paraId="37AA617B" w14:textId="77ED3336" w:rsidR="005B1074" w:rsidRPr="00891E14" w:rsidRDefault="005B1074" w:rsidP="00C12386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891E14">
        <w:t>Odukom o korištenju prostorija općinske zgrade, KLASA: 372-01/23-01/001, URBROJ: 2186-10-02/1-23-01 od 02. siječnja 2023</w:t>
      </w:r>
      <w:r w:rsidRPr="00891E14">
        <w:rPr>
          <w:rFonts w:eastAsia="Times New Roman" w:cstheme="minorHAnsi"/>
          <w:lang w:eastAsia="hr-HR"/>
        </w:rPr>
        <w:t xml:space="preserve"> uređuju uvjeti i način korištenja prostorija općinske zgrade u Vidovcu.</w:t>
      </w:r>
    </w:p>
    <w:p w14:paraId="7A371BE4" w14:textId="3C5BA86D" w:rsidR="005B1074" w:rsidRPr="00891E14" w:rsidRDefault="005B1074" w:rsidP="00C12386">
      <w:pPr>
        <w:suppressAutoHyphens w:val="0"/>
        <w:spacing w:after="0" w:line="240" w:lineRule="auto"/>
        <w:ind w:firstLine="708"/>
        <w:jc w:val="both"/>
      </w:pPr>
      <w:r w:rsidRPr="00891E14">
        <w:t>Prostorije općinske zgrade za potrebe organiziranja sastanaka, prezentacija, edukacija, tribina i sličnih aktivnosti, bez naknade mogu  koristiti:</w:t>
      </w:r>
    </w:p>
    <w:p w14:paraId="2F35F370" w14:textId="77777777" w:rsidR="005B1074" w:rsidRPr="00891E14" w:rsidRDefault="005B1074" w:rsidP="00C12386">
      <w:pPr>
        <w:suppressAutoHyphens w:val="0"/>
        <w:spacing w:after="0" w:line="240" w:lineRule="auto"/>
        <w:ind w:firstLine="708"/>
        <w:jc w:val="both"/>
      </w:pPr>
      <w:r w:rsidRPr="00891E14">
        <w:t>-  općinski dužnosnici, Općinsko vijeće Općine Vidovec, radna tijela Općine Vidovec te Jedinstveni upravni odjel Općine Vidovec,</w:t>
      </w:r>
    </w:p>
    <w:p w14:paraId="43C8E209" w14:textId="77777777" w:rsidR="005B1074" w:rsidRDefault="005B1074" w:rsidP="00C12386">
      <w:pPr>
        <w:suppressAutoHyphens w:val="0"/>
        <w:spacing w:after="0" w:line="240" w:lineRule="auto"/>
        <w:ind w:firstLine="708"/>
        <w:jc w:val="both"/>
      </w:pPr>
      <w:r w:rsidRPr="00891E14">
        <w:t>- političke stranke koje imaju svoje</w:t>
      </w:r>
      <w:r>
        <w:t xml:space="preserve"> podružnice na području Općine Vidovec te udruge s područja Općine Vidovec koje djeluju u interesu Općine Vidovec,</w:t>
      </w:r>
    </w:p>
    <w:p w14:paraId="0C943EA7" w14:textId="77777777" w:rsidR="005B1074" w:rsidRDefault="005B1074" w:rsidP="00C12386">
      <w:pPr>
        <w:suppressAutoHyphens w:val="0"/>
        <w:spacing w:after="0" w:line="240" w:lineRule="auto"/>
        <w:ind w:firstLine="708"/>
        <w:jc w:val="both"/>
      </w:pPr>
      <w:r>
        <w:t>- i oni korisnici za koje općinski načelnik procijeni da je korištenje prostorija općinske zgrade i aktivnosti koje korisnici u istima obavljaju u interesu Općine Vidovec i njezinih mještana.</w:t>
      </w:r>
    </w:p>
    <w:p w14:paraId="49C5615F" w14:textId="77777777" w:rsidR="00D41AAF" w:rsidRDefault="005B1074" w:rsidP="00C12386">
      <w:pPr>
        <w:suppressAutoHyphens w:val="0"/>
        <w:spacing w:after="0" w:line="240" w:lineRule="auto"/>
        <w:ind w:firstLine="708"/>
        <w:jc w:val="both"/>
      </w:pPr>
      <w:r>
        <w:t xml:space="preserve">Prostorije </w:t>
      </w:r>
      <w:r w:rsidR="00D41AAF">
        <w:t>općinske zgrade</w:t>
      </w:r>
      <w:r>
        <w:t xml:space="preserve"> u svrhu organiziranja edukacija, prezentacija, predavanja, tehničkih pregleda i sl. uz podnošenje zahtjeva općinskom načelniku mogu koristiti i ostali korisnici uz plaćanje naknade za korištenje.</w:t>
      </w:r>
    </w:p>
    <w:p w14:paraId="2D258227" w14:textId="77777777" w:rsidR="00D41AAF" w:rsidRDefault="00D41AAF" w:rsidP="00C12386">
      <w:pPr>
        <w:suppressAutoHyphens w:val="0"/>
        <w:spacing w:after="0" w:line="240" w:lineRule="auto"/>
        <w:ind w:firstLine="708"/>
        <w:jc w:val="both"/>
      </w:pPr>
      <w:r w:rsidRPr="00D41AAF">
        <w:t xml:space="preserve">Naknada za korištenje </w:t>
      </w:r>
      <w:r>
        <w:t>prostorija općinske zgrade</w:t>
      </w:r>
      <w:r w:rsidRPr="00D41AAF">
        <w:t xml:space="preserve"> određuje se u iznosu od  15,00 EUR po danu.</w:t>
      </w:r>
    </w:p>
    <w:p w14:paraId="1AEA19DB" w14:textId="77777777" w:rsidR="00D41AAF" w:rsidRDefault="00D41AAF" w:rsidP="00C12386">
      <w:pPr>
        <w:suppressAutoHyphens w:val="0"/>
        <w:spacing w:after="0" w:line="240" w:lineRule="auto"/>
        <w:jc w:val="both"/>
      </w:pPr>
    </w:p>
    <w:p w14:paraId="55EE7478" w14:textId="490333E1" w:rsidR="006F78B7" w:rsidRPr="00D41AAF" w:rsidRDefault="00000000" w:rsidP="00C12386">
      <w:pPr>
        <w:suppressAutoHyphens w:val="0"/>
        <w:spacing w:after="0" w:line="240" w:lineRule="auto"/>
        <w:jc w:val="both"/>
      </w:pPr>
      <w:r>
        <w:rPr>
          <w:rFonts w:cstheme="minorHAnsi"/>
          <w:b/>
          <w:color w:val="4F81BD" w:themeColor="accent1"/>
          <w:sz w:val="24"/>
          <w:szCs w:val="24"/>
        </w:rPr>
        <w:t>3. GODIŠNJI PLAN UPRAVLJANJA I RASPOLAGANJA GRAĐEVINSKIM ZEMLJIŠTEM U VLASNIŠTVU  OPĆINE VIDOVEC</w:t>
      </w:r>
    </w:p>
    <w:p w14:paraId="37F6F670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szCs w:val="23"/>
        </w:rPr>
      </w:pPr>
    </w:p>
    <w:p w14:paraId="1858EE2C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Prema odredbama Zakona o prostornom uređenju („Narodne novine“, broj 153/13, 65/17,114/18, 39/19 i 98/19), građevinsko zemljište je zemljište koje je izgrađeno, uređeno ili prostornim planom namijenjeno za građenje građevina ili uređenje površina javne namjene. </w:t>
      </w:r>
    </w:p>
    <w:p w14:paraId="26B5CC67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Aktivnosti u upravljanju i raspolaganju građevinskim zemljištem u vlasništvu Općine Vidovec podrazumijevaju i provođenje postupaka stavljanja tog zemljišta u funkciju: prodajom, osnivanjem prava građenja i prava služnosti, rješavanje imovinskopravnih odnosa, davanjem u zakup zemljišta te kupnjom nekretnina za korist Općine Vidovec, kao i drugim poslovima u vezi sa zemljištem u vlasništvu Općine Vidovec, ako upravljanje i raspolaganje njima nije u nadležnosti drugog tijela. </w:t>
      </w:r>
    </w:p>
    <w:p w14:paraId="276F4AA9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738FF48E" w14:textId="234C93B1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lastRenderedPageBreak/>
        <w:tab/>
        <w:t>Općina Vidovec voditi će knjigovodstvenu evidenciju nekretnina te će kontinuirano ažurirati Evidenciju imovine u skladu s Uredbom o Središnjem registru državne imovine (</w:t>
      </w:r>
      <w:r w:rsidR="00777455">
        <w:t>„</w:t>
      </w:r>
      <w:r>
        <w:t>Narodne novine</w:t>
      </w:r>
      <w:r w:rsidR="00777455">
        <w:t>“</w:t>
      </w:r>
      <w:r>
        <w:t>, broj 3/20).</w:t>
      </w:r>
    </w:p>
    <w:p w14:paraId="74A5F081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1D088E0F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  <w:r>
        <w:rPr>
          <w:rFonts w:cstheme="minorHAnsi"/>
        </w:rPr>
        <w:tab/>
      </w:r>
      <w:r>
        <w:rPr>
          <w:rFonts w:cstheme="minorHAnsi"/>
          <w:b/>
          <w:bCs/>
          <w:color w:val="4F81BD" w:themeColor="accent1"/>
        </w:rPr>
        <w:t>3.1.  Nerazvrstane ceste</w:t>
      </w:r>
    </w:p>
    <w:p w14:paraId="6C3E9F67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397616F9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Nerazvrstana cesta na području Općine Vidovec je javno dobro u općoj uporabi u vlasništvu Općine, a postaje javnim dobrom u općoj uporabi temeljem pravomoćnog akta kojim je dopuštena uporaba građevine prema posebnom propisu i upisuje se sa istim pravnim statusom u zemljišnoj knjizi kao neotuđivo vlasništvo Općine. Nerazvrstana cesta se ne može otuđiti iz vlasništva jedinice lokalne samouprave niti se na njoj mogu stjecati stvarna prava, osim prava služnosti i prava građenja radi građenja građevina sukladno odluci izvršnog tijela Općine, pod uvjetom da ne ometaju odvijanje prometa i održavanje nerazvrstane ceste. Dio nerazvrstane ceste namijenjen pješacima (nogostup i slično) može se dati u zakup sukladno posebnim propisima, ako se time ne ometa odvijanje prometa, sigurnost kretanja pješaka i održavanje nerazvrstane ceste. Općina može ukinuti svojstvo javnog dobra u općoj cesti ili njezinom dijelu ukoliko je prestala potreba njezina korištenja, a u skladu sa odredbom zakona.</w:t>
      </w:r>
    </w:p>
    <w:p w14:paraId="025C1F4F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tab/>
      </w:r>
      <w:r>
        <w:rPr>
          <w:rFonts w:cstheme="minorHAnsi"/>
        </w:rPr>
        <w:t xml:space="preserve">Nerazvrstane ceste su ceste koje se koriste za promet vozilima i koje svatko može slobodno koristiti na način i pod uvjetima određenim zakonom, a koje nisu razvrstane kao javne ceste u smislu zakona i to: </w:t>
      </w:r>
    </w:p>
    <w:p w14:paraId="2329CCCD" w14:textId="77777777" w:rsidR="006F78B7" w:rsidRDefault="00000000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ceste koje povezuju naselja na području Općine, </w:t>
      </w:r>
    </w:p>
    <w:p w14:paraId="15A2A9AC" w14:textId="77777777" w:rsidR="006F78B7" w:rsidRDefault="00000000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ceste koje povezuju područja unutar naselja, </w:t>
      </w:r>
    </w:p>
    <w:p w14:paraId="1C53E3C2" w14:textId="77777777" w:rsidR="006F78B7" w:rsidRDefault="00000000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terminali i okretišta vozila javnog prijevoza, </w:t>
      </w:r>
    </w:p>
    <w:p w14:paraId="59554CC3" w14:textId="77777777" w:rsidR="006F78B7" w:rsidRDefault="00000000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pristupne ceste do stambenih, poslovnih, gospodarskih i drugih građevina, </w:t>
      </w:r>
    </w:p>
    <w:p w14:paraId="386EB307" w14:textId="77777777" w:rsidR="006F78B7" w:rsidRDefault="00000000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</w:pPr>
      <w:r>
        <w:rPr>
          <w:rFonts w:cstheme="minorHAnsi"/>
        </w:rPr>
        <w:t>druge ceste na području naselja Općine Vidovec.</w:t>
      </w:r>
    </w:p>
    <w:p w14:paraId="09D6D363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Općinsko vijeće Općine Vidovec donijelo je Odluku o nerazvrstanim cestama na području Općine Vidovec  koja je objavljena u „Službenom vjesniku Varaždinske županije“, broj 64/14, a istom se uređuje pravni status nerazvrstanih cesta, upravljanje, građenje i održavanje nerazvrstanih cesta; vrsta, opseg i rokovi izvođenja radova redovitog i izvanrednog održavanja nerazvrstanih cesta te kontrola i nadzor nad izvođenjem tih radova, financiranje nerazvrstanih cesta, njihova zaštita te nadzor i kaznene odredbe.  Sastavni dio Odluke je Popis nerazvrstanih cesta na području Općine Vidovec. </w:t>
      </w:r>
    </w:p>
    <w:p w14:paraId="11782727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Općinsko vijeće Općine Vidovec na 6. sjednici održanoj dana 29. siječnja 2018. godine donijelo je Odluku o drugom ažuriranom popisu nerazvrstanih cesta na području Općine Vidovec („Službeni vjesnik Varaždinske županije“, broj 04/18).</w:t>
      </w:r>
    </w:p>
    <w:p w14:paraId="4982C0C2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</w:r>
      <w:r>
        <w:t xml:space="preserve">O održavanju, zaštiti, rekonstrukciji i izgradnji nerazvrstanih cesta brine Općinsko vijeće Općine Vidovec na temelju godišnjeg Programa održavanja komunalne infrastrukture i Programa gradnje objekata i uređaja komunalne infrastrukture. </w:t>
      </w:r>
    </w:p>
    <w:p w14:paraId="7EE05A67" w14:textId="7933288E" w:rsidR="005D175D" w:rsidRPr="00C24AD7" w:rsidRDefault="00000000" w:rsidP="005D175D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Upravljanje nerazvrstanim cestama kao i izvođenje radova može se sukladno Zakonu o komunalnom gospodarstvu i drugim propisima povjeriti svakoj pravnoj i fizičkoj osobi koja može osigurati njihovo stručno, kvalitetno i efikasno izvršavanje, a specijalizirana je i opremljena za te poslove. Temeljem navedenog, u 2022. godini proveden je </w:t>
      </w:r>
      <w:r w:rsidR="00777455">
        <w:t xml:space="preserve">otvoreni </w:t>
      </w:r>
      <w:r>
        <w:t xml:space="preserve">postupak javne nabave održavanja nerazvrstanih cesta na području općine Vidovec kojim je obavljanje navedenih radova ugovoreno s izvođačem radova Niskogradnjom Veselnik iz </w:t>
      </w:r>
      <w:proofErr w:type="spellStart"/>
      <w:r w:rsidRPr="00C24AD7">
        <w:t>Kolarovca</w:t>
      </w:r>
      <w:proofErr w:type="spellEnd"/>
      <w:r w:rsidRPr="00C24AD7">
        <w:t>, 8. maja 86 na rok od 18 mjeseci.</w:t>
      </w:r>
    </w:p>
    <w:p w14:paraId="7273A3F4" w14:textId="287B8ED2" w:rsidR="005D175D" w:rsidRPr="00C24AD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>Na području Općine Vidovec postoji potreba za produžetkom nogostupa i izgradnjom/rekonstrukcijom pločastih propusta i cestovne infrastrukture, u vidu povećanja sigurnosti svih sudionika u prometu posebice pješaka na području Općine Vidovec, stoga se planira:</w:t>
      </w:r>
    </w:p>
    <w:p w14:paraId="5965C9F1" w14:textId="2722E3EF" w:rsidR="005D175D" w:rsidRPr="00C24AD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 xml:space="preserve">- izgradnja nove ulice Vidovec – između </w:t>
      </w:r>
      <w:proofErr w:type="spellStart"/>
      <w:r w:rsidRPr="00C24AD7">
        <w:t>Domitrovca</w:t>
      </w:r>
      <w:proofErr w:type="spellEnd"/>
      <w:r w:rsidRPr="00C24AD7">
        <w:t xml:space="preserve"> i novog Vidovca</w:t>
      </w:r>
    </w:p>
    <w:p w14:paraId="3100F798" w14:textId="008F12E8" w:rsidR="005D175D" w:rsidRPr="00C24AD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 xml:space="preserve">- izgradnja 2. faze nogostupa u </w:t>
      </w:r>
      <w:proofErr w:type="spellStart"/>
      <w:r w:rsidRPr="00C24AD7">
        <w:t>Domitrovcu</w:t>
      </w:r>
      <w:proofErr w:type="spellEnd"/>
      <w:r w:rsidRPr="00C24AD7">
        <w:t xml:space="preserve"> (aglomeracija)</w:t>
      </w:r>
    </w:p>
    <w:p w14:paraId="0D276248" w14:textId="0BD501E9" w:rsidR="005D175D" w:rsidRPr="00C24AD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 xml:space="preserve">- izgradnja uspornika u naselju </w:t>
      </w:r>
      <w:proofErr w:type="spellStart"/>
      <w:r w:rsidRPr="00C24AD7">
        <w:t>Zamlača</w:t>
      </w:r>
      <w:proofErr w:type="spellEnd"/>
    </w:p>
    <w:p w14:paraId="3AF21263" w14:textId="05B700E5" w:rsidR="005D175D" w:rsidRPr="00C24AD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>- rekonstrukcija cijevnog propusta preko vodotoka Tužno</w:t>
      </w:r>
    </w:p>
    <w:p w14:paraId="73B83C93" w14:textId="58AA077A" w:rsidR="005D175D" w:rsidRPr="00C24AD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>- rekonstrukcija nerazvrstane ceste u naselju Tužno (odvojak Varaždinske ulice kod mosta)</w:t>
      </w:r>
    </w:p>
    <w:p w14:paraId="7DF8C0B8" w14:textId="0DEDB0F2" w:rsidR="005D175D" w:rsidRPr="00C24AD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 xml:space="preserve">- izgradnja pločastog propusta u Tužnom (odvojak </w:t>
      </w:r>
      <w:proofErr w:type="spellStart"/>
      <w:r w:rsidRPr="00C24AD7">
        <w:t>Fluks</w:t>
      </w:r>
      <w:proofErr w:type="spellEnd"/>
      <w:r w:rsidRPr="00C24AD7">
        <w:t>)</w:t>
      </w:r>
    </w:p>
    <w:p w14:paraId="4B0653A5" w14:textId="72A9F8FF" w:rsidR="005D175D" w:rsidRPr="00C24AD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>- izgradnja pločastog propusta (</w:t>
      </w:r>
      <w:proofErr w:type="spellStart"/>
      <w:r w:rsidRPr="00C24AD7">
        <w:t>Domitrovec</w:t>
      </w:r>
      <w:proofErr w:type="spellEnd"/>
      <w:r w:rsidRPr="00C24AD7">
        <w:t xml:space="preserve"> - most)</w:t>
      </w:r>
    </w:p>
    <w:p w14:paraId="338A9CAA" w14:textId="7DC23A9B" w:rsidR="006F78B7" w:rsidRDefault="005D175D" w:rsidP="005D175D">
      <w:pPr>
        <w:tabs>
          <w:tab w:val="left" w:pos="284"/>
          <w:tab w:val="left" w:pos="567"/>
        </w:tabs>
        <w:spacing w:after="0" w:line="240" w:lineRule="auto"/>
        <w:jc w:val="both"/>
      </w:pPr>
      <w:r w:rsidRPr="00C24AD7">
        <w:tab/>
        <w:t>- produžetak nogostupa u ulici Vladimira Nazora u Vidovcu (kod vrtića)</w:t>
      </w:r>
    </w:p>
    <w:p w14:paraId="67797092" w14:textId="77777777" w:rsidR="00E860F6" w:rsidRDefault="00E860F6" w:rsidP="005D175D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182E4059" w14:textId="77777777" w:rsidR="00E860F6" w:rsidRDefault="00E860F6" w:rsidP="005D175D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33C66D84" w14:textId="77777777" w:rsidR="00E860F6" w:rsidRPr="00C24AD7" w:rsidRDefault="00E860F6" w:rsidP="005D175D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36D683BF" w14:textId="1F733911" w:rsidR="00E860F6" w:rsidRPr="00E860F6" w:rsidRDefault="00E860F6" w:rsidP="00E860F6">
      <w:pPr>
        <w:pStyle w:val="Standard"/>
        <w:jc w:val="both"/>
        <w:rPr>
          <w:rFonts w:asciiTheme="minorHAnsi" w:hAnsiTheme="minorHAnsi" w:cstheme="minorHAnsi"/>
          <w:b/>
          <w:bCs/>
          <w:color w:val="4472C4"/>
        </w:rPr>
      </w:pPr>
      <w:r w:rsidRPr="00E860F6">
        <w:rPr>
          <w:rFonts w:asciiTheme="minorHAnsi" w:hAnsiTheme="minorHAnsi" w:cstheme="minorHAnsi"/>
          <w:b/>
          <w:bCs/>
          <w:color w:val="4472C4"/>
        </w:rPr>
        <w:lastRenderedPageBreak/>
        <w:t>3</w:t>
      </w:r>
      <w:r w:rsidRPr="00E860F6">
        <w:rPr>
          <w:rFonts w:asciiTheme="minorHAnsi" w:hAnsiTheme="minorHAnsi" w:cstheme="minorHAnsi"/>
          <w:b/>
          <w:bCs/>
          <w:color w:val="4472C4"/>
        </w:rPr>
        <w:t>.2. Zakup zemljišta</w:t>
      </w:r>
    </w:p>
    <w:p w14:paraId="5E88F4A7" w14:textId="77777777" w:rsidR="00E860F6" w:rsidRPr="00E860F6" w:rsidRDefault="00E860F6" w:rsidP="00E860F6">
      <w:pPr>
        <w:pStyle w:val="Standard"/>
        <w:jc w:val="both"/>
        <w:rPr>
          <w:rFonts w:asciiTheme="minorHAnsi" w:hAnsiTheme="minorHAnsi" w:cstheme="minorHAnsi"/>
        </w:rPr>
      </w:pPr>
    </w:p>
    <w:p w14:paraId="0AD54FB0" w14:textId="45C40318" w:rsidR="00E860F6" w:rsidRDefault="00E860F6" w:rsidP="00E860F6">
      <w:pPr>
        <w:suppressAutoHyphens w:val="0"/>
        <w:spacing w:after="0" w:line="240" w:lineRule="auto"/>
        <w:jc w:val="both"/>
        <w:rPr>
          <w:rFonts w:cstheme="minorHAnsi"/>
        </w:rPr>
      </w:pPr>
      <w:r w:rsidRPr="00E860F6">
        <w:rPr>
          <w:rFonts w:cstheme="minorHAnsi"/>
        </w:rPr>
        <w:t xml:space="preserve">Na temelju raspisanog javnog natječaja, Ugovorom o zakupu zaključenim sa Cvjećarnicom LOTOS dana 3. svibnja 2021. godine, dani je u zakup dio zemljišta za postavljanje kioska za obavljanje cvjećarsko - aranžerskih poslova, na dijelu k.č.br. 81/7 k.o. Vidovec, Trg svetog Vida, </w:t>
      </w:r>
      <w:bookmarkStart w:id="7" w:name="_Hlk154146202"/>
      <w:r w:rsidRPr="00E860F6">
        <w:rPr>
          <w:rFonts w:cstheme="minorHAnsi"/>
        </w:rPr>
        <w:t>površine 54 m2</w:t>
      </w:r>
      <w:bookmarkEnd w:id="7"/>
      <w:r w:rsidRPr="00E860F6">
        <w:rPr>
          <w:rFonts w:cstheme="minorHAnsi"/>
        </w:rPr>
        <w:t xml:space="preserve">, ispred zgrade Općine Vidovec. </w:t>
      </w:r>
      <w:r>
        <w:rPr>
          <w:rFonts w:cstheme="minorHAnsi"/>
        </w:rPr>
        <w:t xml:space="preserve">Obzirom da je </w:t>
      </w:r>
      <w:r w:rsidRPr="00E860F6">
        <w:rPr>
          <w:rFonts w:cstheme="minorHAnsi"/>
        </w:rPr>
        <w:t xml:space="preserve">Ugovor na snazi do 2. svibnja 2024. godine, </w:t>
      </w:r>
      <w:r>
        <w:rPr>
          <w:rFonts w:cstheme="minorHAnsi"/>
        </w:rPr>
        <w:t xml:space="preserve">u 2024. godini planira se raspisivanja javnog natječaja za davanje u zakup dio zemljišta na čk.br. 81/7 k.o. Vidovec, </w:t>
      </w:r>
      <w:r w:rsidRPr="00E860F6">
        <w:rPr>
          <w:rFonts w:cstheme="minorHAnsi"/>
        </w:rPr>
        <w:t>površine 54 m2</w:t>
      </w:r>
      <w:r>
        <w:rPr>
          <w:rFonts w:cstheme="minorHAnsi"/>
        </w:rPr>
        <w:t>.</w:t>
      </w:r>
    </w:p>
    <w:p w14:paraId="31F76D4E" w14:textId="77777777" w:rsidR="00E860F6" w:rsidRDefault="00E860F6" w:rsidP="00E860F6">
      <w:pPr>
        <w:suppressAutoHyphens w:val="0"/>
        <w:spacing w:after="0"/>
        <w:jc w:val="both"/>
        <w:rPr>
          <w:rFonts w:cstheme="minorHAnsi"/>
        </w:rPr>
      </w:pPr>
    </w:p>
    <w:p w14:paraId="59796138" w14:textId="7C290580" w:rsidR="006F78B7" w:rsidRPr="00E860F6" w:rsidRDefault="00000000" w:rsidP="00E860F6">
      <w:pPr>
        <w:suppressAutoHyphens w:val="0"/>
        <w:spacing w:after="0"/>
        <w:jc w:val="both"/>
        <w:rPr>
          <w:rFonts w:cstheme="minorHAnsi"/>
        </w:rPr>
      </w:pPr>
      <w:r>
        <w:rPr>
          <w:rFonts w:cstheme="minorHAnsi"/>
          <w:b/>
          <w:color w:val="4F81BD" w:themeColor="accent1"/>
          <w:sz w:val="24"/>
          <w:szCs w:val="24"/>
        </w:rPr>
        <w:t xml:space="preserve">4. </w:t>
      </w:r>
      <w:bookmarkStart w:id="8" w:name="_Hlk154075937"/>
      <w:r>
        <w:rPr>
          <w:rFonts w:cstheme="minorHAnsi"/>
          <w:b/>
          <w:color w:val="4F81BD" w:themeColor="accent1"/>
          <w:sz w:val="24"/>
          <w:szCs w:val="24"/>
        </w:rPr>
        <w:t xml:space="preserve">GODIŠNJI PLAN PRODAJE NEKRETNINA U VLASNIŠTVU OPĆINE VIDOVEC </w:t>
      </w:r>
      <w:bookmarkEnd w:id="8"/>
      <w:r w:rsidR="00045FA7">
        <w:rPr>
          <w:rFonts w:cstheme="minorHAnsi"/>
          <w:b/>
          <w:color w:val="4F81BD" w:themeColor="accent1"/>
          <w:sz w:val="24"/>
          <w:szCs w:val="24"/>
        </w:rPr>
        <w:t>I PLAN KUPNJE NEKRETNINA</w:t>
      </w:r>
    </w:p>
    <w:p w14:paraId="34146808" w14:textId="77777777" w:rsidR="00045FA7" w:rsidRDefault="00045FA7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20938021" w14:textId="6B1949A8" w:rsidR="006F78B7" w:rsidRDefault="00045FA7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bookmarkStart w:id="9" w:name="_Hlk154076019"/>
      <w:r>
        <w:rPr>
          <w:rFonts w:cstheme="minorHAnsi"/>
          <w:b/>
          <w:color w:val="4F81BD" w:themeColor="accent1"/>
          <w:sz w:val="24"/>
          <w:szCs w:val="24"/>
        </w:rPr>
        <w:t xml:space="preserve">4.1. Godišnji plan prodaje nekretnina u vlasništvu općine Vidovec  </w:t>
      </w:r>
    </w:p>
    <w:bookmarkEnd w:id="9"/>
    <w:p w14:paraId="55A74336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Općina Vidovec mora na racionalan i učinkovit način upravljati svojim nekretninama na način da one nekretnine koje su potrebne Općini Vidovec budu stavljene u funkciju koja će služiti njezinom racionalnijem i učinkovitijem funkcioniranju. Sve druge nekretnine moraju biti ponuđene na tržištu bilo u formi najma, odnosno zakupa, bilo u formi njihove prodaje javnim natječajem.</w:t>
      </w:r>
    </w:p>
    <w:p w14:paraId="0CCA4490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Nekretnine vlasništvu Općine Vidovec prodaju se sukladno Odluci o uvjetima, načinu i postupku gospodarenja nekretninama u vlasništvu Općine Vidovec („Službeni vjesnik Varaždinske županije“ broj 18/14) putem javnog natječaja.</w:t>
      </w:r>
    </w:p>
    <w:p w14:paraId="46B508E7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Općina Vidovec u 2024. godini ima namjeru prodavati nekretnine u svom vlasništvu za kojima nema potrebe, odnosno koje za Općinu Vidovec predstavljaju nepotrebni trošak održavanja. Prvenstveno se radi o nekretninama koje je Općina Vidovec naslijedila kao </w:t>
      </w:r>
      <w:proofErr w:type="spellStart"/>
      <w:r>
        <w:t>ošasnu</w:t>
      </w:r>
      <w:proofErr w:type="spellEnd"/>
      <w:r>
        <w:t xml:space="preserve"> imovinu temeljem Zakona o nasljeđivanju (»Narodne novine«, broj 48/03, 163/03, 35/05, 127/13, 33/15 i 14/19) u ostavinskim postupcima iza pokojnih osoba, odnosno ostavitelja koji umru bez zakonskih ili oporučnih nasljednika ili se svi nasljednici odreknu nasljedstva.</w:t>
      </w:r>
    </w:p>
    <w:p w14:paraId="2A234F6D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Ostavinska imovina koju je Općina Vidovec naslijedila u navedenim ostavinskim postupcima u većini slučajeva opterećena je sa određenim teretima, odnosno hipotekama te se najčešće radi o suvlasničkim dijelovima u pojedinim nekretninama ili se radi o nekretninama koje nisu upisane u zemljišnim knjigama već samo u katastarskim evidencijama, tako da navedene okolnosti znatno otežavaju prodaju te imovine. </w:t>
      </w:r>
    </w:p>
    <w:p w14:paraId="27AAC358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U tim situacijama Općina Vidovec mora najprije provoditi zemljišno-knjižne postupke za upis navedenih nekretnina u zemljišnim knjigama, postupke za skidanje tereta sa predmetnih nekretnina, rješavanje problema sa suvlasnicima, tako da sve te činjenice znatno otežavaju, poskupljuju i produžuju postupke prodaje ovih nekretnina, a time i Općini Vidovec prouzrokuju znatne financijske troškove vezane uz provedbu postupaka, kao i za održavanje i uređivanje ovih nekretnina.</w:t>
      </w:r>
    </w:p>
    <w:p w14:paraId="5D14CA07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Općina Vidovec po osnovi nasljeđivanja ima </w:t>
      </w:r>
      <w:proofErr w:type="spellStart"/>
      <w:r>
        <w:t>ošasnu</w:t>
      </w:r>
      <w:proofErr w:type="spellEnd"/>
      <w:r>
        <w:t xml:space="preserve"> imovinu: </w:t>
      </w:r>
    </w:p>
    <w:p w14:paraId="01975E31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1. katastarska čestica br. 1023/2 k.o. </w:t>
      </w:r>
      <w:proofErr w:type="spellStart"/>
      <w:r>
        <w:t>Nedeljanec</w:t>
      </w:r>
      <w:proofErr w:type="spellEnd"/>
      <w:r>
        <w:t xml:space="preserve">, suvlasnički dio ½ (iza pokojne Marije </w:t>
      </w:r>
      <w:proofErr w:type="spellStart"/>
      <w:r>
        <w:t>Koritar</w:t>
      </w:r>
      <w:proofErr w:type="spellEnd"/>
      <w:r>
        <w:t>)</w:t>
      </w:r>
    </w:p>
    <w:p w14:paraId="270523A4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2. katastarska čestica br. 222/13 k.o. </w:t>
      </w:r>
      <w:proofErr w:type="spellStart"/>
      <w:r>
        <w:t>Nedeljanec</w:t>
      </w:r>
      <w:proofErr w:type="spellEnd"/>
      <w:r>
        <w:t>, suvlasnički dio 3/28 (iza pokojnog Milana Kocijan)</w:t>
      </w:r>
    </w:p>
    <w:p w14:paraId="0B351A02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3. katastarska čestica br. 222/13 k.o. </w:t>
      </w:r>
      <w:proofErr w:type="spellStart"/>
      <w:r>
        <w:t>Nedeljanec</w:t>
      </w:r>
      <w:proofErr w:type="spellEnd"/>
      <w:r>
        <w:t>, suvlasnički dio 4/28 (iza pokojnog Milana Kocijan)</w:t>
      </w:r>
    </w:p>
    <w:p w14:paraId="0F336C06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4. katastarska čestica br. 107/1 k.o. Cerje Tužno, u 1/1 dijela (iza pokojnog Marijana Kolarek)</w:t>
      </w:r>
    </w:p>
    <w:p w14:paraId="42C3E13B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5. katastarska čestica br. 848/2 k.o. Cerje Tužno, u 1/1 dijela (iza pokojnog Marijana Kolarek)</w:t>
      </w:r>
    </w:p>
    <w:p w14:paraId="6FA47BB8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6. katastarska čestica br. 848/3 k.o. Cerje Tužno, u 1/1 dijela (iza pokojnog Marijana Kolarek)</w:t>
      </w:r>
    </w:p>
    <w:p w14:paraId="3EC16026" w14:textId="07F7DAE1" w:rsidR="005D175D" w:rsidRDefault="005D175D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7. katastarska čestica br. 556/1 </w:t>
      </w:r>
      <w:r w:rsidR="0087659B">
        <w:t>k.o. Cerje Tužno, u 1/1 dijela  (iza pokojnog Marijana Kolarek)</w:t>
      </w:r>
    </w:p>
    <w:p w14:paraId="142B3DEE" w14:textId="43B34964" w:rsidR="006F78B7" w:rsidRDefault="009E383B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87659B">
        <w:t>8</w:t>
      </w:r>
      <w:r>
        <w:t xml:space="preserve">. </w:t>
      </w:r>
      <w:r w:rsidR="00777455">
        <w:t>katastarske čestice</w:t>
      </w:r>
      <w:r>
        <w:t xml:space="preserve"> </w:t>
      </w:r>
      <w:r w:rsidR="00ED0BFB">
        <w:t>br.</w:t>
      </w:r>
      <w:r>
        <w:t>671/3</w:t>
      </w:r>
      <w:r w:rsidR="00777455">
        <w:t>, 617/12 i 671/13 sve</w:t>
      </w:r>
      <w:r>
        <w:t xml:space="preserve"> k.o. Cerje Tužno, </w:t>
      </w:r>
      <w:proofErr w:type="spellStart"/>
      <w:r>
        <w:t>čkbr</w:t>
      </w:r>
      <w:proofErr w:type="spellEnd"/>
      <w:r>
        <w:t>. 922/13, 922/14, 924/4, 1167/3 sve k.o. Cerje Tužno (iza pokojne Dore Đuras).</w:t>
      </w:r>
    </w:p>
    <w:p w14:paraId="59F37F25" w14:textId="13693D9B" w:rsidR="006F78B7" w:rsidRDefault="00777455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87659B">
        <w:t>9</w:t>
      </w:r>
      <w:r>
        <w:t xml:space="preserve">. katastarska čestica </w:t>
      </w:r>
      <w:r w:rsidR="00ED0BFB">
        <w:t xml:space="preserve">br. 318/161 k.o. Vidovec, suvlasnički udio 10/180 (iza pokojnog Borka </w:t>
      </w:r>
      <w:proofErr w:type="spellStart"/>
      <w:r w:rsidR="00ED0BFB">
        <w:t>Kobala</w:t>
      </w:r>
      <w:proofErr w:type="spellEnd"/>
      <w:r w:rsidR="00ED0BFB">
        <w:t>)</w:t>
      </w:r>
    </w:p>
    <w:p w14:paraId="29BE020D" w14:textId="24A13B78" w:rsidR="00E860F6" w:rsidRDefault="00E860F6">
      <w:pPr>
        <w:suppressAutoHyphens w:val="0"/>
        <w:spacing w:after="0"/>
      </w:pPr>
      <w:r>
        <w:br w:type="page"/>
      </w:r>
    </w:p>
    <w:p w14:paraId="58732363" w14:textId="77777777" w:rsidR="00ED0BFB" w:rsidRDefault="00ED0BFB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6D61844F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center"/>
      </w:pPr>
      <w:r>
        <w:rPr>
          <w:rFonts w:cstheme="minorHAnsi"/>
          <w:b/>
          <w:i/>
          <w:iCs/>
          <w:szCs w:val="23"/>
        </w:rPr>
        <w:t>Podaci o nekretninama u vlasništvu Općine Vidovec namijenjeni prodaji tijekom 2024. godine</w:t>
      </w:r>
    </w:p>
    <w:tbl>
      <w:tblPr>
        <w:tblStyle w:val="Reetkatablice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3"/>
        <w:gridCol w:w="2416"/>
        <w:gridCol w:w="1981"/>
        <w:gridCol w:w="2828"/>
      </w:tblGrid>
      <w:tr w:rsidR="006F78B7" w14:paraId="7A29C946" w14:textId="77777777" w:rsidTr="00ED0BFB">
        <w:tc>
          <w:tcPr>
            <w:tcW w:w="9628" w:type="dxa"/>
            <w:gridSpan w:val="4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11DAAAF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rPr>
                <w:rFonts w:cstheme="minorHAnsi"/>
                <w:b/>
              </w:rPr>
              <w:t>Popis nekretnina namijenjenih prodaji u 2024. godini</w:t>
            </w:r>
          </w:p>
        </w:tc>
      </w:tr>
      <w:tr w:rsidR="006F78B7" w14:paraId="5626094B" w14:textId="77777777" w:rsidTr="00ED0BFB">
        <w:tc>
          <w:tcPr>
            <w:tcW w:w="2403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01B6A22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čestice</w:t>
            </w:r>
          </w:p>
        </w:tc>
        <w:tc>
          <w:tcPr>
            <w:tcW w:w="2416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6C35CD1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Katastarska općina</w:t>
            </w:r>
          </w:p>
        </w:tc>
        <w:tc>
          <w:tcPr>
            <w:tcW w:w="1981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FCC75D3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Površina u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2828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1D0E675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Kultura</w:t>
            </w:r>
          </w:p>
        </w:tc>
      </w:tr>
      <w:tr w:rsidR="006F78B7" w14:paraId="5BD3FE30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14:paraId="0C3F6694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čk.br. 881/17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774EF78E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2B7C00D7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1.715,58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4F39147E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Livada </w:t>
            </w:r>
            <w:proofErr w:type="spellStart"/>
            <w:r>
              <w:rPr>
                <w:rFonts w:cstheme="minorHAnsi"/>
              </w:rPr>
              <w:t>Čret</w:t>
            </w:r>
            <w:proofErr w:type="spellEnd"/>
            <w:r>
              <w:rPr>
                <w:rFonts w:cstheme="minorHAnsi"/>
              </w:rPr>
              <w:t>, udio 1/1</w:t>
            </w:r>
          </w:p>
        </w:tc>
      </w:tr>
      <w:tr w:rsidR="006F78B7" w14:paraId="2702C1EA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14:paraId="6ECB5E29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čk.br. 903/14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0AE84C39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0CC0EDF8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1.390,09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6075EC9A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Šuma u Lugu, udio 1/2</w:t>
            </w:r>
          </w:p>
        </w:tc>
      </w:tr>
      <w:tr w:rsidR="006F78B7" w14:paraId="6FC0E7F5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14:paraId="2FD5EC0D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čk.br. 903/52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3CCD717C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308775D1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2.934,83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57BFAF9C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Livada u Lugu, udio 1/1</w:t>
            </w:r>
          </w:p>
        </w:tc>
      </w:tr>
      <w:tr w:rsidR="006F78B7" w14:paraId="341EFD76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</w:tcPr>
          <w:p w14:paraId="568F9E9C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čk.br. 671/3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5EC4A335" w14:textId="77777777" w:rsidR="006F78B7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38B60E9B" w14:textId="19489437" w:rsidR="006F78B7" w:rsidRDefault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1691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3B5B2ECB" w14:textId="6217A413" w:rsidR="006F78B7" w:rsidRDefault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Kuća, dvorište, gospodarske zgrade, pomoćne zgrade</w:t>
            </w:r>
          </w:p>
        </w:tc>
      </w:tr>
      <w:tr w:rsidR="00ED0BFB" w14:paraId="12A434C5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</w:tcPr>
          <w:p w14:paraId="75AD49B8" w14:textId="34FEC79D" w:rsidR="00ED0BFB" w:rsidRDefault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čk.br. 671/12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13F208EA" w14:textId="66BBDE5F" w:rsidR="00ED0BFB" w:rsidRDefault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474CB03B" w14:textId="1BE38569" w:rsidR="00ED0BFB" w:rsidRDefault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688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64119C40" w14:textId="16EC7AC9" w:rsidR="00ED0BFB" w:rsidRDefault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Oranica</w:t>
            </w:r>
          </w:p>
        </w:tc>
      </w:tr>
      <w:tr w:rsidR="00ED0BFB" w14:paraId="7CEB6010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</w:tcPr>
          <w:p w14:paraId="4BA4A214" w14:textId="2059295D" w:rsidR="00ED0BFB" w:rsidRDefault="00891E14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ED0BFB">
              <w:rPr>
                <w:rFonts w:cstheme="minorHAnsi"/>
              </w:rPr>
              <w:t>k.br. 671/13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05EAAC11" w14:textId="501E3CDA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16D7B0A4" w14:textId="224AE228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679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6BA03A59" w14:textId="6D48312B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Oranica</w:t>
            </w:r>
          </w:p>
        </w:tc>
      </w:tr>
      <w:tr w:rsidR="00ED0BFB" w14:paraId="06BD8F89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</w:tcPr>
          <w:p w14:paraId="23EE57EF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čk.br. 922/13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09B02AEB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466B2A99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745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184E1663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Šuma </w:t>
            </w:r>
            <w:proofErr w:type="spellStart"/>
            <w:r>
              <w:rPr>
                <w:rFonts w:cstheme="minorHAnsi"/>
              </w:rPr>
              <w:t>Bukovje</w:t>
            </w:r>
            <w:proofErr w:type="spellEnd"/>
          </w:p>
        </w:tc>
      </w:tr>
      <w:tr w:rsidR="00ED0BFB" w14:paraId="153B8E84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</w:tcPr>
          <w:p w14:paraId="31383DC2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čk.br. 922/14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55A5FDC9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5C05FEB4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719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6D0934CD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Šuma </w:t>
            </w:r>
            <w:proofErr w:type="spellStart"/>
            <w:r>
              <w:rPr>
                <w:rFonts w:cstheme="minorHAnsi"/>
              </w:rPr>
              <w:t>Gorupica</w:t>
            </w:r>
            <w:proofErr w:type="spellEnd"/>
          </w:p>
        </w:tc>
      </w:tr>
      <w:tr w:rsidR="00ED0BFB" w14:paraId="1968F749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</w:tcPr>
          <w:p w14:paraId="28D7231D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čk.br. 924/4</w:t>
            </w:r>
          </w:p>
          <w:p w14:paraId="606ADC1C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  <w:vAlign w:val="center"/>
          </w:tcPr>
          <w:p w14:paraId="7E8B106F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3802729A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237 m2</w:t>
            </w:r>
          </w:p>
          <w:p w14:paraId="50F35696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2377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224D8DC3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Oranica </w:t>
            </w:r>
            <w:proofErr w:type="spellStart"/>
            <w:r>
              <w:rPr>
                <w:rFonts w:cstheme="minorHAnsi"/>
              </w:rPr>
              <w:t>Kovać</w:t>
            </w:r>
            <w:proofErr w:type="spellEnd"/>
          </w:p>
          <w:p w14:paraId="14444071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Šuma </w:t>
            </w:r>
            <w:proofErr w:type="spellStart"/>
            <w:r>
              <w:rPr>
                <w:rFonts w:cstheme="minorHAnsi"/>
              </w:rPr>
              <w:t>Kovać</w:t>
            </w:r>
            <w:proofErr w:type="spellEnd"/>
          </w:p>
        </w:tc>
      </w:tr>
      <w:tr w:rsidR="00ED0BFB" w14:paraId="5BC608D9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</w:tcPr>
          <w:p w14:paraId="6AE362E4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t xml:space="preserve">  čk.br. 1167/3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</w:tcPr>
          <w:p w14:paraId="3055A796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610AE88D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2600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7A8858DD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Šuma </w:t>
            </w:r>
            <w:proofErr w:type="spellStart"/>
            <w:r>
              <w:rPr>
                <w:rFonts w:cstheme="minorHAnsi"/>
              </w:rPr>
              <w:t>Bukovje</w:t>
            </w:r>
            <w:proofErr w:type="spellEnd"/>
          </w:p>
        </w:tc>
      </w:tr>
      <w:tr w:rsidR="00ED0BFB" w14:paraId="6028B8FE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</w:tcPr>
          <w:p w14:paraId="574E62B1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čk.br. 107/1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</w:tcPr>
          <w:p w14:paraId="752D15C9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5DA9B907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2633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532C28DE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Oranica u Tužnom, udio 1/1</w:t>
            </w:r>
          </w:p>
        </w:tc>
      </w:tr>
      <w:tr w:rsidR="00ED0BFB" w14:paraId="7DE2709D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14:paraId="154DDB24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čk.br. 848/2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</w:tcPr>
          <w:p w14:paraId="66DCB903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3CB28620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3417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27D051E4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Oranica </w:t>
            </w:r>
            <w:proofErr w:type="spellStart"/>
            <w:r>
              <w:rPr>
                <w:rFonts w:cstheme="minorHAnsi"/>
              </w:rPr>
              <w:t>Krčice</w:t>
            </w:r>
            <w:proofErr w:type="spellEnd"/>
            <w:r>
              <w:rPr>
                <w:rFonts w:cstheme="minorHAnsi"/>
              </w:rPr>
              <w:t>, udio 1/1</w:t>
            </w:r>
          </w:p>
        </w:tc>
      </w:tr>
      <w:tr w:rsidR="00ED0BFB" w14:paraId="59646562" w14:textId="77777777" w:rsidTr="00ED0BFB"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14:paraId="7307409A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ArialMT" w:hAnsi="ArialMT" w:cstheme="minorHAnsi"/>
                <w:sz w:val="18"/>
              </w:rPr>
            </w:pPr>
            <w:r>
              <w:rPr>
                <w:rFonts w:cstheme="minorHAnsi"/>
              </w:rPr>
              <w:t>čk.br. 848/3</w:t>
            </w:r>
          </w:p>
        </w:tc>
        <w:tc>
          <w:tcPr>
            <w:tcW w:w="2416" w:type="dxa"/>
            <w:shd w:val="clear" w:color="auto" w:fill="auto"/>
            <w:tcMar>
              <w:left w:w="103" w:type="dxa"/>
            </w:tcMar>
          </w:tcPr>
          <w:p w14:paraId="784640AA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14:paraId="3A2BA92D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3417 m2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  <w:vAlign w:val="center"/>
          </w:tcPr>
          <w:p w14:paraId="38060115" w14:textId="77777777" w:rsidR="00ED0BFB" w:rsidRDefault="00ED0BFB" w:rsidP="00ED0BF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Oranica </w:t>
            </w:r>
            <w:proofErr w:type="spellStart"/>
            <w:r>
              <w:rPr>
                <w:rFonts w:cstheme="minorHAnsi"/>
              </w:rPr>
              <w:t>Krčice</w:t>
            </w:r>
            <w:proofErr w:type="spellEnd"/>
            <w:r>
              <w:rPr>
                <w:rFonts w:cstheme="minorHAnsi"/>
              </w:rPr>
              <w:t>, udio 1/1</w:t>
            </w:r>
          </w:p>
        </w:tc>
      </w:tr>
    </w:tbl>
    <w:p w14:paraId="7B9249DF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rPr>
          <w:color w:val="FF0000"/>
        </w:rPr>
      </w:pPr>
    </w:p>
    <w:p w14:paraId="1EB9AF50" w14:textId="36215C42" w:rsidR="00045FA7" w:rsidRDefault="00045FA7" w:rsidP="00C12386">
      <w:pPr>
        <w:suppressAutoHyphens w:val="0"/>
        <w:spacing w:after="0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color w:val="4F81BD" w:themeColor="accent1"/>
          <w:sz w:val="24"/>
          <w:szCs w:val="24"/>
        </w:rPr>
        <w:t xml:space="preserve">4.1. Godišnji plan kupnje nekretnina </w:t>
      </w:r>
    </w:p>
    <w:p w14:paraId="5E524545" w14:textId="77777777" w:rsidR="00045FA7" w:rsidRDefault="00045FA7">
      <w:pPr>
        <w:tabs>
          <w:tab w:val="left" w:pos="284"/>
          <w:tab w:val="left" w:pos="567"/>
        </w:tabs>
        <w:spacing w:after="0" w:line="240" w:lineRule="auto"/>
        <w:rPr>
          <w:color w:val="FF0000"/>
        </w:rPr>
      </w:pPr>
    </w:p>
    <w:p w14:paraId="53C2413B" w14:textId="75C3FA9B" w:rsidR="00045FA7" w:rsidRPr="00045FA7" w:rsidRDefault="00045FA7" w:rsidP="00045FA7">
      <w:pPr>
        <w:pStyle w:val="Standard"/>
        <w:jc w:val="both"/>
        <w:rPr>
          <w:rFonts w:asciiTheme="minorHAnsi" w:hAnsiTheme="minorHAnsi" w:cstheme="minorHAnsi"/>
        </w:rPr>
      </w:pPr>
      <w:r w:rsidRPr="00045FA7">
        <w:rPr>
          <w:rFonts w:asciiTheme="minorHAnsi" w:hAnsiTheme="minorHAnsi" w:cstheme="minorHAnsi"/>
        </w:rPr>
        <w:t>Općina Vidovec u 202</w:t>
      </w:r>
      <w:r>
        <w:rPr>
          <w:rFonts w:asciiTheme="minorHAnsi" w:hAnsiTheme="minorHAnsi" w:cstheme="minorHAnsi"/>
        </w:rPr>
        <w:t>4</w:t>
      </w:r>
      <w:r w:rsidRPr="00045FA7">
        <w:rPr>
          <w:rFonts w:asciiTheme="minorHAnsi" w:hAnsiTheme="minorHAnsi" w:cstheme="minorHAnsi"/>
        </w:rPr>
        <w:t xml:space="preserve">. godini </w:t>
      </w:r>
      <w:r>
        <w:rPr>
          <w:rFonts w:asciiTheme="minorHAnsi" w:hAnsiTheme="minorHAnsi" w:cstheme="minorHAnsi"/>
        </w:rPr>
        <w:t>planira kupnju</w:t>
      </w:r>
      <w:r w:rsidRPr="00045FA7">
        <w:rPr>
          <w:rFonts w:asciiTheme="minorHAnsi" w:hAnsiTheme="minorHAnsi" w:cstheme="minorHAnsi"/>
        </w:rPr>
        <w:t xml:space="preserve"> sljedeć</w:t>
      </w:r>
      <w:r>
        <w:rPr>
          <w:rFonts w:asciiTheme="minorHAnsi" w:hAnsiTheme="minorHAnsi" w:cstheme="minorHAnsi"/>
        </w:rPr>
        <w:t>ih</w:t>
      </w:r>
      <w:r w:rsidRPr="00045FA7">
        <w:rPr>
          <w:rFonts w:asciiTheme="minorHAnsi" w:hAnsiTheme="minorHAnsi" w:cstheme="minorHAnsi"/>
        </w:rPr>
        <w:t xml:space="preserve"> nekretnin</w:t>
      </w:r>
      <w:r>
        <w:rPr>
          <w:rFonts w:asciiTheme="minorHAnsi" w:hAnsiTheme="minorHAnsi" w:cstheme="minorHAnsi"/>
        </w:rPr>
        <w:t>a:</w:t>
      </w:r>
    </w:p>
    <w:p w14:paraId="5E4D595C" w14:textId="77777777" w:rsidR="00045FA7" w:rsidRPr="00045FA7" w:rsidRDefault="00045FA7" w:rsidP="00045FA7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5"/>
        <w:gridCol w:w="1308"/>
        <w:gridCol w:w="1812"/>
        <w:gridCol w:w="2666"/>
      </w:tblGrid>
      <w:tr w:rsidR="00A82C2A" w:rsidRPr="00A82C2A" w14:paraId="2F7F2BC5" w14:textId="77777777" w:rsidTr="00EA3F7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11F6" w14:textId="77777777" w:rsidR="00045FA7" w:rsidRPr="00A82C2A" w:rsidRDefault="00045FA7" w:rsidP="00EA3F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C2A">
              <w:rPr>
                <w:rFonts w:asciiTheme="minorHAnsi" w:hAnsiTheme="minorHAnsi" w:cstheme="minorHAnsi"/>
                <w:b/>
                <w:bCs/>
              </w:rPr>
              <w:t>Broj katastarske čestice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E7A6" w14:textId="77777777" w:rsidR="00045FA7" w:rsidRPr="00A82C2A" w:rsidRDefault="00045FA7" w:rsidP="00EA3F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C2A">
              <w:rPr>
                <w:rFonts w:asciiTheme="minorHAnsi" w:hAnsiTheme="minorHAnsi" w:cstheme="minorHAnsi"/>
                <w:b/>
                <w:bCs/>
              </w:rPr>
              <w:t>Katastarska općina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D0FA" w14:textId="77777777" w:rsidR="00045FA7" w:rsidRPr="00A82C2A" w:rsidRDefault="00045FA7" w:rsidP="00EA3F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C2A">
              <w:rPr>
                <w:rFonts w:asciiTheme="minorHAnsi" w:hAnsiTheme="minorHAnsi" w:cstheme="minorHAnsi"/>
                <w:b/>
                <w:bCs/>
              </w:rPr>
              <w:t>Površina</w:t>
            </w:r>
          </w:p>
          <w:p w14:paraId="08ABE276" w14:textId="77777777" w:rsidR="00045FA7" w:rsidRPr="00A82C2A" w:rsidRDefault="00045FA7" w:rsidP="00EA3F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C2A">
              <w:rPr>
                <w:rFonts w:asciiTheme="minorHAnsi" w:hAnsiTheme="minorHAnsi" w:cstheme="minorHAnsi"/>
                <w:b/>
                <w:bCs/>
              </w:rPr>
              <w:t xml:space="preserve"> u m2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81F6" w14:textId="361BE1E3" w:rsidR="00045FA7" w:rsidRPr="00A82C2A" w:rsidRDefault="00045FA7" w:rsidP="00EA3F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C2A">
              <w:rPr>
                <w:rFonts w:asciiTheme="minorHAnsi" w:hAnsiTheme="minorHAnsi" w:cstheme="minorHAnsi"/>
                <w:b/>
                <w:bCs/>
              </w:rPr>
              <w:t xml:space="preserve">Kupoprodajni iznos u </w:t>
            </w:r>
            <w:r w:rsidR="00C24AD7" w:rsidRPr="00A82C2A">
              <w:rPr>
                <w:rFonts w:asciiTheme="minorHAnsi" w:hAnsiTheme="minorHAnsi" w:cstheme="minorHAnsi"/>
                <w:b/>
                <w:bCs/>
              </w:rPr>
              <w:t>EUR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A3F1" w14:textId="77777777" w:rsidR="00045FA7" w:rsidRPr="00A82C2A" w:rsidRDefault="00045FA7" w:rsidP="00EA3F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C2A">
              <w:rPr>
                <w:rFonts w:asciiTheme="minorHAnsi" w:hAnsiTheme="minorHAnsi" w:cstheme="minorHAnsi"/>
                <w:b/>
                <w:bCs/>
              </w:rPr>
              <w:t>Namjena</w:t>
            </w:r>
          </w:p>
        </w:tc>
      </w:tr>
      <w:tr w:rsidR="00A82C2A" w:rsidRPr="00A82C2A" w14:paraId="4C0322C9" w14:textId="77777777" w:rsidTr="00EA3F7C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2FBC" w14:textId="08DCB258" w:rsidR="00045FA7" w:rsidRPr="00A82C2A" w:rsidRDefault="00C24AD7" w:rsidP="00A82C2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A82C2A">
              <w:rPr>
                <w:rFonts w:asciiTheme="minorHAnsi" w:hAnsiTheme="minorHAnsi" w:cstheme="minorHAnsi"/>
              </w:rPr>
              <w:t>94/1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14A3" w14:textId="0BBCDA2E" w:rsidR="00045FA7" w:rsidRPr="00A82C2A" w:rsidRDefault="00C24AD7" w:rsidP="00EA3F7C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A82C2A">
              <w:rPr>
                <w:rFonts w:asciiTheme="minorHAnsi" w:hAnsiTheme="minorHAnsi" w:cstheme="minorHAnsi"/>
              </w:rPr>
              <w:t>Zamlača</w:t>
            </w:r>
            <w:proofErr w:type="spellEnd"/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AD25" w14:textId="263DF048" w:rsidR="00045FA7" w:rsidRPr="00A82C2A" w:rsidRDefault="00C24AD7" w:rsidP="00EA3F7C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A82C2A">
              <w:rPr>
                <w:rFonts w:asciiTheme="minorHAnsi" w:hAnsiTheme="minorHAnsi" w:cstheme="minorHAnsi"/>
              </w:rPr>
              <w:t>532,00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4F11" w14:textId="25260F4D" w:rsidR="00045FA7" w:rsidRPr="00A82C2A" w:rsidRDefault="00A82C2A" w:rsidP="00A82C2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A82C2A">
              <w:rPr>
                <w:rFonts w:asciiTheme="minorHAnsi" w:hAnsiTheme="minorHAnsi" w:cstheme="minorHAnsi"/>
              </w:rPr>
              <w:t>4</w:t>
            </w:r>
            <w:r w:rsidR="00C24AD7" w:rsidRPr="00A82C2A">
              <w:rPr>
                <w:rFonts w:asciiTheme="minorHAnsi" w:hAnsiTheme="minorHAnsi" w:cstheme="minorHAnsi"/>
              </w:rPr>
              <w:t>.000,00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014C" w14:textId="5E0645DF" w:rsidR="00F850EF" w:rsidRPr="00A82C2A" w:rsidRDefault="00F850EF" w:rsidP="00F850EF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82C2A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Kupnja zemljišta za potrebe mještana naselja </w:t>
            </w:r>
            <w:proofErr w:type="spellStart"/>
            <w:r w:rsidRPr="00A82C2A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Zamlača</w:t>
            </w:r>
            <w:proofErr w:type="spellEnd"/>
            <w:r w:rsidRPr="00A82C2A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</w:t>
            </w:r>
          </w:p>
          <w:p w14:paraId="5B8D04EF" w14:textId="7F274973" w:rsidR="00045FA7" w:rsidRPr="00A82C2A" w:rsidRDefault="00045FA7" w:rsidP="00EA3F7C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074A3D" w14:textId="77777777" w:rsidR="00045FA7" w:rsidRDefault="00045FA7">
      <w:pPr>
        <w:tabs>
          <w:tab w:val="left" w:pos="284"/>
          <w:tab w:val="left" w:pos="567"/>
        </w:tabs>
        <w:spacing w:after="0" w:line="240" w:lineRule="auto"/>
        <w:rPr>
          <w:color w:val="FF0000"/>
        </w:rPr>
      </w:pPr>
    </w:p>
    <w:p w14:paraId="3628F815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  <w:rPr>
          <w:b/>
          <w:bCs/>
          <w:color w:val="548DD4" w:themeColor="text2" w:themeTint="99"/>
          <w:sz w:val="24"/>
          <w:szCs w:val="24"/>
        </w:rPr>
      </w:pPr>
      <w:bookmarkStart w:id="10" w:name="_Hlk121391445"/>
      <w:bookmarkEnd w:id="10"/>
      <w:r>
        <w:rPr>
          <w:b/>
          <w:bCs/>
          <w:color w:val="548DD4" w:themeColor="text2" w:themeTint="99"/>
          <w:sz w:val="24"/>
          <w:szCs w:val="24"/>
        </w:rPr>
        <w:t xml:space="preserve">5. GODIŠNJI PLAN RJEŠAVANJA IMOVINSKO - PRAVNIH I DRUGIH ODNOSA VEZANIH UZ PROJEKTE OBNOVLJIVIH IZVORA ENERGIJE TE OSTALIH INFRASTRUKTURNIH PROJEKATA, KAO I EKSPLOATACIJU MINERALNIH SIROVINA SUKLADNO PROPISIMA KOJI UREĐUJU TA PODRUČJA </w:t>
      </w:r>
    </w:p>
    <w:p w14:paraId="5CC21212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1C3C3194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Sukladno Zakonu o istraživanju i eksploataciji ugljikovodika („Narodne novine“, broj 52/18, 52/19) jedinice lokalne samouprave u svojim razvojnim aktima planiranja usvajaju i sprovode ciljeve Strategije energetskog razvoja Republike Hrvatske. </w:t>
      </w:r>
    </w:p>
    <w:p w14:paraId="4C46C9F7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Temeljni energetski ciljevi su: </w:t>
      </w:r>
    </w:p>
    <w:p w14:paraId="52BEE258" w14:textId="5732A258" w:rsidR="006F78B7" w:rsidRDefault="00000000" w:rsidP="00D56F9E">
      <w:pPr>
        <w:pStyle w:val="Odlomakpopisa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</w:pPr>
      <w:r>
        <w:t xml:space="preserve">sigurnost opskrbe energijom; </w:t>
      </w:r>
    </w:p>
    <w:p w14:paraId="7FFE2D18" w14:textId="7194589A" w:rsidR="006F78B7" w:rsidRDefault="00000000" w:rsidP="00D56F9E">
      <w:pPr>
        <w:pStyle w:val="Odlomakpopisa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</w:pPr>
      <w:r>
        <w:t>konkurentnost energetskog sustava;</w:t>
      </w:r>
    </w:p>
    <w:p w14:paraId="5514FDD5" w14:textId="3E15292B" w:rsidR="006F78B7" w:rsidRDefault="00000000" w:rsidP="00D56F9E">
      <w:pPr>
        <w:pStyle w:val="Odlomakpopisa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</w:pPr>
      <w:r>
        <w:t xml:space="preserve">održivost energetskog razvoja. </w:t>
      </w:r>
    </w:p>
    <w:p w14:paraId="215AC7FF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Strategijom je definiran cilj rješavanja imovinskopravnih odnosa vezanih uz projekte obnovljivih izvora energije, infrastrukturnih projekata, kao i eksploataciju mineralnih sirovina, sukladno propisima koji uređuju ta područja:</w:t>
      </w:r>
    </w:p>
    <w:p w14:paraId="32B73F87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1. povećanje energetske učinkovitosti korištenjem prirodnih energetskih resursa, </w:t>
      </w:r>
    </w:p>
    <w:p w14:paraId="3B0CF93B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2. brži razvoj infrastrukturnih projekata. </w:t>
      </w:r>
    </w:p>
    <w:p w14:paraId="7BC22871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Jedinice lokalne i područne (regionalne) samouprave na čijem se području nalazi istražni prostor ili eksploatacijsko polje dužne su u roku od osam dana od zaprimanja dozvole za istraživanje, dozvole za eksploataciju i rješenja o utvrđivanju eksploatacijskog polja objaviti čitav sadržaj na svojim mrežnim stranicama radi informiranja javnosti.</w:t>
      </w:r>
    </w:p>
    <w:p w14:paraId="62967959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lastRenderedPageBreak/>
        <w:tab/>
        <w:t xml:space="preserve">Na području Općine Vidovec nema eksploatacijskog polja. </w:t>
      </w:r>
    </w:p>
    <w:p w14:paraId="41BA46BD" w14:textId="77777777" w:rsidR="006F78B7" w:rsidRDefault="00000000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Sukladno Zakonu o uređivanju imovinskopravnih odnosa, u svrhu izgradnje infrastrukturnih građevina, osiguravaju se pretpostavke za učinkovitije provođenje projekata, vezano za izgradnju infrastrukturnih građevina od interesa za Republiku Hrvatsku i u interesu jedinica lokalne i područne (regionalne) samouprave, radi uspješnijeg sudjelovanja u kohezijskoj politici Europske unije i u korištenju sredstava iz fondova Europske unije.</w:t>
      </w:r>
    </w:p>
    <w:p w14:paraId="2238A0B8" w14:textId="245FD13F" w:rsidR="006F78B7" w:rsidRDefault="00000000" w:rsidP="00E860F6">
      <w:pPr>
        <w:suppressAutoHyphens w:val="0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Razvojni projekti Općine Vidovec</w:t>
      </w:r>
    </w:p>
    <w:p w14:paraId="717A876F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jc w:val="both"/>
      </w:pPr>
    </w:p>
    <w:tbl>
      <w:tblPr>
        <w:tblStyle w:val="Reetkatablice"/>
        <w:tblW w:w="9628" w:type="dxa"/>
        <w:tblLook w:val="04A0" w:firstRow="1" w:lastRow="0" w:firstColumn="1" w:lastColumn="0" w:noHBand="0" w:noVBand="1"/>
      </w:tblPr>
      <w:tblGrid>
        <w:gridCol w:w="6374"/>
        <w:gridCol w:w="3254"/>
      </w:tblGrid>
      <w:tr w:rsidR="00C24AD7" w:rsidRPr="00E860F6" w14:paraId="0CD9C4D4" w14:textId="77777777" w:rsidTr="00D56F9E">
        <w:tc>
          <w:tcPr>
            <w:tcW w:w="6374" w:type="dxa"/>
            <w:shd w:val="clear" w:color="auto" w:fill="C6D9F1" w:themeFill="text2" w:themeFillTint="33"/>
            <w:tcMar>
              <w:left w:w="108" w:type="dxa"/>
            </w:tcMar>
          </w:tcPr>
          <w:p w14:paraId="04AAB04E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E860F6">
              <w:rPr>
                <w:rFonts w:cstheme="minorHAnsi"/>
                <w:b/>
                <w:bCs/>
              </w:rPr>
              <w:t>Projekti</w:t>
            </w:r>
          </w:p>
        </w:tc>
        <w:tc>
          <w:tcPr>
            <w:tcW w:w="3254" w:type="dxa"/>
            <w:shd w:val="clear" w:color="auto" w:fill="C6D9F1" w:themeFill="text2" w:themeFillTint="33"/>
            <w:tcMar>
              <w:left w:w="108" w:type="dxa"/>
            </w:tcMar>
          </w:tcPr>
          <w:p w14:paraId="233A40EF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E860F6">
              <w:rPr>
                <w:rFonts w:cstheme="minorHAnsi"/>
                <w:b/>
                <w:bCs/>
              </w:rPr>
              <w:t>Razdoblje provedbe</w:t>
            </w:r>
          </w:p>
        </w:tc>
      </w:tr>
      <w:tr w:rsidR="00C24AD7" w:rsidRPr="00E860F6" w14:paraId="36576A86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1960AEBE" w14:textId="4926EA20" w:rsidR="006F78B7" w:rsidRPr="00E860F6" w:rsidRDefault="00D56F9E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Opremanje vinogradarske kuće u Tužnom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2D1C6B91" w14:textId="4BA81A10" w:rsidR="006F78B7" w:rsidRPr="00E860F6" w:rsidRDefault="00D56F9E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122804D9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529E7025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 xml:space="preserve">Izgradnja Športsko društvenog centra </w:t>
            </w:r>
            <w:proofErr w:type="spellStart"/>
            <w:r w:rsidRPr="00E860F6">
              <w:rPr>
                <w:rFonts w:cstheme="minorHAnsi"/>
              </w:rPr>
              <w:t>Nedeljanec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234110A3" w14:textId="451FFFD1" w:rsidR="006F78B7" w:rsidRPr="00E860F6" w:rsidRDefault="00F2553D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 xml:space="preserve">2022.- </w:t>
            </w:r>
            <w:r w:rsidR="00D56F9E"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0A127D9B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244EC530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Opremanje Poslovno stambene zone Vidovec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7CEF796E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2022.-2025.</w:t>
            </w:r>
          </w:p>
        </w:tc>
      </w:tr>
      <w:tr w:rsidR="00C24AD7" w:rsidRPr="00E860F6" w14:paraId="0A6CF252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55F6EB5C" w14:textId="21CF5967" w:rsidR="00F850EF" w:rsidRPr="00E860F6" w:rsidRDefault="00F850EF" w:rsidP="00F850E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 xml:space="preserve">Izgradnja vatrogasnog doma </w:t>
            </w:r>
            <w:proofErr w:type="spellStart"/>
            <w:r w:rsidRPr="00E860F6">
              <w:rPr>
                <w:rFonts w:cstheme="minorHAnsi"/>
              </w:rPr>
              <w:t>Nedeljanec</w:t>
            </w:r>
            <w:proofErr w:type="spellEnd"/>
            <w:r w:rsidRPr="00E860F6">
              <w:rPr>
                <w:rFonts w:cstheme="minorHAnsi"/>
              </w:rPr>
              <w:t xml:space="preserve"> – </w:t>
            </w:r>
            <w:proofErr w:type="spellStart"/>
            <w:r w:rsidRPr="00E860F6">
              <w:rPr>
                <w:rFonts w:cstheme="minorHAnsi"/>
              </w:rPr>
              <w:t>Prekno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7CB016F0" w14:textId="18296B82" w:rsidR="00F850EF" w:rsidRPr="00E860F6" w:rsidRDefault="00F850EF" w:rsidP="00F850EF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2024.-202</w:t>
            </w:r>
            <w:r w:rsidR="00E470DC" w:rsidRPr="00E860F6">
              <w:rPr>
                <w:rFonts w:cstheme="minorHAnsi"/>
              </w:rPr>
              <w:t>6</w:t>
            </w:r>
            <w:r w:rsidRPr="00E860F6">
              <w:rPr>
                <w:rFonts w:cstheme="minorHAnsi"/>
              </w:rPr>
              <w:t>.</w:t>
            </w:r>
          </w:p>
        </w:tc>
      </w:tr>
      <w:tr w:rsidR="00C24AD7" w:rsidRPr="00E860F6" w14:paraId="4052ACF9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0269548A" w14:textId="36291241" w:rsidR="006F78B7" w:rsidRPr="00E860F6" w:rsidRDefault="00F850E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Rekonstrukcija i prenamjena dijela zgrade u višenamjensku dvoranu sa pomoćnim prostorima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1DDCF293" w14:textId="2021CDB1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</w:t>
            </w:r>
            <w:r w:rsidR="00F850EF" w:rsidRPr="00E860F6">
              <w:rPr>
                <w:rFonts w:cstheme="minorHAnsi"/>
              </w:rPr>
              <w:t>4</w:t>
            </w:r>
            <w:r w:rsidRPr="00E860F6">
              <w:rPr>
                <w:rFonts w:cstheme="minorHAnsi"/>
              </w:rPr>
              <w:t>.</w:t>
            </w:r>
          </w:p>
        </w:tc>
      </w:tr>
      <w:tr w:rsidR="00C24AD7" w:rsidRPr="00E860F6" w14:paraId="4B9EE624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6BC8136C" w14:textId="7353FED3" w:rsidR="00F850EF" w:rsidRPr="00E860F6" w:rsidRDefault="00F850E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Energetska obnova zgrade općine (fasada) i unutarnje uređenje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759E0E7E" w14:textId="5B1E137E" w:rsidR="00F850EF" w:rsidRPr="00E860F6" w:rsidRDefault="00F850EF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  <w:r w:rsidR="00F2553D" w:rsidRPr="00E860F6">
              <w:rPr>
                <w:rFonts w:cstheme="minorHAnsi"/>
              </w:rPr>
              <w:t>-2025.</w:t>
            </w:r>
          </w:p>
        </w:tc>
      </w:tr>
      <w:tr w:rsidR="00C24AD7" w:rsidRPr="00E860F6" w14:paraId="3CB00E54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3EC2A672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Društveno-poslovni centar Vidovec 1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4C784306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2023.-2026.</w:t>
            </w:r>
          </w:p>
        </w:tc>
      </w:tr>
      <w:tr w:rsidR="00C24AD7" w:rsidRPr="00E860F6" w14:paraId="4E243F2D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49227B7D" w14:textId="66B413D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Nastavak izgradnje</w:t>
            </w:r>
            <w:r w:rsidR="00F850EF" w:rsidRPr="00E860F6">
              <w:rPr>
                <w:rFonts w:cstheme="minorHAnsi"/>
              </w:rPr>
              <w:t xml:space="preserve"> grobnica i </w:t>
            </w:r>
            <w:r w:rsidRPr="00E860F6">
              <w:rPr>
                <w:rFonts w:cstheme="minorHAnsi"/>
              </w:rPr>
              <w:t xml:space="preserve"> grobnih okvira na groblju Vidovec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4AE8557B" w14:textId="15258C5A" w:rsidR="006F78B7" w:rsidRPr="00E860F6" w:rsidRDefault="00D56F9E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57EB45D1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5F9885FA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Uređenje Športsko rekreacijskog  centra "Bajer"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79589F7C" w14:textId="6D6D6968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</w:t>
            </w:r>
            <w:r w:rsidR="00311F41" w:rsidRPr="00E860F6">
              <w:rPr>
                <w:rFonts w:cstheme="minorHAnsi"/>
              </w:rPr>
              <w:t>4</w:t>
            </w:r>
            <w:r w:rsidRPr="00E860F6">
              <w:rPr>
                <w:rFonts w:cstheme="minorHAnsi"/>
              </w:rPr>
              <w:t>.-2026.</w:t>
            </w:r>
          </w:p>
        </w:tc>
      </w:tr>
      <w:tr w:rsidR="00C24AD7" w:rsidRPr="00E860F6" w14:paraId="6A694CDC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77E240CF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Rekonstrukcija i modernizacija  javne rasvjete na području Općine Vidovec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3DDD35E4" w14:textId="60201A88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</w:t>
            </w:r>
            <w:r w:rsidR="00311F41" w:rsidRPr="00E860F6">
              <w:rPr>
                <w:rFonts w:cstheme="minorHAnsi"/>
              </w:rPr>
              <w:t>4</w:t>
            </w:r>
            <w:r w:rsidRPr="00E860F6">
              <w:rPr>
                <w:rFonts w:cstheme="minorHAnsi"/>
              </w:rPr>
              <w:t>.-202</w:t>
            </w:r>
            <w:r w:rsidR="00311F41" w:rsidRPr="00E860F6">
              <w:rPr>
                <w:rFonts w:cstheme="minorHAnsi"/>
              </w:rPr>
              <w:t>6</w:t>
            </w:r>
            <w:r w:rsidRPr="00E860F6">
              <w:rPr>
                <w:rFonts w:cstheme="minorHAnsi"/>
              </w:rPr>
              <w:t>.</w:t>
            </w:r>
          </w:p>
        </w:tc>
      </w:tr>
      <w:tr w:rsidR="00C24AD7" w:rsidRPr="00E860F6" w14:paraId="3654D4C6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6A7EBFB9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Izgradnja nogostupa uz državnu cestu D-35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1B8E1F56" w14:textId="3CFCDD26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</w:t>
            </w:r>
            <w:r w:rsidR="00311F41" w:rsidRPr="00E860F6">
              <w:rPr>
                <w:rFonts w:cstheme="minorHAnsi"/>
              </w:rPr>
              <w:t>4</w:t>
            </w:r>
            <w:r w:rsidRPr="00E860F6">
              <w:rPr>
                <w:rFonts w:cstheme="minorHAnsi"/>
              </w:rPr>
              <w:t>.-202</w:t>
            </w:r>
            <w:r w:rsidR="00311F41" w:rsidRPr="00E860F6">
              <w:rPr>
                <w:rFonts w:cstheme="minorHAnsi"/>
              </w:rPr>
              <w:t>6</w:t>
            </w:r>
            <w:r w:rsidRPr="00E860F6">
              <w:rPr>
                <w:rFonts w:cstheme="minorHAnsi"/>
              </w:rPr>
              <w:t>.</w:t>
            </w:r>
          </w:p>
        </w:tc>
      </w:tr>
      <w:tr w:rsidR="00C24AD7" w:rsidRPr="00E860F6" w14:paraId="68E88EE2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6F73820C" w14:textId="77777777" w:rsidR="006F78B7" w:rsidRPr="00E860F6" w:rsidRDefault="000000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Dogradnja građevine društvene namjene-dječji vrtić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3D51098F" w14:textId="7716F4A7" w:rsidR="006F78B7" w:rsidRPr="00E860F6" w:rsidRDefault="00F850EF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2023.-</w:t>
            </w:r>
            <w:r w:rsidR="00D56F9E" w:rsidRPr="00E860F6">
              <w:rPr>
                <w:rFonts w:cstheme="minorHAnsi"/>
              </w:rPr>
              <w:t>202</w:t>
            </w:r>
            <w:r w:rsidR="00E470DC" w:rsidRPr="00E860F6">
              <w:rPr>
                <w:rFonts w:cstheme="minorHAnsi"/>
              </w:rPr>
              <w:t>6</w:t>
            </w:r>
            <w:r w:rsidR="00D56F9E" w:rsidRPr="00E860F6">
              <w:rPr>
                <w:rFonts w:cstheme="minorHAnsi"/>
              </w:rPr>
              <w:t>.</w:t>
            </w:r>
          </w:p>
        </w:tc>
      </w:tr>
      <w:tr w:rsidR="00C24AD7" w:rsidRPr="00E860F6" w14:paraId="127BC7C3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66636F74" w14:textId="2493DC03" w:rsidR="0054269F" w:rsidRPr="00E860F6" w:rsidRDefault="0054269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 xml:space="preserve">Izgradnja aneksa Dječjeg vrtića </w:t>
            </w:r>
            <w:proofErr w:type="spellStart"/>
            <w:r w:rsidRPr="00E860F6">
              <w:rPr>
                <w:rFonts w:cstheme="minorHAnsi"/>
              </w:rPr>
              <w:t>Škrinjica</w:t>
            </w:r>
            <w:proofErr w:type="spellEnd"/>
            <w:r w:rsidRPr="00E860F6">
              <w:rPr>
                <w:rFonts w:cstheme="minorHAnsi"/>
              </w:rPr>
              <w:t xml:space="preserve"> (Ulica Vladimira Nazora)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0FB79FD7" w14:textId="34D84B20" w:rsidR="0054269F" w:rsidRPr="00E860F6" w:rsidRDefault="0054269F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2025.-2026.</w:t>
            </w:r>
          </w:p>
        </w:tc>
      </w:tr>
      <w:tr w:rsidR="00C24AD7" w:rsidRPr="00E860F6" w14:paraId="7026CC3D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7EAC13F1" w14:textId="3185350A" w:rsidR="006F78B7" w:rsidRPr="00E860F6" w:rsidRDefault="007A445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Izgradnja i opremanje dječjeg igrališta u naselju Tužno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2A85F578" w14:textId="79FD30BA" w:rsidR="006F78B7" w:rsidRPr="00E860F6" w:rsidRDefault="007A4452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0F6E47F0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1B764396" w14:textId="05E41D5D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 xml:space="preserve">Izgradnja nove ulice Vidovec - između </w:t>
            </w:r>
            <w:proofErr w:type="spellStart"/>
            <w:r w:rsidRPr="00E860F6">
              <w:rPr>
                <w:rFonts w:cstheme="minorHAnsi"/>
              </w:rPr>
              <w:t>Domitrovca</w:t>
            </w:r>
            <w:proofErr w:type="spellEnd"/>
            <w:r w:rsidRPr="00E860F6">
              <w:rPr>
                <w:rFonts w:cstheme="minorHAnsi"/>
              </w:rPr>
              <w:t xml:space="preserve"> i novog Vidovca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230B9C0C" w14:textId="20DDE245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33BEC2D1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14CA71EB" w14:textId="1B4737A7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 xml:space="preserve">Izgradnja uspornika - </w:t>
            </w:r>
            <w:proofErr w:type="spellStart"/>
            <w:r w:rsidRPr="00E860F6">
              <w:rPr>
                <w:rFonts w:cstheme="minorHAnsi"/>
              </w:rPr>
              <w:t>Zamlača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358112E6" w14:textId="1A9C73B4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4AC6AA11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3844ADC8" w14:textId="162EC45B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Izgradnja pločastog propusta (</w:t>
            </w:r>
            <w:proofErr w:type="spellStart"/>
            <w:r w:rsidRPr="00E860F6">
              <w:rPr>
                <w:rFonts w:cstheme="minorHAnsi"/>
              </w:rPr>
              <w:t>Domitrovec</w:t>
            </w:r>
            <w:proofErr w:type="spellEnd"/>
            <w:r w:rsidRPr="00E860F6">
              <w:rPr>
                <w:rFonts w:cstheme="minorHAnsi"/>
              </w:rPr>
              <w:t xml:space="preserve"> - most)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3DCBB40A" w14:textId="12693475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3752DAF3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31B6C8FD" w14:textId="1B2FA3DD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Izgradnja pločastog propusta u Tužnom (</w:t>
            </w:r>
            <w:proofErr w:type="spellStart"/>
            <w:r w:rsidRPr="00E860F6">
              <w:rPr>
                <w:rFonts w:cstheme="minorHAnsi"/>
              </w:rPr>
              <w:t>Fluks</w:t>
            </w:r>
            <w:proofErr w:type="spellEnd"/>
            <w:r w:rsidRPr="00E860F6">
              <w:rPr>
                <w:rFonts w:cstheme="minorHAnsi"/>
              </w:rPr>
              <w:t>)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4C496920" w14:textId="401C2A21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62A21488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00A66C74" w14:textId="0DAE0FBC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Produžetak nogostupa u ulici Vladimira Nazora u Vidovcu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0B9B5F42" w14:textId="4C310351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404B8E26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7EFA9B87" w14:textId="699E467B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Izgradnja parkirališta u Školskoj ulici u Vidovcu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6F2D84C6" w14:textId="56EFE0B3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4BDBA1CB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4B8C7B4A" w14:textId="07E602CD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Izgradnja parkirališta u centru općine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6762942E" w14:textId="4C153FB9" w:rsidR="00311F41" w:rsidRPr="00E860F6" w:rsidRDefault="00311F41" w:rsidP="00311F4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739BEAC2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437316D5" w14:textId="33B97FF6" w:rsidR="00F850EF" w:rsidRPr="00E860F6" w:rsidRDefault="00F850E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Izgradnja ograde na mjesnom groblju Vidovec – bravarski radovi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313FB1FC" w14:textId="282A173F" w:rsidR="00F850EF" w:rsidRPr="00E860F6" w:rsidRDefault="00F850EF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2024.</w:t>
            </w:r>
          </w:p>
        </w:tc>
      </w:tr>
      <w:tr w:rsidR="00C24AD7" w:rsidRPr="00E860F6" w14:paraId="1BDE798C" w14:textId="77777777" w:rsidTr="00D56F9E">
        <w:tc>
          <w:tcPr>
            <w:tcW w:w="6374" w:type="dxa"/>
            <w:shd w:val="clear" w:color="auto" w:fill="auto"/>
            <w:tcMar>
              <w:left w:w="108" w:type="dxa"/>
            </w:tcMar>
          </w:tcPr>
          <w:p w14:paraId="4682757D" w14:textId="0A159F75" w:rsidR="00E470DC" w:rsidRPr="00E860F6" w:rsidRDefault="00E470DC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E860F6">
              <w:rPr>
                <w:rFonts w:cstheme="minorHAnsi"/>
              </w:rPr>
              <w:t>Izgradnja tribina za NK Budućnost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14:paraId="15E20B76" w14:textId="36167743" w:rsidR="00E470DC" w:rsidRPr="00E860F6" w:rsidRDefault="00E470DC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E860F6">
              <w:rPr>
                <w:rFonts w:cstheme="minorHAnsi"/>
              </w:rPr>
              <w:t>2025.-2026.</w:t>
            </w:r>
          </w:p>
        </w:tc>
      </w:tr>
    </w:tbl>
    <w:p w14:paraId="2D992923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67CBFBAE" w14:textId="77777777" w:rsidR="006F78B7" w:rsidRDefault="00000000">
      <w:pPr>
        <w:suppressAutoHyphens w:val="0"/>
        <w:spacing w:after="0"/>
        <w:jc w:val="both"/>
      </w:pPr>
      <w:r>
        <w:rPr>
          <w:b/>
          <w:color w:val="4F81BD" w:themeColor="accent1"/>
          <w:sz w:val="24"/>
          <w:szCs w:val="24"/>
        </w:rPr>
        <w:t>6</w:t>
      </w:r>
      <w:r>
        <w:rPr>
          <w:rFonts w:cstheme="minorHAnsi"/>
          <w:b/>
          <w:color w:val="4F81BD" w:themeColor="accent1"/>
          <w:sz w:val="24"/>
          <w:szCs w:val="24"/>
        </w:rPr>
        <w:t>. GODIŠNJI PLAN PROVOĐENJA POSTUPAKA PROCJENE IMOVINE U VLASNIŠTVU OPĆINE VIDOVEC</w:t>
      </w:r>
    </w:p>
    <w:p w14:paraId="1783257E" w14:textId="77777777" w:rsidR="006F78B7" w:rsidRDefault="006F78B7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color w:val="4F81BD" w:themeColor="accent1"/>
          <w:sz w:val="24"/>
          <w:szCs w:val="24"/>
        </w:rPr>
      </w:pPr>
    </w:p>
    <w:p w14:paraId="1D42201A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Ciljevi provođenja postupaka procjene imovine u vlasništvu Općine Vidovec su sljedeći:</w:t>
      </w:r>
    </w:p>
    <w:p w14:paraId="0CD64A4F" w14:textId="77777777" w:rsidR="006F78B7" w:rsidRDefault="00000000">
      <w:pPr>
        <w:pStyle w:val="Odlomakpopisa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procjena potencijala imovine Općine Vidovec mora se zasnivati na snimanju, popisu i ocjeni realnog stanja;</w:t>
      </w:r>
    </w:p>
    <w:p w14:paraId="13ED6968" w14:textId="77777777" w:rsidR="006F78B7" w:rsidRDefault="0000000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uspostava jedinstvenog sustava i kriterija u procjeni vrijednosti pojedinog oblika imovine kako bi se poštivalo važeće zakonodavstvo i što transparentnije odredila njezina vrijednost.</w:t>
      </w:r>
    </w:p>
    <w:p w14:paraId="15F170CF" w14:textId="77777777" w:rsidR="006F78B7" w:rsidRDefault="006F78B7">
      <w:pPr>
        <w:pStyle w:val="Odlomakpopisa"/>
        <w:spacing w:after="0" w:line="240" w:lineRule="auto"/>
        <w:jc w:val="both"/>
        <w:rPr>
          <w:rFonts w:cstheme="minorHAnsi"/>
        </w:rPr>
      </w:pPr>
    </w:p>
    <w:p w14:paraId="6A816740" w14:textId="77777777" w:rsidR="006F78B7" w:rsidRDefault="00000000">
      <w:pPr>
        <w:suppressAutoHyphens w:val="0"/>
        <w:spacing w:after="0" w:line="240" w:lineRule="auto"/>
        <w:ind w:firstLine="567"/>
        <w:jc w:val="both"/>
      </w:pPr>
      <w:r>
        <w:t>Procjena vrijednosti nekretnina u Republici Hrvatskoj regulirana je Zakonom o procjeni vrijednosti nekretnina („Narodne novine“, broj 78/15). Zakon se isključivo bavi tržišnom vrijednosti nekretnina koja se procjenjuje pomoću tri metode i sedam postupaka, a propisan je i način na koji se prikupljaju podaci koje procjenitelji dobiju primjenjujući propisanu metodologiju te potom evaluiraju i dalje koriste. U slučaju povrede Zakona propisani su nadzor i sankcije. Procjenu vrijednosti nekretnine mogu vršiti jedino ovlaštene osobe: stalni sudski vještaci i stalni sudski procjenitelji.</w:t>
      </w:r>
    </w:p>
    <w:p w14:paraId="0162E8FB" w14:textId="77777777" w:rsidR="006F78B7" w:rsidRDefault="00000000">
      <w:pPr>
        <w:suppressAutoHyphens w:val="0"/>
        <w:spacing w:after="0" w:line="240" w:lineRule="auto"/>
        <w:ind w:firstLine="567"/>
        <w:jc w:val="both"/>
      </w:pPr>
      <w:r>
        <w:t xml:space="preserve">Ministarstvo graditeljstva i prostornoga uređenja izradilo je prvu fazu Informacijskog sustava tržišta nekretnina </w:t>
      </w:r>
      <w:proofErr w:type="spellStart"/>
      <w:r>
        <w:t>eNekretnine</w:t>
      </w:r>
      <w:proofErr w:type="spellEnd"/>
      <w:r>
        <w:t xml:space="preserve">. Sustav sadrži podatke o broju transakcija za pojedino područje, vrstu nekretnina i </w:t>
      </w:r>
      <w:r>
        <w:lastRenderedPageBreak/>
        <w:t xml:space="preserve">podatke o nekretnini koja je bila predmet transakcije - stan, kuća, poslovni prostor, poljoprivredno, građevinsko, šumsko zemljište, postignute cijene itd. </w:t>
      </w:r>
    </w:p>
    <w:p w14:paraId="4A9099C8" w14:textId="77777777" w:rsidR="006F78B7" w:rsidRDefault="00000000">
      <w:pPr>
        <w:suppressAutoHyphens w:val="0"/>
        <w:spacing w:after="0" w:line="240" w:lineRule="auto"/>
        <w:ind w:firstLine="567"/>
        <w:jc w:val="both"/>
      </w:pPr>
      <w:r>
        <w:t xml:space="preserve">Ovlaštenim procjeniteljima i posrednicima u prometu nekretninama omogućen je lak pristup korisnim informacijama koje su dobra podloga za njihov kvalitetan stručni rad. Ova baza podataka važna je radi osiguranja transparentnosti tržišta nekretnina. </w:t>
      </w:r>
    </w:p>
    <w:p w14:paraId="28687B21" w14:textId="77777777" w:rsidR="006F78B7" w:rsidRDefault="00000000">
      <w:pPr>
        <w:suppressAutoHyphens w:val="0"/>
        <w:spacing w:after="0" w:line="240" w:lineRule="auto"/>
        <w:ind w:firstLine="567"/>
        <w:jc w:val="both"/>
      </w:pPr>
      <w:r>
        <w:t xml:space="preserve">Općina Vidovec u 2024. godini vršit će procjenu nekretnina za sve nekretnine koje se planiraju prodavati. </w:t>
      </w:r>
    </w:p>
    <w:p w14:paraId="4B486E64" w14:textId="77777777" w:rsidR="006F78B7" w:rsidRDefault="00000000">
      <w:pPr>
        <w:suppressAutoHyphens w:val="0"/>
        <w:spacing w:after="0" w:line="240" w:lineRule="auto"/>
        <w:ind w:firstLine="567"/>
        <w:jc w:val="both"/>
      </w:pPr>
      <w:r>
        <w:t xml:space="preserve">Prodaji nekretnina prethodi procjena tržišne vrijednosti nekretnine koju utvrđuje ovlašteni sudski vještak građevinske struke. Ovlašteni sudski vještak izrađuje elaborate o procjeni tržišne vrijednosti nekretnina. Sadržaj i oblik elaborata mora se izraditi sukladno zakonskim propisima i aktima. </w:t>
      </w:r>
    </w:p>
    <w:p w14:paraId="34BFBE28" w14:textId="77777777" w:rsidR="006F78B7" w:rsidRDefault="00000000">
      <w:pPr>
        <w:suppressAutoHyphens w:val="0"/>
        <w:spacing w:after="0" w:line="240" w:lineRule="auto"/>
        <w:ind w:firstLine="708"/>
        <w:jc w:val="both"/>
      </w:pPr>
      <w:r>
        <w:t xml:space="preserve">Sukladno članku 10. Zakona o procjeni vrijednosti nekretnina (»Narodne novine«, broj 78/15) za područje županije, Grada Zagreba odnosno velikoga grada osniva se procjeniteljsko povjerenstvo (u daljnjem tekstu: povjerenstvo) radi stručne analize i evaluacije podataka te davanja stručnih prijedloga i mišljenja o tržištu nekretnina. </w:t>
      </w:r>
    </w:p>
    <w:p w14:paraId="3AEED77A" w14:textId="77777777" w:rsidR="006F78B7" w:rsidRDefault="00000000">
      <w:pPr>
        <w:suppressAutoHyphens w:val="0"/>
        <w:spacing w:after="0" w:line="240" w:lineRule="auto"/>
        <w:ind w:firstLine="708"/>
        <w:jc w:val="both"/>
      </w:pPr>
      <w:r>
        <w:t xml:space="preserve">Procjeniteljsko povjerenstvo između ostalog, daje mišljenje o usklađenosti izrađenih procjembenih elaborata s odredbama ovoga Zakona na zahtjev jedinica lokalne i područne (regionalne) samouprave, za svoje potrebe, tako da se sada i elaborati o procjeni tržišne vrijednosti nekretnina izrađeni od strane ovlaštenog sudskog vještaka građevinske struke moraju slati na pregled i davanje mišljenja Procjeniteljskom povjerenstvu Varaždinske županije. </w:t>
      </w:r>
    </w:p>
    <w:p w14:paraId="77CD4014" w14:textId="77777777" w:rsidR="006F78B7" w:rsidRDefault="006F78B7">
      <w:pPr>
        <w:suppressAutoHyphens w:val="0"/>
        <w:spacing w:after="0" w:line="240" w:lineRule="auto"/>
        <w:jc w:val="both"/>
      </w:pPr>
    </w:p>
    <w:p w14:paraId="18203A87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color w:val="4F81BD" w:themeColor="accent1"/>
          <w:sz w:val="24"/>
          <w:szCs w:val="24"/>
        </w:rPr>
        <w:t>7. GODIŠNJI PLAN RJEŠAVANJA IMOVINSKO-PRAVNIH ODNOSA</w:t>
      </w:r>
    </w:p>
    <w:p w14:paraId="2771F8E1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5A658D2E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  <w:b/>
        </w:rPr>
        <w:tab/>
      </w:r>
      <w:r>
        <w:t xml:space="preserve">Ovim Planom definiraju se sljedeće smjernice vezane za rješavanje imovinsko-pravnih odnosa: </w:t>
      </w:r>
    </w:p>
    <w:p w14:paraId="04E5F575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</w:r>
      <w:r>
        <w:rPr>
          <w:rFonts w:ascii="Symbol" w:hAnsi="Symbol"/>
        </w:rPr>
        <w:t></w:t>
      </w:r>
      <w:r>
        <w:t xml:space="preserve"> rješavanje imovinsko pravnih odnosa i postepeno provođenje upisa prava vlasništva Općine Vidovec na neuknjiženim nekretninama i njihovo evidentiranje u poslovne knjige </w:t>
      </w:r>
    </w:p>
    <w:p w14:paraId="05063185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</w:r>
      <w:r>
        <w:rPr>
          <w:rFonts w:ascii="Symbol" w:hAnsi="Symbol"/>
        </w:rPr>
        <w:t></w:t>
      </w:r>
      <w:r>
        <w:t xml:space="preserve"> sustavno usklađivanje podataka u zemljišnim knjigama i katastru </w:t>
      </w:r>
    </w:p>
    <w:p w14:paraId="59A66EA4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</w:r>
      <w:r>
        <w:rPr>
          <w:rFonts w:ascii="Symbol" w:hAnsi="Symbol"/>
        </w:rPr>
        <w:t></w:t>
      </w:r>
      <w:r>
        <w:t xml:space="preserve"> učestalo i žurno rješavanje imovinsko pravnih odnosa na nekretninama potrebnim radi realizacije investicijskih projekata i izgradnje komunalne infrastrukture.</w:t>
      </w:r>
    </w:p>
    <w:p w14:paraId="60EF73AD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 xml:space="preserve">Tijekom 2024. godine Općina Vidovec nastavlja sa postupcima rješavanja imovinskopravnih odnosa. </w:t>
      </w:r>
    </w:p>
    <w:p w14:paraId="0166C0B2" w14:textId="3137B9FF" w:rsidR="006F78B7" w:rsidRDefault="00000000" w:rsidP="00C24AD7">
      <w:pPr>
        <w:tabs>
          <w:tab w:val="left" w:pos="567"/>
        </w:tabs>
        <w:spacing w:after="0" w:line="240" w:lineRule="auto"/>
        <w:jc w:val="both"/>
      </w:pPr>
      <w:r>
        <w:tab/>
        <w:t>Prema potrebi provoditi će se geodetska snimanja na području općine Vidovec, a radi usklađenja stvarnog stanja na terenu s onim u postojećim dokumentima. Na taj način uskladiti će se stanje katastarskih čestica, kako u izvadcima u katastru, tako i u izvadcima u zemljišnoj knjizi, a radi utvrđivanja vlasništva nad pojedinim katastarskim česticama.</w:t>
      </w:r>
    </w:p>
    <w:p w14:paraId="5EFCBB07" w14:textId="77777777" w:rsidR="00C24AD7" w:rsidRDefault="00C24AD7" w:rsidP="00C24AD7">
      <w:pPr>
        <w:tabs>
          <w:tab w:val="left" w:pos="567"/>
        </w:tabs>
        <w:spacing w:after="0" w:line="240" w:lineRule="auto"/>
        <w:jc w:val="both"/>
      </w:pPr>
    </w:p>
    <w:p w14:paraId="5DFB1533" w14:textId="77777777" w:rsidR="006F78B7" w:rsidRDefault="00000000">
      <w:pPr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color w:val="4F81BD" w:themeColor="accent1"/>
          <w:sz w:val="24"/>
          <w:szCs w:val="24"/>
        </w:rPr>
        <w:t>8. GODIŠNJI PLAN PROVEDBE PROJEKATA JAVNO-PRIVATNOG PARTNERSTVA</w:t>
      </w:r>
    </w:p>
    <w:p w14:paraId="046929A3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Javno-privatno partnerstvo jest dugoročan ugovorni odnos između javnog i privatnog partnerstva, čiji je predmet izgradnja ili rekonstrukcija te održavanje javne građevine, u svrhu pružanja javnih usluga iz okvira nadležnosti javnog partnera. Obvezu i rizike uz financiranje i proces gradnje preuzima privatni partner. Statusno javno-privatno partnerstvo jest model temeljen na ugovornom odnosu između javnog i privatnog partnera. </w:t>
      </w:r>
    </w:p>
    <w:p w14:paraId="516F0491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Javno tijelo može dopustiti i obavljanje komercijalne djelatnosti s ciljem naplate prihoda, ako je tako ugovoreno. U svrhu provedbe projekata javno-privatnog partnerstva, javni partner prenosi na privatnog pravo građenja ili mu daje koncesiju. Ugovor o javno-privatnom partnerstvu zaključuje se u pisanom obliku na određeno razdoblje koje ne može biti kraće od pet ni duže od četrdeset godina, osim ako posebnim zakonom nije propisano duže razdoblje. </w:t>
      </w:r>
    </w:p>
    <w:p w14:paraId="2B0F0AEA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Javno-privatno partnerstvo oblik je suradnje dvaju sektora, u okviru koje se udruživanjem resursa i podjelom rizika postiže dodana vrijednost. Kod projekata javno-privatnog partnerstva vodit će se računa o ciljevima koji se žele postići uključivanjem privatnog sektora u isporuku javnih usluga, kao što su smanjenje ukupnih životnih troškova javnog projekta, povećanje efikasnosti trošenja javnog novca, ubrzanje raspoloživost ponude javne infrastrukture i slično. </w:t>
      </w:r>
    </w:p>
    <w:p w14:paraId="7B227D7C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  <w:t xml:space="preserve">U financiranju projekta dijelom sudjeluje privatni poduzetnik, a ostatak vrijednosti nadoknađuje javno tijelo iz svojeg proračuna. Relativno dugo trajanje odnosa (maksimum je do četrdeset godina) omogućuje povrat uloženih sredstava privatnom poduzetniku. </w:t>
      </w:r>
    </w:p>
    <w:p w14:paraId="7534ED03" w14:textId="77777777" w:rsidR="006F78B7" w:rsidRDefault="00000000">
      <w:pPr>
        <w:spacing w:after="0" w:line="240" w:lineRule="auto"/>
        <w:ind w:firstLine="360"/>
        <w:jc w:val="both"/>
      </w:pPr>
      <w:r>
        <w:lastRenderedPageBreak/>
        <w:t>Varaždinska županija i Općina Vidovec zaključile su dana 16. studenog 2006. godine Ugovor o sufinanciranju troškova najma dograđene školske zgrade OŠ Vidovec po modelu javno – privatnog partnerstva radi uvođenja nastave u jednoj smjeni dogradnjom 8 učionica i ostalog školskog prostora ukupne dodatne površine 950 m2 po modelu javno – privatnog partnerstva na rok od 25 godina. Navedenim Ugovorom Općina Vidovec se obvezala na mjesečno sufinanciranje troškova najma novog školskog prostora u dijelu od 20% mjesečne najamnine.</w:t>
      </w:r>
    </w:p>
    <w:p w14:paraId="0A758CBF" w14:textId="77777777" w:rsidR="006F78B7" w:rsidRDefault="00000000">
      <w:pPr>
        <w:spacing w:after="0" w:line="240" w:lineRule="auto"/>
        <w:jc w:val="both"/>
      </w:pPr>
      <w:r>
        <w:tab/>
        <w:t xml:space="preserve">Dana 29. svibnja 2013. godine Varaždinska županija i Općina Vidovec zaključile su Aneks Ugovoru o sufinanciranju troškova najma školske zgrade OŠ Vidovec dograđene po modelu javno – privatnog partnerstva prema kojem se smanjuje obveza Općine Vidovec u sufinanciranju troškova najma školskog prostora Škole sa dosadašnjih 20% na 10%. </w:t>
      </w:r>
    </w:p>
    <w:p w14:paraId="5AA52A37" w14:textId="77777777" w:rsidR="006F78B7" w:rsidRDefault="00000000">
      <w:pPr>
        <w:spacing w:after="0" w:line="240" w:lineRule="auto"/>
        <w:ind w:firstLine="360"/>
        <w:jc w:val="both"/>
      </w:pPr>
      <w:r>
        <w:t>Varaždinska županija i Općina Vidovec zaključile su dana 12. siječnja 2007. godine Ugovor o sufinanciranju troškova najma izgrađene školske dvorane OŠ Tužno po modelu javno – privatnog partnerstva radi uvođenja nastave u jednoj smjeni izgradnjom športske dvorane površine 972 m2 dogradnjom na postojeću zgradu Škole, po modelu javno – privatnog partnerstva na rok od 30 godina. Navedenim Ugovorom Općina Vidovec se obvezala na mjesečno sufinanciranje troškova najma novog dvoranskog prostora u dijelu od 20% mjesečne najamnine.</w:t>
      </w:r>
    </w:p>
    <w:p w14:paraId="0D516DFB" w14:textId="77777777" w:rsidR="006F78B7" w:rsidRDefault="00000000">
      <w:pPr>
        <w:tabs>
          <w:tab w:val="left" w:pos="567"/>
        </w:tabs>
        <w:spacing w:after="0" w:line="240" w:lineRule="auto"/>
        <w:ind w:firstLine="360"/>
        <w:jc w:val="both"/>
      </w:pPr>
      <w:r>
        <w:rPr>
          <w:rFonts w:cstheme="minorHAnsi"/>
        </w:rPr>
        <w:t>Dana 29. svibnja 2013. godine Varaždinska županija i Općina Vidovec zaključile su Aneks Ugovoru o sufinanciranju troškova najma sportske dvorane OŠ Tužno dograđene po modelu javno – privatnog partnerstva prema kojem se smanjuje obveza Općine Vidovec u sufinanciranju troškova najma sportske dvorane sa dosadašnjih 20% na 10%.</w:t>
      </w:r>
    </w:p>
    <w:p w14:paraId="07F4DC2D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>Općina Vidovec nema planova za ulaženje u projekte javno-privatnog partnerstva u 2024. godini. Izgradnja pojedinog javnog objekta primjenom javno-privatnog partnerstva smatrat će se samo jednom od mogućnosti koja se može primijeniti samo kad to dopušta situacija, obilježja projekta i gdje se mogu dokazati jasne prednosti i koristi. Primjena dolazi u obzir samo ako se pokaže boljim rješenjem od, na primjer, tradicionalnih modela javne nabave, a sukladno definiranoj proceduri i metodologiji u sklopu važeće zakonske regulative u Republici Hrvatskoj.</w:t>
      </w:r>
    </w:p>
    <w:p w14:paraId="1C102F1D" w14:textId="77777777" w:rsidR="00311F41" w:rsidRDefault="00311F41">
      <w:pPr>
        <w:suppressAutoHyphens w:val="0"/>
        <w:spacing w:after="0"/>
      </w:pPr>
    </w:p>
    <w:p w14:paraId="05246F68" w14:textId="50AD1BCC" w:rsidR="006F78B7" w:rsidRDefault="00000000">
      <w:pPr>
        <w:suppressAutoHyphens w:val="0"/>
        <w:spacing w:after="0"/>
      </w:pPr>
      <w:r>
        <w:rPr>
          <w:rFonts w:cstheme="minorHAnsi"/>
          <w:b/>
          <w:color w:val="4F81BD" w:themeColor="accent1"/>
          <w:sz w:val="24"/>
          <w:szCs w:val="24"/>
        </w:rPr>
        <w:t>9. GODIŠNJI PLAN VOĐENJA REGISTRA IMOVINE</w:t>
      </w:r>
    </w:p>
    <w:p w14:paraId="61D2A240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68A7574D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Jedna od pretpostavki upravljanja i raspolaganja imovinom je uspostava registra imovine koji će se stalno ažurirati i kojim će se ostvariti internetska dostupnost i transparentnost u upravljanju imovinom, stoga je jedan od prioritetnih ciljeva formiranje registra imovine na način i s podacima propisanim u registru državne imovine kako bi se osigurali podaci o cjelokupnoj imovini odnosno resursima s kojima Općina Vidovec raspolaže. </w:t>
      </w:r>
    </w:p>
    <w:p w14:paraId="76CD0DF2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Uspostava sveobuhvatnog popisa imovine bitan je za učinkovito upravljanje imovinom. Njegov ustroj i podatkovna nadogradnja dugogodišnji je proces koji se mora konstantno ažurirati. Pravovremenim i učestalim ažuriranjem registra imovine definirat će se sljedeći dugoročni (srednjoročni) ciljevi vođenja registra imovine: </w:t>
      </w:r>
    </w:p>
    <w:p w14:paraId="339CE91D" w14:textId="77777777" w:rsidR="006F78B7" w:rsidRDefault="00000000">
      <w:pPr>
        <w:pStyle w:val="Odlomakpopis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uvid u opseg i strukturu imovine u vlasništvu Općine Vidovec,</w:t>
      </w:r>
    </w:p>
    <w:p w14:paraId="25A7BC1A" w14:textId="77777777" w:rsidR="006F78B7" w:rsidRDefault="00000000">
      <w:pPr>
        <w:pStyle w:val="Odlomakpopis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nadzor nad stanjem imovine u vlasništvu Općine Vidovec,</w:t>
      </w:r>
    </w:p>
    <w:p w14:paraId="2EE7FE9F" w14:textId="77777777" w:rsidR="006F78B7" w:rsidRDefault="00000000">
      <w:pPr>
        <w:pStyle w:val="Odlomakpopis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kvalitetnije i brže donošenje odluka o upravljanju imovinom,</w:t>
      </w:r>
    </w:p>
    <w:p w14:paraId="151FF70D" w14:textId="77777777" w:rsidR="006F78B7" w:rsidRDefault="00000000">
      <w:pPr>
        <w:pStyle w:val="Odlomakpopis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praćenje koristi i učinaka upravljanja imovinom.</w:t>
      </w:r>
    </w:p>
    <w:p w14:paraId="065566AC" w14:textId="77777777" w:rsidR="006F78B7" w:rsidRDefault="00000000">
      <w:pPr>
        <w:tabs>
          <w:tab w:val="left" w:pos="567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  <w:t>Općina Vidovec ima uspostavljen Registar imovine.</w:t>
      </w:r>
    </w:p>
    <w:p w14:paraId="155089C3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>Jedinice lokalne samouprave obveznici su dostave i unosa podataka o imovini u Središnji registar državne imovine. Središnji registar predstavlja sveobuhvatnu i cjelovitu, metodološki standardiziranu i kontinuirano ažuriranu evidenciju državne imovine.</w:t>
      </w:r>
    </w:p>
    <w:p w14:paraId="4DC1B6EF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 xml:space="preserve">Zakonski propisi kojima je uređeno vođenje Središnjeg registra državne imovine su sljedeći: </w:t>
      </w:r>
    </w:p>
    <w:p w14:paraId="1B93D867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 xml:space="preserve">• Zakon o Središnjem registru državne imovine (»Narodne novine«, broj 112/18), </w:t>
      </w:r>
    </w:p>
    <w:p w14:paraId="11E19846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>• Uredba o Središnjem registru državne imovine (»Narodne novine«, broj 3/20).</w:t>
      </w:r>
    </w:p>
    <w:p w14:paraId="169B7964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 xml:space="preserve">Obveznici ovoga Zakona dužni su: </w:t>
      </w:r>
    </w:p>
    <w:p w14:paraId="658CC180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 xml:space="preserve">• voditi svoju evidenciju o pojavnim oblicima državne imovine iz ovoga Zakona kojom upravljaju, raspolažu ili im je dana na korištenje, neovisno o nositelju vlasničkih prava te imovine, </w:t>
      </w:r>
    </w:p>
    <w:p w14:paraId="63E832F9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lastRenderedPageBreak/>
        <w:tab/>
        <w:t xml:space="preserve">• dostaviti i unijeti podatke o pojavnim oblicima državne imovine iz ovoga Zakona kojom upravljaju ili raspolažu u Središnji registar, uz naznaku isprave na temelju koje je upis, promjena ili brisanje izvršeno. </w:t>
      </w:r>
    </w:p>
    <w:p w14:paraId="5DF874BD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r>
        <w:tab/>
        <w:t>Općina Vidovec će kontinuirano unositi podatke o pojedinim oblicima imovine te promjene u Središnji registar državne imovine te u skladu s time i ažurirati Registar imovine koji je dostupan na internetskoj stranici Općine Vidovec.</w:t>
      </w:r>
    </w:p>
    <w:p w14:paraId="1FA36149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59D7F334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color w:val="4F81BD" w:themeColor="accent1"/>
          <w:sz w:val="24"/>
          <w:szCs w:val="24"/>
        </w:rPr>
        <w:t>10. GODIŠNJI PLAN POSTUPAKA VEZANIH UZ SAVJETOVANJE SA ZAINTERESIRANOM JAVNOŠĆU I PRAVO NA PRISTUP INFORMACIJAMA KOJE SE TIČU UPRAVLJANJA I RASPOLAGANJA IMOVINOM U  VLASNIŠTVU OPĆINE VIDOVEC</w:t>
      </w:r>
    </w:p>
    <w:p w14:paraId="4C99E8E2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787FB85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Sukladno Zakonu o pravu na pristup informacijama („Narodne novine“, broj 25/13, 85/15) Općina Vidovec na svojoj službenoj Internet stranici ima obvezu objavljivati: </w:t>
      </w:r>
    </w:p>
    <w:p w14:paraId="46C8F9DA" w14:textId="77777777" w:rsidR="006F78B7" w:rsidRDefault="000000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opće akte koje donosi, a koji se objavljuju i u službenom glasilu,</w:t>
      </w:r>
    </w:p>
    <w:p w14:paraId="2726068D" w14:textId="77777777" w:rsidR="006F78B7" w:rsidRDefault="000000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nacrte općih akata koje donosi u svrhu provedbe savjetovanja sa zainteresiranom javnošću,</w:t>
      </w:r>
    </w:p>
    <w:p w14:paraId="78D60757" w14:textId="77777777" w:rsidR="006F78B7" w:rsidRDefault="000000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godišnje planove, programe, strategije, upute, proračun, izvještaje o radu, financijska izvješća - na godišnjoj razini,</w:t>
      </w:r>
    </w:p>
    <w:p w14:paraId="45E496AE" w14:textId="77777777" w:rsidR="006F78B7" w:rsidRDefault="000000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zapise vezane uz lokalnu upravu, zapisnike i zaključke sa službenih sjednica Općinskog vijeća i službene dokumente usvojene na tim sjednicama,</w:t>
      </w:r>
    </w:p>
    <w:p w14:paraId="6D7577A3" w14:textId="77777777" w:rsidR="006F78B7" w:rsidRDefault="000000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pozive za javne natječaje davanja u zakup imovine u vlasništvu Općine Vidovec. </w:t>
      </w:r>
    </w:p>
    <w:p w14:paraId="4E7B8DAB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  <w:t xml:space="preserve">Kontinuiranom i redovitom objavom navedenih informacija na službenoj mrežnoj stranici Općine Vidovec </w:t>
      </w:r>
      <w:hyperlink r:id="rId11">
        <w:r>
          <w:rPr>
            <w:rStyle w:val="Internetskapoveznica"/>
            <w:rFonts w:cstheme="minorHAnsi"/>
            <w:color w:val="00000A"/>
            <w:u w:val="none"/>
          </w:rPr>
          <w:t>www.vidovec.hr</w:t>
        </w:r>
      </w:hyperlink>
      <w:r>
        <w:rPr>
          <w:rFonts w:cstheme="minorHAnsi"/>
        </w:rPr>
        <w:t xml:space="preserve">  zainteresiranoj javnosti omogućava se uvid u rad Općine Vidovec te se povećava transparentnost i učinkovitost cjelokupnog sustava upravljanja imovinom u vlasništvu Općine Vidovec. </w:t>
      </w:r>
    </w:p>
    <w:p w14:paraId="74F6B0DC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117D193D" w14:textId="04EFE1F2" w:rsidR="006F78B7" w:rsidRDefault="00000000" w:rsidP="00E860F6">
      <w:pPr>
        <w:suppressAutoHyphens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Sažeti prikaz ciljeva i izvedbenih mjera za godišnji plan postupaka vezanih uz  savjetovanje sa zainteresiranom javnošću i prava na pristup informacijama koje se  tiču upravljanja i raspolaganja imovinom u vlasništvu Općine Vidovec</w:t>
      </w:r>
    </w:p>
    <w:p w14:paraId="19E747C9" w14:textId="77777777" w:rsidR="00311F41" w:rsidRPr="00311F41" w:rsidRDefault="00311F41" w:rsidP="00311F41">
      <w:pPr>
        <w:suppressAutoHyphens w:val="0"/>
        <w:spacing w:after="0"/>
        <w:jc w:val="both"/>
        <w:rPr>
          <w:rFonts w:cstheme="minorHAnsi"/>
        </w:rPr>
      </w:pPr>
    </w:p>
    <w:tbl>
      <w:tblPr>
        <w:tblStyle w:val="Reetkatablice"/>
        <w:tblW w:w="100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02"/>
        <w:gridCol w:w="2919"/>
        <w:gridCol w:w="4939"/>
      </w:tblGrid>
      <w:tr w:rsidR="006F78B7" w14:paraId="221D0CAF" w14:textId="77777777">
        <w:tc>
          <w:tcPr>
            <w:tcW w:w="220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73DE479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Ciljevi</w:t>
            </w:r>
          </w:p>
        </w:tc>
        <w:tc>
          <w:tcPr>
            <w:tcW w:w="291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C72A8FB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Mjere</w:t>
            </w:r>
          </w:p>
        </w:tc>
        <w:tc>
          <w:tcPr>
            <w:tcW w:w="493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5C999C7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Kratko pojašnjenje aktivnosti mjera</w:t>
            </w:r>
          </w:p>
        </w:tc>
      </w:tr>
      <w:tr w:rsidR="006F78B7" w14:paraId="04DE432A" w14:textId="77777777">
        <w:tc>
          <w:tcPr>
            <w:tcW w:w="2202" w:type="dxa"/>
            <w:vMerge w:val="restart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F7C618D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Provoditi odredbe Zakona o pravu na pristup informacijama („Narodne novine“, broj 25/13, 85/15)</w:t>
            </w:r>
          </w:p>
        </w:tc>
        <w:tc>
          <w:tcPr>
            <w:tcW w:w="2919" w:type="dxa"/>
            <w:shd w:val="clear" w:color="auto" w:fill="auto"/>
            <w:tcMar>
              <w:left w:w="103" w:type="dxa"/>
            </w:tcMar>
            <w:vAlign w:val="center"/>
          </w:tcPr>
          <w:p w14:paraId="71B73F1A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Vršiti objavu informacija na službenoj mrežnoj stranici Općine Vidovec www.vidovec.hr</w:t>
            </w:r>
          </w:p>
        </w:tc>
        <w:tc>
          <w:tcPr>
            <w:tcW w:w="4939" w:type="dxa"/>
            <w:shd w:val="clear" w:color="auto" w:fill="auto"/>
            <w:tcMar>
              <w:left w:w="103" w:type="dxa"/>
            </w:tcMar>
            <w:vAlign w:val="center"/>
          </w:tcPr>
          <w:p w14:paraId="1DFCC355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Sukladno članku 10. Zakona o pravu na pristup informacijama („Narodne novine“, broj 25/13, 85/15) Općina Vidovec na svojoj službenoj mrežnoj  stranici na lako pretraživ način objavljivati će potrebne informacije.</w:t>
            </w:r>
          </w:p>
        </w:tc>
      </w:tr>
      <w:tr w:rsidR="006F78B7" w14:paraId="36331054" w14:textId="77777777">
        <w:tc>
          <w:tcPr>
            <w:tcW w:w="2202" w:type="dxa"/>
            <w:vMerge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DC346F9" w14:textId="77777777" w:rsidR="006F78B7" w:rsidRDefault="006F78B7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  <w:tcMar>
              <w:left w:w="103" w:type="dxa"/>
            </w:tcMar>
            <w:vAlign w:val="center"/>
          </w:tcPr>
          <w:p w14:paraId="27869873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Odgovaranje na zaprimljene zahtjeve</w:t>
            </w:r>
          </w:p>
        </w:tc>
        <w:tc>
          <w:tcPr>
            <w:tcW w:w="4939" w:type="dxa"/>
            <w:shd w:val="clear" w:color="auto" w:fill="auto"/>
            <w:tcMar>
              <w:left w:w="103" w:type="dxa"/>
            </w:tcMar>
            <w:vAlign w:val="center"/>
          </w:tcPr>
          <w:p w14:paraId="71932D05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3"/>
              </w:rPr>
              <w:t>Prilikom zaprimanja zahtjeva za pristup informacijama postupiti sukladno članku 18., 19., 20., 21., 22., 23. i 24. Zakona o pravu na pristup informacijama („Narodne novine“, broj 25/13, 85/15) te zaprimljen zahtjev upisati u Službeni upisnik sukladno članku 14. navedenog zakona.</w:t>
            </w:r>
          </w:p>
        </w:tc>
      </w:tr>
      <w:tr w:rsidR="006F78B7" w14:paraId="0CA7782F" w14:textId="77777777">
        <w:tc>
          <w:tcPr>
            <w:tcW w:w="2202" w:type="dxa"/>
            <w:vMerge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0063590" w14:textId="77777777" w:rsidR="006F78B7" w:rsidRDefault="006F78B7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  <w:tcMar>
              <w:left w:w="103" w:type="dxa"/>
            </w:tcMar>
            <w:vAlign w:val="center"/>
          </w:tcPr>
          <w:p w14:paraId="6941C75A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Slanje godišnjeg izvješća o provedbi Zakona o pravu na pristup informacijama („Narodne novine“, broj 25/13, 85/15)</w:t>
            </w:r>
          </w:p>
        </w:tc>
        <w:tc>
          <w:tcPr>
            <w:tcW w:w="4939" w:type="dxa"/>
            <w:shd w:val="clear" w:color="auto" w:fill="auto"/>
            <w:tcMar>
              <w:left w:w="103" w:type="dxa"/>
            </w:tcMar>
            <w:vAlign w:val="center"/>
          </w:tcPr>
          <w:p w14:paraId="1B89B312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3"/>
              </w:rPr>
              <w:t>Povjereniku za informiranje sukladno članku 60. Zakona o pravu na pristup informacijama („Narodne novine“, broj 25/13, 85/15) do 31. siječnja tekuće godine za prethodnu godinu dostaviti Izvješće o provedbi Zakona o pravu na pristup informacijama.</w:t>
            </w:r>
          </w:p>
        </w:tc>
      </w:tr>
      <w:tr w:rsidR="006F78B7" w14:paraId="2FFE4505" w14:textId="77777777">
        <w:tc>
          <w:tcPr>
            <w:tcW w:w="220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FBA50DC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Savjetovanje s javnošću</w:t>
            </w:r>
          </w:p>
        </w:tc>
        <w:tc>
          <w:tcPr>
            <w:tcW w:w="2919" w:type="dxa"/>
            <w:shd w:val="clear" w:color="auto" w:fill="auto"/>
            <w:tcMar>
              <w:left w:w="103" w:type="dxa"/>
            </w:tcMar>
            <w:vAlign w:val="center"/>
          </w:tcPr>
          <w:p w14:paraId="79BCBAB8" w14:textId="77777777" w:rsidR="006F78B7" w:rsidRDefault="0000000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Provoditi savjetovanja s javnošću</w:t>
            </w:r>
          </w:p>
        </w:tc>
        <w:tc>
          <w:tcPr>
            <w:tcW w:w="4939" w:type="dxa"/>
            <w:shd w:val="clear" w:color="auto" w:fill="auto"/>
            <w:tcMar>
              <w:left w:w="103" w:type="dxa"/>
            </w:tcMar>
            <w:vAlign w:val="center"/>
          </w:tcPr>
          <w:p w14:paraId="58542AE4" w14:textId="77777777" w:rsidR="006F78B7" w:rsidRDefault="00000000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Provoditi savjetovanja s javnošću sukladno članku 11. Zakona o pravu na pristup informacijama („Narodne novine“, broj 25/13, 85/15).</w:t>
            </w:r>
          </w:p>
        </w:tc>
      </w:tr>
    </w:tbl>
    <w:p w14:paraId="64ACC7A3" w14:textId="77777777" w:rsidR="00E860F6" w:rsidRDefault="00E860F6">
      <w:pPr>
        <w:tabs>
          <w:tab w:val="left" w:pos="567"/>
        </w:tabs>
        <w:spacing w:after="0" w:line="240" w:lineRule="auto"/>
        <w:jc w:val="both"/>
      </w:pPr>
    </w:p>
    <w:p w14:paraId="552E2E8A" w14:textId="1D03FB9F" w:rsidR="006F78B7" w:rsidRDefault="00E860F6">
      <w:pPr>
        <w:tabs>
          <w:tab w:val="left" w:pos="567"/>
        </w:tabs>
        <w:spacing w:after="0" w:line="240" w:lineRule="auto"/>
        <w:jc w:val="both"/>
      </w:pPr>
      <w:r>
        <w:tab/>
      </w:r>
      <w:r w:rsidR="00000000">
        <w:t>Općina Vidovec, učinila je javno dostupnom svoju Evidenciju imovine te sve dokumente kojima se uređuje upravljanje i raspolaganje nekretninama kako bi bili dostupni javnosti.</w:t>
      </w:r>
    </w:p>
    <w:p w14:paraId="669307A0" w14:textId="5373B62B" w:rsidR="00311F41" w:rsidRDefault="00000000">
      <w:pPr>
        <w:tabs>
          <w:tab w:val="left" w:pos="567"/>
        </w:tabs>
        <w:spacing w:after="0" w:line="240" w:lineRule="auto"/>
        <w:jc w:val="both"/>
      </w:pPr>
      <w:r>
        <w:tab/>
        <w:t>Sudionici javnosti mogu se putem internetske stranice kontinuirano informirati o svim novostima, otvorenim natječajima te ostalim informacijama vezanih za upravljanje imovinom u vlasništvu Općine Vidovec.</w:t>
      </w:r>
    </w:p>
    <w:p w14:paraId="3E684B30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4219355F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  <w:bookmarkStart w:id="11" w:name="_Hlk121391550"/>
      <w:bookmarkEnd w:id="11"/>
      <w:r>
        <w:rPr>
          <w:rFonts w:cstheme="minorHAnsi"/>
          <w:b/>
          <w:color w:val="4F81BD" w:themeColor="accent1"/>
          <w:sz w:val="24"/>
          <w:szCs w:val="24"/>
        </w:rPr>
        <w:t>11. GODIŠNJI PLAN ZAHTJEVA ZA DAROVANJE NEKRETNINA UPUĆEN MINISTARSTVU PROSTORNOG UREĐENJA, GRADITELJSTVA I DRŽAVNE IMOVINE</w:t>
      </w:r>
    </w:p>
    <w:p w14:paraId="5C215B8C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06C1E221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Prema Zakonu o upravljanju državnom imovinom („Narodne novine“ br. 52/18) kada je to opravdano i obrazloženo razlozima poticanja gospodarskog napretka, socijalne dobrobiti građana i ujednačavanja gospodarskog i demografskog razvitka svih krajeva Republike Hrvatske, nekretninama se može raspolagati u korist jedinica lokalne i područne (regionalne) samouprave i bez naknade. Raspolaganje provodi se na zahtjev jedinica lokalne i područne (regionalne) samouprave na koju se prenosi ono pravo s kojim se postiže ista svrha, a koje je najpovoljnije za Republiku Hrvatsku. </w:t>
      </w:r>
    </w:p>
    <w:p w14:paraId="570CBE6A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Raspolaganje provodi se osobito u svrhu: </w:t>
      </w:r>
    </w:p>
    <w:p w14:paraId="1EF1CBB7" w14:textId="77777777" w:rsidR="006F78B7" w:rsidRDefault="00000000">
      <w:pPr>
        <w:pStyle w:val="Odlomakpopis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ostvarenja projekata izgradnje poduzetničke infrastrukture, odnosno poduzetničkih zona i poduzetničkih potpornih institucija u skladu s posebnim zakonom</w:t>
      </w:r>
    </w:p>
    <w:p w14:paraId="3D20F1D7" w14:textId="77777777" w:rsidR="006F78B7" w:rsidRDefault="00000000">
      <w:pPr>
        <w:pStyle w:val="Odlomakpopis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ostvarenja projekata ulaganja u skladu s posebnim zakonom</w:t>
      </w:r>
    </w:p>
    <w:p w14:paraId="33EA8E16" w14:textId="77777777" w:rsidR="006F78B7" w:rsidRDefault="00000000">
      <w:pPr>
        <w:pStyle w:val="Odlomakpopis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ostvarenja projekata koji su od općeg javnog, socijalnog ili kulturnog interesa, poput izgradnje škola, dječjih vrtića, bolnica, domova zdravlja, ustanova socijalne skrbi, groblja, za izgradnju sportskih objekata, muzeja, memorijalnih centara i drugih sličnih projekata kojima se povećava kvaliteta života građana na području jedinice lokalne i područne (regionalne) samouprave</w:t>
      </w:r>
    </w:p>
    <w:p w14:paraId="4859B8AF" w14:textId="77777777" w:rsidR="006F78B7" w:rsidRDefault="00000000">
      <w:pPr>
        <w:pStyle w:val="Odlomakpopis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programa stambenog zbrinjavanja i društveno poticane stanogradnje</w:t>
      </w:r>
    </w:p>
    <w:p w14:paraId="350EF17C" w14:textId="77777777" w:rsidR="006F78B7" w:rsidRDefault="00000000">
      <w:pPr>
        <w:pStyle w:val="Odlomakpopis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programa integracije osoba s invaliditetom u društvo</w:t>
      </w:r>
    </w:p>
    <w:p w14:paraId="1952E8B5" w14:textId="77777777" w:rsidR="006F78B7" w:rsidRDefault="00000000">
      <w:pPr>
        <w:pStyle w:val="Odlomakpopis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programa demografske obnove</w:t>
      </w:r>
    </w:p>
    <w:p w14:paraId="1CB6263F" w14:textId="77777777" w:rsidR="006F78B7" w:rsidRDefault="00000000">
      <w:pPr>
        <w:pStyle w:val="Odlomakpopis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programa gospodarenja otpadom</w:t>
      </w:r>
    </w:p>
    <w:p w14:paraId="12E60519" w14:textId="77777777" w:rsidR="006F78B7" w:rsidRDefault="00000000">
      <w:pPr>
        <w:pStyle w:val="Odlomakpopis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 xml:space="preserve">provođenja operativnih programa Vlade Republike Hrvatske za nacionalne manjine. </w:t>
      </w:r>
    </w:p>
    <w:p w14:paraId="1D5E4B21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14:paraId="5D170609" w14:textId="77777777" w:rsidR="006F78B7" w:rsidRDefault="00000000">
      <w:pPr>
        <w:spacing w:after="0" w:line="240" w:lineRule="auto"/>
        <w:jc w:val="center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Nekretnine koje će Općina Vidovec zatražiti od Ministarstva prostornog uređenja, graditeljstva </w:t>
      </w:r>
    </w:p>
    <w:p w14:paraId="574F78B6" w14:textId="77777777" w:rsidR="006F78B7" w:rsidRDefault="00000000">
      <w:pPr>
        <w:spacing w:after="0" w:line="240" w:lineRule="auto"/>
        <w:jc w:val="center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i državne imovine</w:t>
      </w:r>
    </w:p>
    <w:p w14:paraId="1ED6B81C" w14:textId="77777777" w:rsidR="006F78B7" w:rsidRDefault="006F78B7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923" w:type="dxa"/>
        <w:tblInd w:w="-15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"/>
        <w:gridCol w:w="1702"/>
        <w:gridCol w:w="1133"/>
        <w:gridCol w:w="2268"/>
        <w:gridCol w:w="3715"/>
      </w:tblGrid>
      <w:tr w:rsidR="006F78B7" w14:paraId="45416343" w14:textId="77777777">
        <w:tc>
          <w:tcPr>
            <w:tcW w:w="110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E61C36B" w14:textId="77777777" w:rsidR="006F78B7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Br. čestice</w:t>
            </w:r>
          </w:p>
        </w:tc>
        <w:tc>
          <w:tcPr>
            <w:tcW w:w="170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792B104" w14:textId="77777777" w:rsidR="006F78B7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Katastarska općina</w:t>
            </w:r>
          </w:p>
        </w:tc>
        <w:tc>
          <w:tcPr>
            <w:tcW w:w="1133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19DDBCA" w14:textId="77777777" w:rsidR="006F78B7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Površina u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005BF9B" w14:textId="77777777" w:rsidR="006F78B7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nekretnine</w:t>
            </w:r>
          </w:p>
        </w:tc>
        <w:tc>
          <w:tcPr>
            <w:tcW w:w="371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7947460" w14:textId="77777777" w:rsidR="006F78B7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Razlog za povrat</w:t>
            </w:r>
          </w:p>
        </w:tc>
      </w:tr>
      <w:tr w:rsidR="006F78B7" w14:paraId="22408902" w14:textId="77777777">
        <w:trPr>
          <w:trHeight w:val="47"/>
        </w:trPr>
        <w:tc>
          <w:tcPr>
            <w:tcW w:w="1105" w:type="dxa"/>
            <w:shd w:val="clear" w:color="auto" w:fill="auto"/>
            <w:tcMar>
              <w:left w:w="103" w:type="dxa"/>
            </w:tcMar>
            <w:vAlign w:val="center"/>
          </w:tcPr>
          <w:p w14:paraId="7889D9C1" w14:textId="77777777" w:rsidR="006F78B7" w:rsidRDefault="0000000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84/5</w:t>
            </w:r>
          </w:p>
          <w:p w14:paraId="5B73A7D7" w14:textId="77777777" w:rsidR="006F78B7" w:rsidRDefault="0000000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84/10</w:t>
            </w: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7EFABE24" w14:textId="77777777" w:rsidR="006F78B7" w:rsidRDefault="006F78B7">
            <w:pPr>
              <w:spacing w:after="0"/>
              <w:rPr>
                <w:rFonts w:cstheme="minorHAnsi"/>
              </w:rPr>
            </w:pPr>
          </w:p>
          <w:p w14:paraId="745D5F84" w14:textId="77777777" w:rsidR="006F78B7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  <w:vAlign w:val="center"/>
          </w:tcPr>
          <w:p w14:paraId="3D262F48" w14:textId="77777777" w:rsidR="006F78B7" w:rsidRDefault="006F78B7">
            <w:pPr>
              <w:spacing w:after="0"/>
              <w:rPr>
                <w:rFonts w:cstheme="minorHAnsi"/>
              </w:rPr>
            </w:pPr>
          </w:p>
          <w:p w14:paraId="7CF0BF62" w14:textId="77777777" w:rsidR="006F78B7" w:rsidRDefault="00000000">
            <w:pPr>
              <w:spacing w:after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1764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AEB17D3" w14:textId="77777777" w:rsidR="006F78B7" w:rsidRDefault="00000000">
            <w:pPr>
              <w:spacing w:after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 442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67FDD1FE" w14:textId="77777777" w:rsidR="006F78B7" w:rsidRDefault="006F78B7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14:paraId="0F6DDD09" w14:textId="77777777" w:rsidR="006F78B7" w:rsidRDefault="0000000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Oranica Vidovec</w:t>
            </w:r>
          </w:p>
        </w:tc>
        <w:tc>
          <w:tcPr>
            <w:tcW w:w="3715" w:type="dxa"/>
            <w:shd w:val="clear" w:color="auto" w:fill="auto"/>
            <w:tcMar>
              <w:left w:w="103" w:type="dxa"/>
            </w:tcMar>
            <w:vAlign w:val="center"/>
          </w:tcPr>
          <w:p w14:paraId="04C55AFF" w14:textId="77777777" w:rsidR="006F78B7" w:rsidRDefault="00000000">
            <w:pPr>
              <w:spacing w:after="0"/>
              <w:jc w:val="center"/>
              <w:rPr>
                <w:rFonts w:cstheme="minorHAnsi"/>
              </w:rPr>
            </w:pPr>
            <w:bookmarkStart w:id="12" w:name="_Hlk67328176"/>
            <w:bookmarkStart w:id="13" w:name="_Hlk67328194"/>
            <w:bookmarkEnd w:id="12"/>
            <w:bookmarkEnd w:id="13"/>
            <w:r>
              <w:rPr>
                <w:rFonts w:cstheme="minorHAnsi"/>
              </w:rPr>
              <w:t>Izgradnja spremišta za DVD Vidovec i vježbališta</w:t>
            </w:r>
          </w:p>
        </w:tc>
      </w:tr>
    </w:tbl>
    <w:p w14:paraId="20D4D730" w14:textId="77777777" w:rsidR="006F78B7" w:rsidRDefault="000000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0500E87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3A4A0C76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color w:val="4F81BD" w:themeColor="accent1"/>
          <w:sz w:val="24"/>
          <w:szCs w:val="24"/>
        </w:rPr>
      </w:pPr>
      <w:r>
        <w:rPr>
          <w:rFonts w:cstheme="minorHAnsi"/>
          <w:b/>
          <w:bCs/>
          <w:color w:val="4F81BD" w:themeColor="accent1"/>
          <w:sz w:val="24"/>
          <w:szCs w:val="24"/>
        </w:rPr>
        <w:t>12. ZAKLJUČAK</w:t>
      </w:r>
    </w:p>
    <w:p w14:paraId="45CCE648" w14:textId="77777777" w:rsidR="006F78B7" w:rsidRDefault="006F78B7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60AB22B5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Upravljanje imovinom jedinice lokalne samouprave podrazumijeva donošenje gospodarskih i socijalno opravdanih odluka o preraspodjeli, prenamjeni i prodaji imovine, a ne samo održavanje i popravak nekretnina.</w:t>
      </w:r>
    </w:p>
    <w:p w14:paraId="205F6FB1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</w:r>
      <w:r>
        <w:t>Dužnost Općine Vidovec je učestalo pratiti pravne propise i donositi odgovarajuće opće akte i pravilnike, a radi što učinkovitijeg, jednoobraznog i transparentnijeg raspolaganja i upravljanja svojom imovinom.</w:t>
      </w:r>
    </w:p>
    <w:p w14:paraId="084CAF66" w14:textId="77777777" w:rsidR="006F78B7" w:rsidRDefault="00000000">
      <w:pPr>
        <w:tabs>
          <w:tab w:val="left" w:pos="567"/>
        </w:tabs>
        <w:spacing w:after="0" w:line="240" w:lineRule="auto"/>
        <w:jc w:val="both"/>
      </w:pPr>
      <w:r>
        <w:tab/>
        <w:t xml:space="preserve">Općina Vidovec sa ustrojenim Registrom imovine i izrađenom Strategijom upravljanja imovinom te ovim Planom upravljanja i raspolaganja imovinom ima dobre pretpostavke za racionalno upravljanje i podlogu za donošenje odluka koje će unaprijediti procese upravljanja imovinom. </w:t>
      </w:r>
    </w:p>
    <w:p w14:paraId="00F18438" w14:textId="77777777" w:rsidR="006F78B7" w:rsidRDefault="0000000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tab/>
        <w:t>Neovisno od činjenice što je do sada upravljanje i raspolaganje imovinom Općine Vidovec bilo na zadovoljavajućoj razini, konstantno valja težiti uspostavi još boljeg sustava gospodarenja općinskom imovinom, a kako bi se ista očuvala za buduće generacije.</w:t>
      </w:r>
    </w:p>
    <w:p w14:paraId="4C6A199B" w14:textId="77777777" w:rsidR="006F78B7" w:rsidRDefault="006F78B7">
      <w:pPr>
        <w:tabs>
          <w:tab w:val="left" w:pos="567"/>
        </w:tabs>
        <w:spacing w:after="0" w:line="240" w:lineRule="auto"/>
        <w:jc w:val="both"/>
      </w:pPr>
    </w:p>
    <w:sectPr w:rsidR="006F78B7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916B" w14:textId="77777777" w:rsidR="00413C81" w:rsidRDefault="00413C81">
      <w:pPr>
        <w:spacing w:after="0" w:line="240" w:lineRule="auto"/>
      </w:pPr>
      <w:r>
        <w:separator/>
      </w:r>
    </w:p>
  </w:endnote>
  <w:endnote w:type="continuationSeparator" w:id="0">
    <w:p w14:paraId="57503B87" w14:textId="77777777" w:rsidR="00413C81" w:rsidRDefault="0041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326995"/>
      <w:docPartObj>
        <w:docPartGallery w:val="Page Numbers (Bottom of Page)"/>
        <w:docPartUnique/>
      </w:docPartObj>
    </w:sdtPr>
    <w:sdtContent>
      <w:p w14:paraId="6A19B318" w14:textId="77777777" w:rsidR="006F78B7" w:rsidRDefault="00000000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8A1DE" w14:textId="77777777" w:rsidR="006F78B7" w:rsidRDefault="006F78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73C4" w14:textId="77777777" w:rsidR="00413C81" w:rsidRDefault="00413C81">
      <w:pPr>
        <w:spacing w:after="0" w:line="240" w:lineRule="auto"/>
      </w:pPr>
      <w:r>
        <w:separator/>
      </w:r>
    </w:p>
  </w:footnote>
  <w:footnote w:type="continuationSeparator" w:id="0">
    <w:p w14:paraId="0FD224CA" w14:textId="77777777" w:rsidR="00413C81" w:rsidRDefault="0041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F95"/>
    <w:multiLevelType w:val="multilevel"/>
    <w:tmpl w:val="12E06D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1D002A"/>
    <w:multiLevelType w:val="multilevel"/>
    <w:tmpl w:val="E5CC44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2" w15:restartNumberingAfterBreak="0">
    <w:nsid w:val="1FB6350D"/>
    <w:multiLevelType w:val="multilevel"/>
    <w:tmpl w:val="EBEEC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B374EF"/>
    <w:multiLevelType w:val="multilevel"/>
    <w:tmpl w:val="877C02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FB3D2E"/>
    <w:multiLevelType w:val="multilevel"/>
    <w:tmpl w:val="93C8DC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5" w15:restartNumberingAfterBreak="0">
    <w:nsid w:val="3FB23F83"/>
    <w:multiLevelType w:val="multilevel"/>
    <w:tmpl w:val="AEEAD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6" w15:restartNumberingAfterBreak="0">
    <w:nsid w:val="4B0708E5"/>
    <w:multiLevelType w:val="multilevel"/>
    <w:tmpl w:val="F3EE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12F94"/>
    <w:multiLevelType w:val="multilevel"/>
    <w:tmpl w:val="E586F1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8" w15:restartNumberingAfterBreak="0">
    <w:nsid w:val="73944B37"/>
    <w:multiLevelType w:val="hybridMultilevel"/>
    <w:tmpl w:val="87F2DD5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5809414">
    <w:abstractNumId w:val="1"/>
  </w:num>
  <w:num w:numId="2" w16cid:durableId="1292050451">
    <w:abstractNumId w:val="6"/>
  </w:num>
  <w:num w:numId="3" w16cid:durableId="1773625696">
    <w:abstractNumId w:val="7"/>
  </w:num>
  <w:num w:numId="4" w16cid:durableId="353846277">
    <w:abstractNumId w:val="4"/>
  </w:num>
  <w:num w:numId="5" w16cid:durableId="1443913595">
    <w:abstractNumId w:val="2"/>
  </w:num>
  <w:num w:numId="6" w16cid:durableId="1434856073">
    <w:abstractNumId w:val="0"/>
  </w:num>
  <w:num w:numId="7" w16cid:durableId="586886456">
    <w:abstractNumId w:val="5"/>
  </w:num>
  <w:num w:numId="8" w16cid:durableId="1941987509">
    <w:abstractNumId w:val="3"/>
  </w:num>
  <w:num w:numId="9" w16cid:durableId="616912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7"/>
    <w:rsid w:val="00045FA7"/>
    <w:rsid w:val="00053895"/>
    <w:rsid w:val="0008282F"/>
    <w:rsid w:val="000A5957"/>
    <w:rsid w:val="001F6DAD"/>
    <w:rsid w:val="00311F41"/>
    <w:rsid w:val="00413C81"/>
    <w:rsid w:val="00481B32"/>
    <w:rsid w:val="005330F7"/>
    <w:rsid w:val="005373B7"/>
    <w:rsid w:val="0054269F"/>
    <w:rsid w:val="005B1074"/>
    <w:rsid w:val="005D175D"/>
    <w:rsid w:val="006F78B7"/>
    <w:rsid w:val="0077128E"/>
    <w:rsid w:val="00777455"/>
    <w:rsid w:val="007A4452"/>
    <w:rsid w:val="00833053"/>
    <w:rsid w:val="0087659B"/>
    <w:rsid w:val="00882726"/>
    <w:rsid w:val="00891E14"/>
    <w:rsid w:val="0092124B"/>
    <w:rsid w:val="009A73EB"/>
    <w:rsid w:val="009D2988"/>
    <w:rsid w:val="009E383B"/>
    <w:rsid w:val="00A35DE8"/>
    <w:rsid w:val="00A72977"/>
    <w:rsid w:val="00A82C2A"/>
    <w:rsid w:val="00B239EF"/>
    <w:rsid w:val="00B50E3F"/>
    <w:rsid w:val="00C12386"/>
    <w:rsid w:val="00C24AD7"/>
    <w:rsid w:val="00C42BE2"/>
    <w:rsid w:val="00D230CA"/>
    <w:rsid w:val="00D41AAF"/>
    <w:rsid w:val="00D56F9E"/>
    <w:rsid w:val="00E470DC"/>
    <w:rsid w:val="00E860F6"/>
    <w:rsid w:val="00ED0BFB"/>
    <w:rsid w:val="00ED7A2B"/>
    <w:rsid w:val="00F2553D"/>
    <w:rsid w:val="00F850EF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B21E"/>
  <w15:docId w15:val="{B01DC972-A169-49E0-921C-EF179A29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BE"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Normal"/>
    <w:next w:val="Normal"/>
    <w:link w:val="Naslov2Char"/>
    <w:uiPriority w:val="9"/>
    <w:unhideWhenUsed/>
    <w:qFormat/>
    <w:rsid w:val="00261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skapoveznica">
    <w:name w:val="Internetska poveznica"/>
    <w:basedOn w:val="Zadanifontodlomka"/>
    <w:uiPriority w:val="99"/>
    <w:unhideWhenUsed/>
    <w:rsid w:val="0077390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D76312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Stilnaslova2"/>
    <w:uiPriority w:val="9"/>
    <w:qFormat/>
    <w:rsid w:val="0026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72A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90585A"/>
  </w:style>
  <w:style w:type="character" w:customStyle="1" w:styleId="PodnojeChar">
    <w:name w:val="Podnožje Char"/>
    <w:basedOn w:val="Zadanifontodlomka"/>
    <w:link w:val="Podnoje"/>
    <w:uiPriority w:val="99"/>
    <w:qFormat/>
    <w:rsid w:val="0090585A"/>
  </w:style>
  <w:style w:type="character" w:styleId="Nerijeenospominjanje">
    <w:name w:val="Unresolved Mention"/>
    <w:basedOn w:val="Zadanifontodlomka"/>
    <w:uiPriority w:val="99"/>
    <w:semiHidden/>
    <w:unhideWhenUsed/>
    <w:qFormat/>
    <w:rsid w:val="00773900"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cs="Wingdings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Calibri" w:cs="Calibri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i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5C3F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72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</w:style>
  <w:style w:type="paragraph" w:customStyle="1" w:styleId="Naslovtablice">
    <w:name w:val="Naslov tablice"/>
    <w:basedOn w:val="Sadrajitablice"/>
    <w:qFormat/>
  </w:style>
  <w:style w:type="paragraph" w:styleId="Bezproreda">
    <w:name w:val="No Spacing"/>
    <w:uiPriority w:val="1"/>
    <w:qFormat/>
    <w:rsid w:val="00216F63"/>
    <w:pPr>
      <w:suppressAutoHyphens/>
      <w:spacing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585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0585A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261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5FA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5FA7"/>
    <w:pPr>
      <w:suppressLineNumbers/>
    </w:pPr>
  </w:style>
  <w:style w:type="paragraph" w:customStyle="1" w:styleId="Default">
    <w:name w:val="Default"/>
    <w:rsid w:val="00F850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ovec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rkom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toca-vz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1229-37A4-430B-82C8-54D54AC9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16</Pages>
  <Words>7309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Petra Rogina</cp:lastModifiedBy>
  <cp:revision>21</cp:revision>
  <cp:lastPrinted>2023-12-22T13:05:00Z</cp:lastPrinted>
  <dcterms:created xsi:type="dcterms:W3CDTF">2022-12-08T08:26:00Z</dcterms:created>
  <dcterms:modified xsi:type="dcterms:W3CDTF">2023-12-22T13:18:00Z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