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9E22" w14:textId="78BBC068" w:rsidR="000C499C" w:rsidRDefault="000C499C" w:rsidP="000C499C">
      <w:pPr>
        <w:autoSpaceDE w:val="0"/>
        <w:autoSpaceDN w:val="0"/>
        <w:adjustRightInd w:val="0"/>
        <w:spacing w:after="0" w:line="240" w:lineRule="auto"/>
        <w:jc w:val="center"/>
        <w:rPr>
          <w:rStyle w:val="Naglaeno"/>
          <w:rFonts w:ascii="Cambria" w:hAnsi="Cambria"/>
        </w:rPr>
      </w:pPr>
      <w:r>
        <w:rPr>
          <w:noProof/>
        </w:rPr>
        <w:drawing>
          <wp:inline distT="0" distB="0" distL="0" distR="0" wp14:anchorId="55D150D0" wp14:editId="5A161F4A">
            <wp:extent cx="2014993" cy="546927"/>
            <wp:effectExtent l="0" t="0" r="4445" b="5715"/>
            <wp:docPr id="155623284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07674" name="Slika 13030767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43" cy="56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2FE63" w14:textId="77777777" w:rsidR="000C499C" w:rsidRDefault="000C499C" w:rsidP="006478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</w:p>
    <w:p w14:paraId="53F3E145" w14:textId="77777777" w:rsidR="000C499C" w:rsidRDefault="000C499C" w:rsidP="006478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</w:p>
    <w:p w14:paraId="217D742D" w14:textId="6F5611C0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  <w:r w:rsidRPr="006478ED">
        <w:rPr>
          <w:rStyle w:val="Naglaeno"/>
          <w:rFonts w:ascii="Cambria" w:hAnsi="Cambria"/>
        </w:rPr>
        <w:t>ETAPNA REKONSTRUKCIJA TE GRADNJA NOVIH PRATEĆIH SADRŽAJA  POSTOJEĆEG SPORTSKO-DRUŠTVENOG CENTRA NEDELJANEC-2. ETAPA-REKONSTRUKCIJA UZ POSTOJEĆU ZGRADU NK NEDELJANEC</w:t>
      </w:r>
    </w:p>
    <w:p w14:paraId="4E372282" w14:textId="77777777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MT"/>
          <w:kern w:val="0"/>
          <w:sz w:val="20"/>
          <w:szCs w:val="20"/>
        </w:rPr>
      </w:pPr>
    </w:p>
    <w:p w14:paraId="3E656A20" w14:textId="042952B2" w:rsidR="00087B08" w:rsidRPr="006478ED" w:rsidRDefault="00087B08" w:rsidP="006478E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6478ED">
        <w:rPr>
          <w:rFonts w:ascii="Cambria" w:hAnsi="Cambria"/>
          <w:bCs/>
          <w:i/>
          <w:iCs/>
          <w:sz w:val="24"/>
          <w:szCs w:val="24"/>
        </w:rPr>
        <w:t>Podmjera</w:t>
      </w:r>
      <w:proofErr w:type="spellEnd"/>
      <w:r w:rsidRPr="006478ED">
        <w:rPr>
          <w:rFonts w:ascii="Cambria" w:hAnsi="Cambria"/>
          <w:bCs/>
          <w:i/>
          <w:iCs/>
          <w:sz w:val="24"/>
          <w:szCs w:val="24"/>
        </w:rPr>
        <w:t xml:space="preserve"> 7.4 „Ulaganja u pokretanje, poboljšanje ili proširenje lokalnih temeljnih usluga za ruralno stanovništvo, uključujući slobodno vrijeme i kulturne aktivnosti te povezanu infrastrukturu“</w:t>
      </w:r>
    </w:p>
    <w:p w14:paraId="1261DAA9" w14:textId="34779C2D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OPĆINA VIDOVEC:</w:t>
      </w:r>
      <w:r w:rsid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b/>
          <w:bCs/>
          <w:kern w:val="0"/>
          <w:sz w:val="20"/>
          <w:szCs w:val="20"/>
        </w:rPr>
        <w:t>Nositelj projekta</w:t>
      </w:r>
    </w:p>
    <w:p w14:paraId="1CE56A5F" w14:textId="6288E1DB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33FBC346" w14:textId="77777777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 xml:space="preserve">KRATKI OPIS I CILJEVI PROJEKTA </w:t>
      </w:r>
    </w:p>
    <w:p w14:paraId="460E4811" w14:textId="1EF3E52E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 xml:space="preserve">Projektom rekonstrukcije te gradnje novih pratećih sadržaja postojećeg sportsko-društvenog centra </w:t>
      </w:r>
      <w:proofErr w:type="spellStart"/>
      <w:r w:rsidRPr="006478ED">
        <w:rPr>
          <w:rFonts w:ascii="Cambria" w:hAnsi="Cambria" w:cs="NeoSans-Regular"/>
          <w:kern w:val="0"/>
          <w:sz w:val="20"/>
          <w:szCs w:val="20"/>
        </w:rPr>
        <w:t>Nedeljanec</w:t>
      </w:r>
      <w:proofErr w:type="spellEnd"/>
      <w:r w:rsidRPr="006478ED">
        <w:rPr>
          <w:rFonts w:ascii="Cambria" w:hAnsi="Cambria" w:cs="NeoSans-Regular"/>
          <w:kern w:val="0"/>
          <w:sz w:val="20"/>
          <w:szCs w:val="20"/>
        </w:rPr>
        <w:t xml:space="preserve">, planirana je rekonstrukcija nadstrešnice i dogradnja tribina uz postojeću zgradu NK </w:t>
      </w:r>
      <w:proofErr w:type="spellStart"/>
      <w:r w:rsidRPr="006478ED">
        <w:rPr>
          <w:rFonts w:ascii="Cambria" w:hAnsi="Cambria" w:cs="NeoSans-Regular"/>
          <w:kern w:val="0"/>
          <w:sz w:val="20"/>
          <w:szCs w:val="20"/>
        </w:rPr>
        <w:t>Nedeljanec</w:t>
      </w:r>
      <w:proofErr w:type="spellEnd"/>
      <w:r w:rsidRPr="006478ED">
        <w:rPr>
          <w:rFonts w:ascii="Cambria" w:hAnsi="Cambria" w:cs="NeoSans-Regular"/>
          <w:kern w:val="0"/>
          <w:sz w:val="20"/>
          <w:szCs w:val="20"/>
        </w:rPr>
        <w:t>, rekonstrukcija rukometnog i teniskog igrališta, rekonstrukcija pomoćnog nogometnog terena i izgradnja nadstrešnice za bicikle. Time će se modernizirati postojeća sportska infrastruktura, dograditi tribine, obnovit će se postojeće rukometno i tenisko igralište te pomoćni nogometni teren i izgraditi nadstrešnica za bicikle. S obzirom da je cilj ovog projekta poticati djecu, mlade te ostale građane na aktivniji način života kao i osigurati mjesto okupljanja djece i mladih ljudi, smatramo da će, osim modernizacije postojećeg objekta, projekt rekonstrukcije ujedno donijeti iskorak u poboljšanju društvenog i životnog standarda u Općini te potaknuti demografsko oživljavanje prostora.</w:t>
      </w:r>
    </w:p>
    <w:p w14:paraId="1229C9EC" w14:textId="77777777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602CCA8D" w14:textId="64B44A4E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OČEKIVANI REZULTATI</w:t>
      </w:r>
    </w:p>
    <w:p w14:paraId="6F43A190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-  REKONSTRUKCIJA ZGRADE NK NEDELJANEC (rekonstrukcija sistema grijanja, rekonstrukcija postojeće natkrivene terase koja će se ukloniti i na tom mjestu dograditi terasa u dvije etaže s tribinama sa 195 sjedećih mjesta i dva mjesta za osobe smanjene pokretljivosti. Natkrivene tribine će u prizemlju imati wc za osobe smanjene pokretljivosti i s invaliditetom, kotlovnicu na pelete i spremišta. Tlocrtna površina rekonstruirane i dograđene zgrade će iznositi: 35,76 x 13,30 m)</w:t>
      </w:r>
    </w:p>
    <w:p w14:paraId="01038DB0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- REKONSTRUKCIJA POSTOJEĆEG RUKOMETNOG I TENISKOG IGRALIŠTA, DIM. 42,00 X 22,00 M (površina uređenog terena 968,0 m2)</w:t>
      </w:r>
    </w:p>
    <w:p w14:paraId="62D8321E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 xml:space="preserve">-  UREĐENJE NOVOG POMOĆNOG NOGOMETNOG TERENA, DIM. 69,00 X 44,00 m. (Pomoćni nogometni teren urediti će se na neizgrađenoj površini. Površina uređenog terena je 3.036,0 m2. Uz zgradu NK </w:t>
      </w:r>
      <w:proofErr w:type="spellStart"/>
      <w:r w:rsidRPr="006478ED">
        <w:rPr>
          <w:rFonts w:ascii="Cambria" w:hAnsi="Cambria" w:cs="NeoSans-Regular"/>
          <w:kern w:val="0"/>
          <w:sz w:val="20"/>
          <w:szCs w:val="20"/>
        </w:rPr>
        <w:t>Nedeljanec</w:t>
      </w:r>
      <w:proofErr w:type="spellEnd"/>
      <w:r w:rsidRPr="006478ED">
        <w:rPr>
          <w:rFonts w:ascii="Cambria" w:hAnsi="Cambria" w:cs="NeoSans-Regular"/>
          <w:kern w:val="0"/>
          <w:sz w:val="20"/>
          <w:szCs w:val="20"/>
        </w:rPr>
        <w:t xml:space="preserve"> će se izvesti i nadstrešnica za bicikle tlocrtnih dimenzija 5,00 x 3,00 m)</w:t>
      </w:r>
    </w:p>
    <w:p w14:paraId="2DFDBD35" w14:textId="005F4B4B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-  ZAPOSLENA 2 DJELATNIKA</w:t>
      </w:r>
    </w:p>
    <w:p w14:paraId="282E8013" w14:textId="475001CF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74359256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574A458F" w14:textId="7B75B753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UKUPNA VRIJEDNOST PROJEKTA</w:t>
      </w:r>
    </w:p>
    <w:p w14:paraId="575B5710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8.103.863,39kn ili 1.075.567,52 EUR</w:t>
      </w:r>
    </w:p>
    <w:p w14:paraId="086DB821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743D7D29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FINANCIRANJE PROJEKTA</w:t>
      </w:r>
    </w:p>
    <w:p w14:paraId="75F7906B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 xml:space="preserve"> 86% EUROPSKI POLJOPRIVREDNI FOND  ZA RURALNI RAZVOJ 6.984.229,05 KN/ 926.966,49 EUR </w:t>
      </w:r>
    </w:p>
    <w:p w14:paraId="356C42E5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 xml:space="preserve"> 4%  državni proračun (MRRFEU) 41.044,27 EUR</w:t>
      </w:r>
    </w:p>
    <w:p w14:paraId="010EA2D3" w14:textId="154F25EF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10% vlastito sufinanciranje 107.556,76 EUR</w:t>
      </w:r>
    </w:p>
    <w:p w14:paraId="70C527E1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48A9E1DD" w14:textId="67054A41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RAZDOBLJE PROVEDBE PROJEKTA</w:t>
      </w:r>
    </w:p>
    <w:p w14:paraId="24EC98F7" w14:textId="216C0934" w:rsidR="00087B08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2022.</w:t>
      </w:r>
      <w:r w:rsidR="00087B08" w:rsidRP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kern w:val="0"/>
          <w:sz w:val="20"/>
          <w:szCs w:val="20"/>
        </w:rPr>
        <w:t>–</w:t>
      </w:r>
      <w:r w:rsidR="00087B08" w:rsidRP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kern w:val="0"/>
          <w:sz w:val="20"/>
          <w:szCs w:val="20"/>
        </w:rPr>
        <w:t>2024.</w:t>
      </w:r>
    </w:p>
    <w:p w14:paraId="011015D5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3D368101" w14:textId="1BBD920C" w:rsidR="0058128B" w:rsidRPr="006478ED" w:rsidRDefault="0058128B" w:rsidP="006478ED">
      <w:pPr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KONTAKT ZA VIŠE INFORMACIJA</w:t>
      </w:r>
    </w:p>
    <w:p w14:paraId="2AFAA842" w14:textId="1134FF3A" w:rsidR="00087B08" w:rsidRPr="006478ED" w:rsidRDefault="0058128B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 xml:space="preserve">e-mail: </w:t>
      </w:r>
      <w:hyperlink r:id="rId7" w:history="1">
        <w:r w:rsidRPr="006478ED">
          <w:rPr>
            <w:rStyle w:val="Hiperveza"/>
            <w:rFonts w:ascii="Cambria" w:hAnsi="Cambria" w:cs="NeoSans-Regular"/>
            <w:kern w:val="0"/>
            <w:sz w:val="20"/>
            <w:szCs w:val="20"/>
          </w:rPr>
          <w:t>opcina@vidovec.hr</w:t>
        </w:r>
      </w:hyperlink>
    </w:p>
    <w:p w14:paraId="592BF25D" w14:textId="7C57227E" w:rsidR="0058128B" w:rsidRDefault="0058128B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proofErr w:type="spellStart"/>
      <w:r w:rsidRPr="006478ED">
        <w:rPr>
          <w:rFonts w:ascii="Cambria" w:hAnsi="Cambria" w:cs="NeoSans-Regular"/>
          <w:kern w:val="0"/>
          <w:sz w:val="20"/>
          <w:szCs w:val="20"/>
        </w:rPr>
        <w:t>tel</w:t>
      </w:r>
      <w:proofErr w:type="spellEnd"/>
      <w:r w:rsidRPr="006478ED">
        <w:rPr>
          <w:rFonts w:ascii="Cambria" w:hAnsi="Cambria" w:cs="NeoSans-Regular"/>
          <w:kern w:val="0"/>
          <w:sz w:val="20"/>
          <w:szCs w:val="20"/>
        </w:rPr>
        <w:t>: 042/741-201</w:t>
      </w:r>
    </w:p>
    <w:p w14:paraId="605E0732" w14:textId="77777777" w:rsidR="006E0846" w:rsidRDefault="006E0846" w:rsidP="006E0846">
      <w:pPr>
        <w:jc w:val="center"/>
        <w:rPr>
          <w:rFonts w:ascii="Cambria" w:hAnsi="Cambria"/>
        </w:rPr>
      </w:pPr>
    </w:p>
    <w:p w14:paraId="5B67B5B4" w14:textId="259E06E7" w:rsidR="000C499C" w:rsidRPr="006E0846" w:rsidRDefault="000C499C" w:rsidP="006E0846">
      <w:pPr>
        <w:jc w:val="center"/>
        <w:rPr>
          <w:rFonts w:cstheme="minorHAnsi"/>
          <w:b/>
          <w:bCs/>
          <w:i/>
          <w:iCs/>
        </w:rPr>
      </w:pPr>
      <w:r w:rsidRPr="006E0846"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10F14535" wp14:editId="30EA2EC8">
            <wp:simplePos x="0" y="0"/>
            <wp:positionH relativeFrom="margin">
              <wp:posOffset>756257</wp:posOffset>
            </wp:positionH>
            <wp:positionV relativeFrom="bottomMargin">
              <wp:align>top</wp:align>
            </wp:positionV>
            <wp:extent cx="4582164" cy="514422"/>
            <wp:effectExtent l="0" t="0" r="0" b="0"/>
            <wp:wrapSquare wrapText="bothSides"/>
            <wp:docPr id="11493356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60153" name="Slika 4208601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846" w:rsidRPr="006E0846">
        <w:rPr>
          <w:rFonts w:cstheme="minorHAnsi"/>
          <w:b/>
          <w:bCs/>
          <w:i/>
          <w:iCs/>
        </w:rPr>
        <w:t>Projekt je sufinancirala Europska unija</w:t>
      </w:r>
    </w:p>
    <w:sectPr w:rsidR="000C499C" w:rsidRPr="006E0846" w:rsidSect="00991DAD">
      <w:headerReference w:type="default" r:id="rId9"/>
      <w:pgSz w:w="11906" w:h="16838"/>
      <w:pgMar w:top="709" w:right="1417" w:bottom="1417" w:left="1417" w:header="567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022A" w14:textId="77777777" w:rsidR="00991DAD" w:rsidRDefault="00991DAD" w:rsidP="0058128B">
      <w:pPr>
        <w:spacing w:after="0" w:line="240" w:lineRule="auto"/>
      </w:pPr>
      <w:r>
        <w:separator/>
      </w:r>
    </w:p>
  </w:endnote>
  <w:endnote w:type="continuationSeparator" w:id="0">
    <w:p w14:paraId="3C486516" w14:textId="77777777" w:rsidR="00991DAD" w:rsidRDefault="00991DAD" w:rsidP="0058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D55D" w14:textId="77777777" w:rsidR="00991DAD" w:rsidRDefault="00991DAD" w:rsidP="0058128B">
      <w:pPr>
        <w:spacing w:after="0" w:line="240" w:lineRule="auto"/>
      </w:pPr>
      <w:r>
        <w:separator/>
      </w:r>
    </w:p>
  </w:footnote>
  <w:footnote w:type="continuationSeparator" w:id="0">
    <w:p w14:paraId="353442AD" w14:textId="77777777" w:rsidR="00991DAD" w:rsidRDefault="00991DAD" w:rsidP="0058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6BB5" w14:textId="204E5912" w:rsidR="0058128B" w:rsidRDefault="0058128B" w:rsidP="006478E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8"/>
    <w:rsid w:val="00087B08"/>
    <w:rsid w:val="000C499C"/>
    <w:rsid w:val="00142EA2"/>
    <w:rsid w:val="00214899"/>
    <w:rsid w:val="0058128B"/>
    <w:rsid w:val="006478ED"/>
    <w:rsid w:val="006E0846"/>
    <w:rsid w:val="00991DAD"/>
    <w:rsid w:val="00E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2AC8"/>
  <w15:chartTrackingRefBased/>
  <w15:docId w15:val="{96C83848-F631-4B2B-A193-A14F198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12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128B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58128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28B"/>
  </w:style>
  <w:style w:type="paragraph" w:styleId="Podnoje">
    <w:name w:val="footer"/>
    <w:basedOn w:val="Normal"/>
    <w:link w:val="PodnojeChar"/>
    <w:uiPriority w:val="99"/>
    <w:unhideWhenUsed/>
    <w:rsid w:val="005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pcina@vidove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Vidovec</dc:creator>
  <cp:keywords/>
  <dc:description/>
  <cp:lastModifiedBy>Vidovec</cp:lastModifiedBy>
  <cp:revision>3</cp:revision>
  <dcterms:created xsi:type="dcterms:W3CDTF">2024-01-19T12:09:00Z</dcterms:created>
  <dcterms:modified xsi:type="dcterms:W3CDTF">2024-01-19T13:48:00Z</dcterms:modified>
</cp:coreProperties>
</file>