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84957" w14:textId="356854BE" w:rsidR="00B6684C" w:rsidRDefault="00B6684C" w:rsidP="00FA357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 xml:space="preserve">AKTIVNOSTI U SIJEČNJU </w:t>
      </w:r>
      <w:r w:rsidR="00FA35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 xml:space="preserve">I VELJAČI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>2024.</w:t>
      </w:r>
    </w:p>
    <w:p w14:paraId="3EA7F0AD" w14:textId="5E31999E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>OŠ Tužno</w:t>
      </w:r>
    </w:p>
    <w:p w14:paraId="77A0008B" w14:textId="39DA37B7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>Plesni studio „ELI“</w:t>
      </w:r>
    </w:p>
    <w:p w14:paraId="5041DCDD" w14:textId="77777777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 petak 02.veljače plesni studio „ELI“ gostovao je u Osnovnoj školi Tužno. Voditeljica plesne skupine održala je plesnu radionicu s učenicima nižih razreda u školskoj dvorani. Učenici su na jedan zanimljiv i kreativan način upoznali su se sa plesom. Svi su aktivno i radoznalo sudjelovali u radionici te pokazali svoja plesna umijeća. Radionica je bila uspješna i učenici i učiteljice bili su zadovoljni. </w:t>
      </w:r>
    </w:p>
    <w:p w14:paraId="09C2FA9B" w14:textId="4F50FC1D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drawing>
          <wp:inline distT="0" distB="0" distL="0" distR="0" wp14:anchorId="3D6299B5" wp14:editId="65217E6B">
            <wp:extent cx="3933825" cy="1771650"/>
            <wp:effectExtent l="0" t="0" r="9525" b="0"/>
            <wp:docPr id="127521573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CA80" w14:textId="77777777" w:rsidR="00B6684C" w:rsidRPr="00B6684C" w:rsidRDefault="00B6684C" w:rsidP="00B6684C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0A96132" w14:textId="6C935028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drawing>
          <wp:inline distT="0" distB="0" distL="0" distR="0" wp14:anchorId="0AAF8A67" wp14:editId="41AEACA1">
            <wp:extent cx="4314825" cy="1885950"/>
            <wp:effectExtent l="0" t="0" r="9525" b="0"/>
            <wp:docPr id="129869666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AD0E" w14:textId="77777777" w:rsidR="00B6684C" w:rsidRPr="00B6684C" w:rsidRDefault="00B6684C" w:rsidP="00B6684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AB5CF85" w14:textId="673354BC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</w:pPr>
    </w:p>
    <w:p w14:paraId="29C38027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</w:pPr>
    </w:p>
    <w:p w14:paraId="548FCB71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</w:pPr>
    </w:p>
    <w:p w14:paraId="64507DAB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</w:pPr>
    </w:p>
    <w:p w14:paraId="2559D277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</w:pPr>
    </w:p>
    <w:p w14:paraId="52C50FF9" w14:textId="77777777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7BE1C45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</w:p>
    <w:p w14:paraId="0BE70E91" w14:textId="6D029940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>ŠKOLSKA NATJECANJA</w:t>
      </w:r>
    </w:p>
    <w:p w14:paraId="3A267DB5" w14:textId="77777777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Svake nastavne godine u mjesecu siječnju organiziraju se školska natjecanja iz znanja. Ove godine učenici Osnovne škole sudjelovali su na mnogim školskim natjecanjima. Učenici su pokazali svoje znanje u predmetima: njemački jezik, engleski jezik, matematika, informatika, geografija, povijest, vjeronauk. Osim znanja učenici su pokazali i svoja znanja u praktičnim radovima, tako su učenici sudjelovali i na školskom natjecanju iz tehničke kulture i likovne kulture. Pojedini učenici bili su vrlo uspješni te se plasirali ili dobili pozive za sudjelovanje i na županijskim natjecanjima. Učenici nisu stali već i dalje uče i pripremaju se za daljnja natjecanja koja ih očekuju u mjesecu veljači. Svim učenicima čestitamo na postignutim rezultatima i želimo im puno sreće u daljnjim natjecanjima. Znanje je nešto što će uvijek imati kod sebe.  </w:t>
      </w:r>
    </w:p>
    <w:p w14:paraId="71B168F6" w14:textId="77777777" w:rsidR="00B6684C" w:rsidRPr="00B6684C" w:rsidRDefault="00B6684C" w:rsidP="00B6684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E1487E6" w14:textId="77777777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>USPJEH NA LIDRANU</w:t>
      </w:r>
    </w:p>
    <w:p w14:paraId="34AE5700" w14:textId="77777777" w:rsidR="00B6684C" w:rsidRPr="00B6684C" w:rsidRDefault="00B6684C" w:rsidP="00B6684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F4C69AD" w14:textId="5350FD01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 utorak 6. veljače 2024. godine učenice PŠ Črešnjevo sudjelovale su na međuopćinskoj razini smotre</w:t>
      </w:r>
      <w:r w:rsidR="00FA357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Lidrano u OŠ Petrijanec. Učenice 6. b razreda Mirta Đunđek, Mia Tomašković, Antonia Plantak i Mihaela Marić uspješnom su izvedbom dramsko-scenske igre „Knjiga je čarolija“, nastaloj prema tekstu književnice Melite Rundek, izborile plasman na višu, županijsku razinu smotre.</w:t>
      </w:r>
    </w:p>
    <w:p w14:paraId="517EE10C" w14:textId="77777777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>VIDOVEČKI GIBANEK</w:t>
      </w:r>
    </w:p>
    <w:p w14:paraId="0B8C62FA" w14:textId="77777777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Vidovečki gibanek jedno je od tradicionalnih jela vidovečkog kraja. Osnovna škola Tužno njeguje tradiciju i čuvamo narodnu baštinu. Učenici nižih razreda, članovi Domaćinstva s učiteljicama mentoricama istražili su recept za Vidovečki gibanek. Vidovečki gibanek kolač je koji je uvršten na listu zaštićenih proizvoda Varaždinske županije.</w:t>
      </w:r>
    </w:p>
    <w:p w14:paraId="23BDCD97" w14:textId="77777777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Učenici se okupili, pripremili sve domaće  sastojke i prionuli izradi kolača uz pomoć svojih učiteljica. U nekoliko trenutaka nastao je kolač, zamirisala je cijela škola. Kolač su učenici ispekli i uživali u ukusnom kolaču, koji je bio slađi jer su ga sami napravili. Sreća i oduševljenje kolačem bilo je veliko. Recept će ostati još dugo vremena u Vidovečkom kraju. </w:t>
      </w:r>
    </w:p>
    <w:p w14:paraId="4384D93F" w14:textId="6A861F03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drawing>
          <wp:inline distT="0" distB="0" distL="0" distR="0" wp14:anchorId="11F29058" wp14:editId="759A7606">
            <wp:extent cx="3257550" cy="1419225"/>
            <wp:effectExtent l="0" t="0" r="0" b="9525"/>
            <wp:docPr id="159252258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12FD" w14:textId="734F4BD2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</w:pPr>
    </w:p>
    <w:p w14:paraId="191D781D" w14:textId="77777777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DD84A3A" w14:textId="18426F95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drawing>
          <wp:inline distT="0" distB="0" distL="0" distR="0" wp14:anchorId="67D7C420" wp14:editId="2D7827C5">
            <wp:extent cx="4829175" cy="2105025"/>
            <wp:effectExtent l="0" t="0" r="9525" b="9525"/>
            <wp:docPr id="125471883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7680" w14:textId="495620FF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drawing>
          <wp:inline distT="0" distB="0" distL="0" distR="0" wp14:anchorId="5B8BF4F6" wp14:editId="0771A29D">
            <wp:extent cx="3400425" cy="1485900"/>
            <wp:effectExtent l="0" t="0" r="9525" b="0"/>
            <wp:docPr id="61916048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E7C4" w14:textId="0DE4AD49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lastRenderedPageBreak/>
        <w:drawing>
          <wp:inline distT="0" distB="0" distL="0" distR="0" wp14:anchorId="23416C71" wp14:editId="57E1AB33">
            <wp:extent cx="1971675" cy="4524375"/>
            <wp:effectExtent l="0" t="0" r="9525" b="9525"/>
            <wp:docPr id="93596739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06D3" w14:textId="4E6BB4A6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drawing>
          <wp:inline distT="0" distB="0" distL="0" distR="0" wp14:anchorId="1FE9F42F" wp14:editId="5C984025">
            <wp:extent cx="3400425" cy="1485900"/>
            <wp:effectExtent l="0" t="0" r="9525" b="0"/>
            <wp:docPr id="86598064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4E7DC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</w:p>
    <w:p w14:paraId="03A6F92D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</w:p>
    <w:p w14:paraId="3DA94D11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</w:p>
    <w:p w14:paraId="14E8DE9C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</w:p>
    <w:p w14:paraId="4B71CF03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</w:p>
    <w:p w14:paraId="1948387C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</w:p>
    <w:p w14:paraId="0D794383" w14:textId="77777777" w:rsid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</w:pPr>
    </w:p>
    <w:p w14:paraId="05AC7E1C" w14:textId="02ABA22D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>NAŠA MALA KNJIŽNICA</w:t>
      </w:r>
    </w:p>
    <w:p w14:paraId="456EA727" w14:textId="77777777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Naša mala knjižnica projekt je koji je pokrenula školska knjižničarka Osnovne škole Tužno, Martina Zelćić Kos u suradnji s učiteljicom Vesnom Kovačić i učenicima 2.A razreda.</w:t>
      </w:r>
    </w:p>
    <w:p w14:paraId="410F6FBB" w14:textId="77777777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Cilj je projekta razvijati pozitivne stavove prema umjetničkom stvaralaštvu i izražavanju, razvijati čitalačke vještine i navike čitanja, kreativan pristup čitanju, razvijati svijest o važnosti čitanja. </w:t>
      </w:r>
    </w:p>
    <w:p w14:paraId="083E2B0F" w14:textId="77777777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Učenici čitaju knjige i popunjavaju Kreativnu knjižnicu poslije svake pročitane knjige. Svaki ponedjeljak učenici čitaju odabranu knjigu, popunjavaju Knjižicu dojmova i sudjeluju u raznim aktivnostima. Učenici prate čitanje na način da obilježe osnovne podatke o pročitanom djelu te svako pročitano djelo postaje „novi vagon“ čitateljskog vlakića.</w:t>
      </w:r>
    </w:p>
    <w:p w14:paraId="540694EC" w14:textId="77777777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Učenici su također izradili i lutku Šapica junakinja knjige „Slamka, šlapica i Ćelavi Pero. U suradnji s Osnovnom školom Vladimira Vidrića iz Kutine kojoj su poslali svoju lutkicu i dnevnik čitanja, a natrag su dobili također njihovu lutku bake i vraćeni dnevnik čitanja s dojmovima učenika iz Osnovne škole Vladimira Vidrića. Na taj način učenici se upoznaju s drugim učenicima i razvija se suradnja. Učenici iz Kutine poslali su učenicima OŠ Tužno i kemijske olovke, straničnike i privjeske koje izrađuju na grupi 3D tehnologije. </w:t>
      </w:r>
    </w:p>
    <w:p w14:paraId="1B8BFD99" w14:textId="77777777" w:rsidR="00B6684C" w:rsidRPr="00B6684C" w:rsidRDefault="00B6684C" w:rsidP="00B6684C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Projekt je planiran da traje cijelu nastavnu godinu. </w:t>
      </w:r>
    </w:p>
    <w:p w14:paraId="648CA495" w14:textId="1222E837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drawing>
          <wp:inline distT="0" distB="0" distL="0" distR="0" wp14:anchorId="6D496D56" wp14:editId="19152E27">
            <wp:extent cx="4495800" cy="2171700"/>
            <wp:effectExtent l="0" t="0" r="0" b="0"/>
            <wp:docPr id="112363029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C558" w14:textId="2B3BFD18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lastRenderedPageBreak/>
        <w:drawing>
          <wp:inline distT="0" distB="0" distL="0" distR="0" wp14:anchorId="34F47A46" wp14:editId="7870C3D1">
            <wp:extent cx="4038600" cy="1952625"/>
            <wp:effectExtent l="0" t="0" r="0" b="9525"/>
            <wp:docPr id="20093990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72F2" w14:textId="582EB506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drawing>
          <wp:inline distT="0" distB="0" distL="0" distR="0" wp14:anchorId="220396FD" wp14:editId="550D4083">
            <wp:extent cx="2552700" cy="5276850"/>
            <wp:effectExtent l="0" t="0" r="0" b="0"/>
            <wp:docPr id="6789000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8DAD" w14:textId="77777777" w:rsidR="00B6684C" w:rsidRPr="00B6684C" w:rsidRDefault="00B6684C" w:rsidP="00B6684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E66F593" w14:textId="399F018E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lastRenderedPageBreak/>
        <w:drawing>
          <wp:inline distT="0" distB="0" distL="0" distR="0" wp14:anchorId="7EC42D4A" wp14:editId="57F109AE">
            <wp:extent cx="4076700" cy="1971675"/>
            <wp:effectExtent l="0" t="0" r="0" b="9525"/>
            <wp:docPr id="20833368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C611" w14:textId="08B84BFE" w:rsidR="00B6684C" w:rsidRPr="00B6684C" w:rsidRDefault="00B6684C" w:rsidP="00B6684C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6684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drawing>
          <wp:inline distT="0" distB="0" distL="0" distR="0" wp14:anchorId="470A77BA" wp14:editId="001F9DB0">
            <wp:extent cx="3057525" cy="4200525"/>
            <wp:effectExtent l="0" t="0" r="9525" b="9525"/>
            <wp:docPr id="175174624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2814" w14:textId="77777777" w:rsidR="00E01725" w:rsidRDefault="00E01725"/>
    <w:sectPr w:rsidR="00E01725" w:rsidSect="004208CF">
      <w:headerReference w:type="default" r:id="rId18"/>
      <w:pgSz w:w="11906" w:h="16838"/>
      <w:pgMar w:top="1417" w:right="1417" w:bottom="1417" w:left="1417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568F8" w14:textId="77777777" w:rsidR="004208CF" w:rsidRDefault="004208CF" w:rsidP="00B6684C">
      <w:pPr>
        <w:spacing w:after="0" w:line="240" w:lineRule="auto"/>
      </w:pPr>
      <w:r>
        <w:separator/>
      </w:r>
    </w:p>
  </w:endnote>
  <w:endnote w:type="continuationSeparator" w:id="0">
    <w:p w14:paraId="3194D7BA" w14:textId="77777777" w:rsidR="004208CF" w:rsidRDefault="004208CF" w:rsidP="00B6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626C4" w14:textId="77777777" w:rsidR="004208CF" w:rsidRDefault="004208CF" w:rsidP="00B6684C">
      <w:pPr>
        <w:spacing w:after="0" w:line="240" w:lineRule="auto"/>
      </w:pPr>
      <w:r>
        <w:separator/>
      </w:r>
    </w:p>
  </w:footnote>
  <w:footnote w:type="continuationSeparator" w:id="0">
    <w:p w14:paraId="69704A1C" w14:textId="77777777" w:rsidR="004208CF" w:rsidRDefault="004208CF" w:rsidP="00B66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1D9BC" w14:textId="1F9C0FC7" w:rsidR="00B6684C" w:rsidRDefault="00B6684C" w:rsidP="00B6684C">
    <w:pPr>
      <w:pStyle w:val="Zaglavlje"/>
      <w:jc w:val="center"/>
    </w:pPr>
    <w:r>
      <w:rPr>
        <w:noProof/>
      </w:rPr>
      <w:drawing>
        <wp:inline distT="0" distB="0" distL="0" distR="0" wp14:anchorId="41161A90" wp14:editId="1CB581C0">
          <wp:extent cx="1573953" cy="1177195"/>
          <wp:effectExtent l="0" t="0" r="7620" b="4445"/>
          <wp:docPr id="1940509592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0509592" name="Slika 19405095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5374" cy="1185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84C"/>
    <w:rsid w:val="00142EA2"/>
    <w:rsid w:val="004208CF"/>
    <w:rsid w:val="00B6684C"/>
    <w:rsid w:val="00E01725"/>
    <w:rsid w:val="00FA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AC959"/>
  <w15:chartTrackingRefBased/>
  <w15:docId w15:val="{3B5D2E68-7940-4F75-81FE-92983AD0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B6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B66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684C"/>
  </w:style>
  <w:style w:type="paragraph" w:styleId="Podnoje">
    <w:name w:val="footer"/>
    <w:basedOn w:val="Normal"/>
    <w:link w:val="PodnojeChar"/>
    <w:uiPriority w:val="99"/>
    <w:unhideWhenUsed/>
    <w:rsid w:val="00B66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6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2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571</Words>
  <Characters>3261</Characters>
  <Application>Microsoft Office Word</Application>
  <DocSecurity>0</DocSecurity>
  <Lines>27</Lines>
  <Paragraphs>7</Paragraphs>
  <ScaleCrop>false</ScaleCrop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Vidovec</dc:creator>
  <cp:keywords/>
  <dc:description/>
  <cp:lastModifiedBy>Vidovec</cp:lastModifiedBy>
  <cp:revision>2</cp:revision>
  <dcterms:created xsi:type="dcterms:W3CDTF">2024-02-20T07:54:00Z</dcterms:created>
  <dcterms:modified xsi:type="dcterms:W3CDTF">2024-02-20T07:59:00Z</dcterms:modified>
</cp:coreProperties>
</file>