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7CD41" w14:textId="7F873776" w:rsidR="008B0419" w:rsidRPr="005F5577" w:rsidRDefault="008B0419" w:rsidP="007D78B5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 wp14:anchorId="0167AB92" wp14:editId="012DC3B4">
            <wp:extent cx="701040" cy="807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14:paraId="492A15D9" w14:textId="77777777" w:rsidR="008B0419" w:rsidRPr="005F5577" w:rsidRDefault="008B0419" w:rsidP="007D7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REPUBLIKA HRVATSKA </w:t>
      </w:r>
    </w:p>
    <w:p w14:paraId="6E94FA80" w14:textId="77777777" w:rsidR="008B0419" w:rsidRPr="005F5577" w:rsidRDefault="008B0419" w:rsidP="007D7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VARAŽDINSKA ŽUPANIJA</w:t>
      </w:r>
    </w:p>
    <w:p w14:paraId="645AE414" w14:textId="77777777" w:rsidR="008B0419" w:rsidRPr="005F5577" w:rsidRDefault="008B0419" w:rsidP="007D7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OPĆINA VIDOVEC</w:t>
      </w:r>
    </w:p>
    <w:p w14:paraId="0DECBC8B" w14:textId="36C8874E" w:rsidR="008B0419" w:rsidRPr="005F5577" w:rsidRDefault="008B0419" w:rsidP="007D7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</w:t>
      </w:r>
      <w:r w:rsidR="0024224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ijeće</w:t>
      </w:r>
    </w:p>
    <w:p w14:paraId="4E09DBD7" w14:textId="77777777" w:rsidR="008B0419" w:rsidRPr="005F5577" w:rsidRDefault="008B0419" w:rsidP="007D7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439B8C" w14:textId="77777777" w:rsidR="008B0419" w:rsidRPr="005F5577" w:rsidRDefault="008B0419" w:rsidP="007D7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KLASA: 400-02/23-01/006</w:t>
      </w:r>
    </w:p>
    <w:p w14:paraId="1BB33EE6" w14:textId="57903D30" w:rsidR="008B0419" w:rsidRPr="005F5577" w:rsidRDefault="008B0419" w:rsidP="007D7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URBROJ: 2186-10-01/1-2</w:t>
      </w:r>
      <w:r w:rsidR="009C178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C178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68E721CD" w14:textId="00AF9082" w:rsidR="008B0419" w:rsidRDefault="00793DB3" w:rsidP="007D78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Vidovec, 06. svibnja </w:t>
      </w:r>
      <w:r w:rsidR="008B0419"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9C178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B0419"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D6D2B5" w14:textId="77777777" w:rsidR="007D78B5" w:rsidRPr="005F5577" w:rsidRDefault="007D78B5" w:rsidP="007D78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08AD23" w14:textId="345541C6" w:rsidR="008B0419" w:rsidRPr="005F5577" w:rsidRDefault="008B0419" w:rsidP="007D78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31. Statuta Općine Vidovec („Službeni vjesnik Varaždinske županije“ br. 20/21) Općin</w:t>
      </w:r>
      <w:r w:rsidR="00793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sko vijeće Općine Vidovec na 26. sjednici održanoj dana 06. svibnja </w:t>
      </w:r>
      <w:bookmarkStart w:id="0" w:name="_GoBack"/>
      <w:bookmarkEnd w:id="0"/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C66B5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godine, donosi  </w:t>
      </w:r>
    </w:p>
    <w:p w14:paraId="5283C32B" w14:textId="77777777" w:rsidR="008B0419" w:rsidRPr="005F5577" w:rsidRDefault="008B0419" w:rsidP="007D78B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0953DE" w14:textId="21089C6A" w:rsidR="008B0419" w:rsidRPr="005F5577" w:rsidRDefault="005D41BB" w:rsidP="007D78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C1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IZMJENE I DOPUNE </w:t>
      </w:r>
      <w:r w:rsidR="008B0419" w:rsidRPr="005F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</w:t>
      </w:r>
      <w:r w:rsidR="009C1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8B0419" w:rsidRPr="005F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GRADNJE OBJEKATA DRUŠTVENE INFRASTRUKTURE</w:t>
      </w:r>
      <w:r w:rsidR="009C1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0419" w:rsidRPr="005F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PODRUČJU OPĆINE VIDOVEC</w:t>
      </w:r>
    </w:p>
    <w:p w14:paraId="45ECC488" w14:textId="785E37C0" w:rsidR="008B0419" w:rsidRDefault="008B0419" w:rsidP="007D78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 2024. GODINU</w:t>
      </w:r>
    </w:p>
    <w:p w14:paraId="46B17C7E" w14:textId="77777777" w:rsidR="007D78B5" w:rsidRPr="005F5577" w:rsidRDefault="007D78B5" w:rsidP="007D78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4DCC6A" w14:textId="2A1CDAEE" w:rsidR="009C178C" w:rsidRDefault="008B0419" w:rsidP="007D78B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Članak 1.</w:t>
      </w:r>
    </w:p>
    <w:p w14:paraId="3DA60E62" w14:textId="77777777" w:rsidR="004A38E9" w:rsidRDefault="004A38E9" w:rsidP="007D78B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9AEEC3" w14:textId="53F9D2A2" w:rsidR="008B0419" w:rsidRPr="005F5577" w:rsidRDefault="009C178C" w:rsidP="004A38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Programu gradnje objekata društvene </w:t>
      </w:r>
      <w:r w:rsidR="008B0419"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infrastrukture na području Općine Vidovec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2024. godinu („Službeni vjesnik Varaždinske županije“ br. </w:t>
      </w:r>
      <w:r w:rsidR="008027AD">
        <w:rPr>
          <w:rFonts w:ascii="Times New Roman" w:hAnsi="Times New Roman" w:cs="Times New Roman"/>
          <w:color w:val="000000" w:themeColor="text1"/>
          <w:sz w:val="24"/>
          <w:szCs w:val="24"/>
        </w:rPr>
        <w:t>109/23) u članku 1. stavak 1 iznos „2.410.030,03 €“ , zamjenjuje se iznosom „</w:t>
      </w:r>
      <w:r w:rsidR="007D78B5">
        <w:rPr>
          <w:rFonts w:ascii="Times New Roman" w:hAnsi="Times New Roman" w:cs="Times New Roman"/>
          <w:color w:val="000000" w:themeColor="text1"/>
          <w:sz w:val="24"/>
          <w:szCs w:val="24"/>
        </w:rPr>
        <w:t>2.161.151,25</w:t>
      </w:r>
      <w:r w:rsidR="00802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€“</w:t>
      </w:r>
      <w:r w:rsidR="005D41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992C8C" w14:textId="25ACA4EE" w:rsidR="008027AD" w:rsidRDefault="008B0419" w:rsidP="007D78B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Članak 2.</w:t>
      </w:r>
    </w:p>
    <w:p w14:paraId="12E02B72" w14:textId="77777777" w:rsidR="008027AD" w:rsidRDefault="008027AD" w:rsidP="007D78B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3F9920" w14:textId="02F3B405" w:rsidR="008027AD" w:rsidRDefault="008027AD" w:rsidP="004A38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Programu gradnje objekata društvene </w:t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infrastrukture na području Općine Vidovec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 2024. godinu</w:t>
      </w:r>
      <w:r w:rsidR="007D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(„Službeni vjesnik Varaždinske županije“ br. 109/23) u članku 2.</w:t>
      </w:r>
      <w:r w:rsidR="005D41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tablici mijenja se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FAE1FF2" w14:textId="77777777" w:rsidR="007D78B5" w:rsidRDefault="007D78B5" w:rsidP="007D78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F135AC" w14:textId="3F2F83A6" w:rsidR="007D78B5" w:rsidRDefault="008027AD" w:rsidP="004A38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Redni broj 4., iznos </w:t>
      </w:r>
      <w:r w:rsidR="00EE255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8027AD">
        <w:rPr>
          <w:rFonts w:ascii="Times New Roman" w:hAnsi="Times New Roman" w:cs="Times New Roman"/>
          <w:color w:val="000000" w:themeColor="text1"/>
          <w:sz w:val="24"/>
          <w:szCs w:val="24"/>
        </w:rPr>
        <w:t>840.030,03 €</w:t>
      </w:r>
      <w:r w:rsidR="00EE255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802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zamjenjuje se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802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nosom </w:t>
      </w:r>
      <w:r w:rsidR="00EE255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8027AD">
        <w:rPr>
          <w:rFonts w:ascii="Times New Roman" w:hAnsi="Times New Roman" w:cs="Times New Roman"/>
          <w:color w:val="000000" w:themeColor="text1"/>
          <w:sz w:val="24"/>
          <w:szCs w:val="24"/>
        </w:rPr>
        <w:t>575.000,00 €</w:t>
      </w:r>
      <w:r w:rsidR="00EE255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A15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EAA5B8" w14:textId="77777777" w:rsidR="007D78B5" w:rsidRDefault="007D78B5" w:rsidP="007D78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DDF7DA" w14:textId="77777777" w:rsidR="007D78B5" w:rsidRDefault="007D78B5" w:rsidP="007D78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Dodaje se: </w:t>
      </w:r>
    </w:p>
    <w:p w14:paraId="531F06E5" w14:textId="0979E448" w:rsidR="007D78B5" w:rsidRPr="008027AD" w:rsidRDefault="007D78B5" w:rsidP="004A38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802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edni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027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glasi: „Oprema – DV Škrin</w:t>
      </w:r>
      <w:r w:rsidR="004A38E9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ica – opremanje igrališta (igrala)“ </w:t>
      </w:r>
      <w:r w:rsidRPr="00802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se istom pridodaje </w:t>
      </w:r>
      <w:r w:rsidRPr="008027AD">
        <w:rPr>
          <w:rFonts w:ascii="Times New Roman" w:hAnsi="Times New Roman" w:cs="Times New Roman"/>
          <w:color w:val="000000" w:themeColor="text1"/>
          <w:sz w:val="24"/>
          <w:szCs w:val="24"/>
        </w:rPr>
        <w:t>iznos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„16.151,25 </w:t>
      </w:r>
      <w:r w:rsidRPr="00802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  <w:r w:rsidRPr="00802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EFCFAA" w14:textId="7A812872" w:rsidR="008027AD" w:rsidRDefault="008027AD" w:rsidP="007D78B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1221F1" w14:textId="77777777" w:rsidR="008027AD" w:rsidRDefault="008027AD" w:rsidP="007D78B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341A96" w14:textId="3E523D5A" w:rsidR="008027AD" w:rsidRDefault="008027AD" w:rsidP="007D78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Svi ostali članci iz Programa gradnje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objekata društvene </w:t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infrastrukture na području Općine Vidovec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2024. godinu („Službeni vjesnik Varaždinske županije“ br. 109/23) </w:t>
      </w:r>
      <w:r w:rsidRPr="008027AD">
        <w:rPr>
          <w:rFonts w:ascii="Times New Roman" w:hAnsi="Times New Roman" w:cs="Times New Roman"/>
          <w:color w:val="000000" w:themeColor="text1"/>
          <w:sz w:val="24"/>
          <w:szCs w:val="24"/>
        </w:rPr>
        <w:t>ostaju nepromijenjeni.</w:t>
      </w:r>
    </w:p>
    <w:p w14:paraId="260FA202" w14:textId="77777777" w:rsidR="008027AD" w:rsidRDefault="008027AD" w:rsidP="007D78B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B0CF1" w14:textId="29CFF5FE" w:rsidR="008027AD" w:rsidRDefault="008027AD" w:rsidP="007D78B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7B3157" w14:textId="77777777" w:rsidR="008B0419" w:rsidRPr="005F5577" w:rsidRDefault="008B0419" w:rsidP="007D78B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73AC5E" w14:textId="08E9022E" w:rsidR="00242240" w:rsidRDefault="008027AD" w:rsidP="007D7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02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Izmjene i dopune Programa gradnje objekata društvene infrastrukture na području </w:t>
      </w:r>
      <w:r w:rsidR="007D78B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027AD">
        <w:rPr>
          <w:rFonts w:ascii="Times New Roman" w:hAnsi="Times New Roman" w:cs="Times New Roman"/>
          <w:color w:val="000000" w:themeColor="text1"/>
          <w:sz w:val="24"/>
          <w:szCs w:val="24"/>
        </w:rPr>
        <w:t>pćine Vidovec za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027AD">
        <w:rPr>
          <w:rFonts w:ascii="Times New Roman" w:hAnsi="Times New Roman" w:cs="Times New Roman"/>
          <w:color w:val="000000" w:themeColor="text1"/>
          <w:sz w:val="24"/>
          <w:szCs w:val="24"/>
        </w:rPr>
        <w:t>. godinu stupaju na snagu prvog dana od dana objave  u „Službenom vjesniku Varaždinske županije“.</w:t>
      </w:r>
      <w:r w:rsidR="008B0419"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14:paraId="7B80235F" w14:textId="77777777" w:rsidR="00242240" w:rsidRDefault="00242240" w:rsidP="007D7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B556C3" w14:textId="4BD67835" w:rsidR="008B0419" w:rsidRPr="005F5577" w:rsidRDefault="00242240" w:rsidP="007D78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8B0419"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VIDOVEC</w:t>
      </w:r>
    </w:p>
    <w:p w14:paraId="3ACE1DCE" w14:textId="7DCE5F6B" w:rsidR="008B0419" w:rsidRPr="005F5577" w:rsidRDefault="008B0419" w:rsidP="007D7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Predsjednik</w:t>
      </w:r>
    </w:p>
    <w:p w14:paraId="7D44D801" w14:textId="56017127" w:rsidR="008B0419" w:rsidRPr="005F5577" w:rsidRDefault="008B0419" w:rsidP="007D7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Krunoslav Bistrović</w:t>
      </w:r>
    </w:p>
    <w:sectPr w:rsidR="008B0419" w:rsidRPr="005F5577" w:rsidSect="004A38E9">
      <w:headerReference w:type="default" r:id="rId8"/>
      <w:footerReference w:type="default" r:id="rId9"/>
      <w:pgSz w:w="11906" w:h="16838"/>
      <w:pgMar w:top="113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B17D0" w14:textId="77777777" w:rsidR="004774AD" w:rsidRDefault="004774AD" w:rsidP="008B0419">
      <w:pPr>
        <w:spacing w:after="0" w:line="240" w:lineRule="auto"/>
      </w:pPr>
      <w:r>
        <w:separator/>
      </w:r>
    </w:p>
  </w:endnote>
  <w:endnote w:type="continuationSeparator" w:id="0">
    <w:p w14:paraId="7190E60F" w14:textId="77777777" w:rsidR="004774AD" w:rsidRDefault="004774AD" w:rsidP="008B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708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2BAE2" w14:textId="3EF6F5C6" w:rsidR="008B0419" w:rsidRDefault="008B041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D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459741" w14:textId="77777777" w:rsidR="008B0419" w:rsidRDefault="008B041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34818" w14:textId="77777777" w:rsidR="004774AD" w:rsidRDefault="004774AD" w:rsidP="008B0419">
      <w:pPr>
        <w:spacing w:after="0" w:line="240" w:lineRule="auto"/>
      </w:pPr>
      <w:r>
        <w:separator/>
      </w:r>
    </w:p>
  </w:footnote>
  <w:footnote w:type="continuationSeparator" w:id="0">
    <w:p w14:paraId="517A0F8E" w14:textId="77777777" w:rsidR="004774AD" w:rsidRDefault="004774AD" w:rsidP="008B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21495" w14:textId="1DE282A4" w:rsidR="008B0419" w:rsidRPr="008B0419" w:rsidRDefault="008B0419" w:rsidP="008B0419">
    <w:pPr>
      <w:pStyle w:val="Zaglavlj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A5D99"/>
    <w:multiLevelType w:val="hybridMultilevel"/>
    <w:tmpl w:val="A3021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19"/>
    <w:rsid w:val="001338F1"/>
    <w:rsid w:val="0015483B"/>
    <w:rsid w:val="001659B6"/>
    <w:rsid w:val="00242240"/>
    <w:rsid w:val="002A0845"/>
    <w:rsid w:val="00403E7E"/>
    <w:rsid w:val="004544A8"/>
    <w:rsid w:val="004774AD"/>
    <w:rsid w:val="004A38E9"/>
    <w:rsid w:val="00593DDE"/>
    <w:rsid w:val="005A15D5"/>
    <w:rsid w:val="005D41BB"/>
    <w:rsid w:val="005F5577"/>
    <w:rsid w:val="00672044"/>
    <w:rsid w:val="00690B5D"/>
    <w:rsid w:val="00792583"/>
    <w:rsid w:val="00793364"/>
    <w:rsid w:val="00793DB3"/>
    <w:rsid w:val="007D78B5"/>
    <w:rsid w:val="008027AD"/>
    <w:rsid w:val="0087375B"/>
    <w:rsid w:val="008B0419"/>
    <w:rsid w:val="00962800"/>
    <w:rsid w:val="009C178C"/>
    <w:rsid w:val="00A24BE9"/>
    <w:rsid w:val="00AE288C"/>
    <w:rsid w:val="00BA45AF"/>
    <w:rsid w:val="00C473A7"/>
    <w:rsid w:val="00C66B59"/>
    <w:rsid w:val="00DD0971"/>
    <w:rsid w:val="00E066FD"/>
    <w:rsid w:val="00E803A2"/>
    <w:rsid w:val="00E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F988"/>
  <w15:chartTrackingRefBased/>
  <w15:docId w15:val="{39FF98B1-16D4-47BB-AB89-72F9486D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0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0419"/>
  </w:style>
  <w:style w:type="paragraph" w:styleId="Podnoje">
    <w:name w:val="footer"/>
    <w:basedOn w:val="Normal"/>
    <w:link w:val="PodnojeChar"/>
    <w:uiPriority w:val="99"/>
    <w:unhideWhenUsed/>
    <w:rsid w:val="008B0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0419"/>
  </w:style>
  <w:style w:type="paragraph" w:styleId="Odlomakpopisa">
    <w:name w:val="List Paragraph"/>
    <w:basedOn w:val="Normal"/>
    <w:uiPriority w:val="34"/>
    <w:qFormat/>
    <w:rsid w:val="00C473A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47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5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Šrajbek</dc:creator>
  <cp:keywords/>
  <dc:description/>
  <cp:lastModifiedBy>Mateja Novak</cp:lastModifiedBy>
  <cp:revision>11</cp:revision>
  <cp:lastPrinted>2024-05-07T09:35:00Z</cp:lastPrinted>
  <dcterms:created xsi:type="dcterms:W3CDTF">2023-12-06T14:38:00Z</dcterms:created>
  <dcterms:modified xsi:type="dcterms:W3CDTF">2024-05-07T09:35:00Z</dcterms:modified>
</cp:coreProperties>
</file>