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32F3" w14:textId="77777777" w:rsidR="00B90244" w:rsidRDefault="00B90244" w:rsidP="00B90244">
      <w:pPr>
        <w:tabs>
          <w:tab w:val="left" w:pos="557"/>
          <w:tab w:val="left" w:pos="6524"/>
          <w:tab w:val="left" w:pos="7371"/>
        </w:tabs>
        <w:spacing w:line="240" w:lineRule="auto"/>
        <w:rPr>
          <w:rFonts w:eastAsia="Times New Roman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eastAsia="Times New Roman" w:cs="Times New Roman"/>
          <w:noProof/>
          <w:lang w:eastAsia="hr-HR"/>
        </w:rPr>
        <w:t xml:space="preserve">  </w:t>
      </w:r>
      <w:bookmarkStart w:id="0" w:name="_Hlk121410125"/>
      <w:r w:rsidRPr="00FF17E6">
        <w:rPr>
          <w:rFonts w:eastAsia="Times New Roman" w:cs="Times New Roman"/>
          <w:noProof/>
          <w:lang w:eastAsia="hr-HR"/>
        </w:rPr>
        <w:drawing>
          <wp:inline distT="0" distB="0" distL="0" distR="0" wp14:anchorId="7F4F28BF" wp14:editId="1ADB1443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A8472" w14:textId="77777777" w:rsidR="00B90244" w:rsidRPr="00FF17E6" w:rsidRDefault="00B90244" w:rsidP="00B90244">
      <w:pPr>
        <w:tabs>
          <w:tab w:val="left" w:pos="557"/>
          <w:tab w:val="left" w:pos="6524"/>
          <w:tab w:val="left" w:pos="7371"/>
        </w:tabs>
        <w:spacing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FF17E6">
        <w:rPr>
          <w:rFonts w:eastAsia="Times New Roman" w:cs="Times New Roman"/>
          <w:noProof/>
          <w:lang w:eastAsia="hr-HR"/>
        </w:rPr>
        <w:tab/>
      </w:r>
      <w:r w:rsidRPr="00FF17E6">
        <w:rPr>
          <w:rFonts w:eastAsia="Times New Roman" w:cs="Times New Roman"/>
          <w:i/>
          <w:noProof/>
          <w:lang w:eastAsia="hr-HR"/>
        </w:rPr>
        <w:t xml:space="preserve"> </w:t>
      </w:r>
    </w:p>
    <w:p w14:paraId="50B7E008" w14:textId="77777777" w:rsidR="00B90244" w:rsidRPr="00487F89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 w:rsidRPr="00487F89">
        <w:rPr>
          <w:rFonts w:ascii="Arial" w:eastAsia="Times New Roman" w:hAnsi="Arial" w:cs="Arial"/>
          <w:b/>
          <w:color w:val="000000"/>
          <w:lang w:eastAsia="hr-HR"/>
        </w:rPr>
        <w:t>REPUBLIKA HRVATSKA</w:t>
      </w:r>
    </w:p>
    <w:p w14:paraId="391A6BD9" w14:textId="77777777" w:rsidR="00B90244" w:rsidRPr="00487F89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 w:rsidRPr="00487F89">
        <w:rPr>
          <w:rFonts w:ascii="Arial" w:eastAsia="Times New Roman" w:hAnsi="Arial" w:cs="Arial"/>
          <w:b/>
          <w:color w:val="000000"/>
          <w:lang w:eastAsia="hr-HR"/>
        </w:rPr>
        <w:t xml:space="preserve">VARAŽDINSKA ŽUPANIJA </w:t>
      </w:r>
    </w:p>
    <w:p w14:paraId="45A82E9C" w14:textId="77777777" w:rsidR="00B90244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 w:rsidRPr="00487F89">
        <w:rPr>
          <w:rFonts w:ascii="Arial" w:eastAsia="Times New Roman" w:hAnsi="Arial" w:cs="Arial"/>
          <w:b/>
          <w:color w:val="000000"/>
          <w:lang w:eastAsia="hr-HR"/>
        </w:rPr>
        <w:t>OPĆINA VIDOVEC</w:t>
      </w:r>
    </w:p>
    <w:p w14:paraId="6010FB26" w14:textId="77777777" w:rsidR="00B90244" w:rsidRPr="00487F89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b/>
          <w:color w:val="000000"/>
          <w:lang w:eastAsia="hr-HR"/>
        </w:rPr>
      </w:pPr>
      <w:r w:rsidRPr="00487F89">
        <w:rPr>
          <w:rFonts w:ascii="Arial" w:eastAsia="Times New Roman" w:hAnsi="Arial" w:cs="Arial"/>
          <w:b/>
          <w:color w:val="000000"/>
          <w:lang w:eastAsia="hr-HR"/>
        </w:rPr>
        <w:t>Općinsk</w:t>
      </w:r>
      <w:r>
        <w:rPr>
          <w:rFonts w:ascii="Arial" w:eastAsia="Times New Roman" w:hAnsi="Arial" w:cs="Arial"/>
          <w:b/>
          <w:color w:val="000000"/>
          <w:lang w:eastAsia="hr-HR"/>
        </w:rPr>
        <w:t>o vijeće</w:t>
      </w:r>
    </w:p>
    <w:p w14:paraId="067FD0E7" w14:textId="77777777" w:rsidR="00B90244" w:rsidRPr="00FF17E6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07DD733" w14:textId="77777777" w:rsidR="00B90244" w:rsidRPr="00FF17E6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KLASA: </w:t>
      </w:r>
      <w:r>
        <w:rPr>
          <w:rFonts w:ascii="Arial" w:eastAsia="Times New Roman" w:hAnsi="Arial" w:cs="Arial"/>
          <w:lang w:eastAsia="hr-HR"/>
        </w:rPr>
        <w:t>601-01/22-01/16</w:t>
      </w:r>
    </w:p>
    <w:p w14:paraId="26B5C2F4" w14:textId="1F4B0180" w:rsidR="00B90244" w:rsidRPr="00FF17E6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 w:rsidRPr="00FF17E6">
        <w:rPr>
          <w:rFonts w:ascii="Arial" w:eastAsia="Times New Roman" w:hAnsi="Arial" w:cs="Arial"/>
          <w:color w:val="000000"/>
          <w:lang w:eastAsia="hr-HR"/>
        </w:rPr>
        <w:t>URBROJ: 2186</w:t>
      </w:r>
      <w:r>
        <w:rPr>
          <w:rFonts w:ascii="Arial" w:eastAsia="Times New Roman" w:hAnsi="Arial" w:cs="Arial"/>
          <w:color w:val="000000"/>
          <w:lang w:eastAsia="hr-HR"/>
        </w:rPr>
        <w:t>-10-01/1-2</w:t>
      </w:r>
      <w:r w:rsidR="00540C1F">
        <w:rPr>
          <w:rFonts w:ascii="Arial" w:eastAsia="Times New Roman" w:hAnsi="Arial" w:cs="Arial"/>
          <w:color w:val="000000"/>
          <w:lang w:eastAsia="hr-HR"/>
        </w:rPr>
        <w:t>4</w:t>
      </w:r>
      <w:r>
        <w:rPr>
          <w:rFonts w:ascii="Arial" w:eastAsia="Times New Roman" w:hAnsi="Arial" w:cs="Arial"/>
          <w:color w:val="000000"/>
          <w:lang w:eastAsia="hr-HR"/>
        </w:rPr>
        <w:t>-</w:t>
      </w:r>
      <w:r w:rsidR="00C07999">
        <w:rPr>
          <w:rFonts w:ascii="Arial" w:eastAsia="Times New Roman" w:hAnsi="Arial" w:cs="Arial"/>
          <w:color w:val="000000"/>
          <w:lang w:eastAsia="hr-HR"/>
        </w:rPr>
        <w:t>31</w:t>
      </w:r>
    </w:p>
    <w:p w14:paraId="2604D532" w14:textId="6CDBA481" w:rsidR="00B90244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  <w:r w:rsidRPr="00FF17E6">
        <w:rPr>
          <w:rFonts w:ascii="Arial" w:eastAsia="Times New Roman" w:hAnsi="Arial" w:cs="Arial"/>
          <w:color w:val="000000"/>
          <w:lang w:eastAsia="hr-HR"/>
        </w:rPr>
        <w:t xml:space="preserve">Vidovec, </w:t>
      </w:r>
      <w:r w:rsidR="00C07999">
        <w:rPr>
          <w:rFonts w:ascii="Arial" w:eastAsia="Times New Roman" w:hAnsi="Arial" w:cs="Arial"/>
          <w:color w:val="000000"/>
          <w:lang w:eastAsia="hr-HR"/>
        </w:rPr>
        <w:t xml:space="preserve">05. prosinca </w:t>
      </w:r>
      <w:r>
        <w:rPr>
          <w:rFonts w:ascii="Arial" w:eastAsia="Times New Roman" w:hAnsi="Arial" w:cs="Arial"/>
          <w:color w:val="000000"/>
          <w:lang w:eastAsia="hr-HR"/>
        </w:rPr>
        <w:t>202</w:t>
      </w:r>
      <w:r w:rsidR="00540C1F">
        <w:rPr>
          <w:rFonts w:ascii="Arial" w:eastAsia="Times New Roman" w:hAnsi="Arial" w:cs="Arial"/>
          <w:color w:val="000000"/>
          <w:lang w:eastAsia="hr-HR"/>
        </w:rPr>
        <w:t>4</w:t>
      </w:r>
      <w:r w:rsidRPr="00FF17E6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bookmarkEnd w:id="0"/>
    <w:p w14:paraId="2273AEBD" w14:textId="77777777" w:rsidR="00B90244" w:rsidRPr="00BA0F2A" w:rsidRDefault="00B90244" w:rsidP="00B90244">
      <w:pPr>
        <w:tabs>
          <w:tab w:val="left" w:pos="557"/>
        </w:tabs>
        <w:spacing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4B035EC1" w14:textId="1150C688" w:rsidR="00B90244" w:rsidRPr="00BA0F2A" w:rsidRDefault="00B90244" w:rsidP="00B90244">
      <w:pPr>
        <w:pStyle w:val="Standard"/>
        <w:jc w:val="both"/>
        <w:rPr>
          <w:rFonts w:ascii="Arial" w:hAnsi="Arial" w:cs="Arial"/>
        </w:rPr>
      </w:pPr>
      <w:r w:rsidRPr="00BA0F2A">
        <w:rPr>
          <w:rFonts w:ascii="Arial" w:hAnsi="Arial" w:cs="Arial"/>
        </w:rPr>
        <w:t>Na temelju članka 49. stavak 1. Zakona o predškolskom odgoju i obrazovanju („Narodne novine“, broj 10/97, 107/07, 94/13, 98/19</w:t>
      </w:r>
      <w:r w:rsidR="00A47DAC">
        <w:rPr>
          <w:rFonts w:ascii="Arial" w:hAnsi="Arial" w:cs="Arial"/>
        </w:rPr>
        <w:t>,</w:t>
      </w:r>
      <w:r w:rsidRPr="00BA0F2A">
        <w:rPr>
          <w:rFonts w:ascii="Arial" w:hAnsi="Arial" w:cs="Arial"/>
        </w:rPr>
        <w:t xml:space="preserve"> 57/22</w:t>
      </w:r>
      <w:r w:rsidR="00A47DAC">
        <w:rPr>
          <w:rFonts w:ascii="Arial" w:hAnsi="Arial" w:cs="Arial"/>
        </w:rPr>
        <w:t xml:space="preserve"> i 101/23</w:t>
      </w:r>
      <w:r w:rsidRPr="00BA0F2A">
        <w:rPr>
          <w:rFonts w:ascii="Arial" w:hAnsi="Arial" w:cs="Arial"/>
        </w:rPr>
        <w:t xml:space="preserve">) te članka 31. Statuta  Općine Vidovec („Službeni vjesnik Varaždinske županije“ broj </w:t>
      </w:r>
      <w:r>
        <w:rPr>
          <w:rFonts w:ascii="Arial" w:hAnsi="Arial" w:cs="Arial"/>
        </w:rPr>
        <w:t>20/21</w:t>
      </w:r>
      <w:r w:rsidRPr="00BA0F2A">
        <w:rPr>
          <w:rFonts w:ascii="Arial" w:hAnsi="Arial" w:cs="Arial"/>
        </w:rPr>
        <w:t xml:space="preserve">), Općinsko vijeće Općine Vidovec na </w:t>
      </w:r>
      <w:r w:rsidR="00C07999">
        <w:rPr>
          <w:rFonts w:ascii="Arial" w:hAnsi="Arial" w:cs="Arial"/>
        </w:rPr>
        <w:t>32</w:t>
      </w:r>
      <w:r w:rsidRPr="00BA0F2A">
        <w:rPr>
          <w:rFonts w:ascii="Arial" w:hAnsi="Arial" w:cs="Arial"/>
        </w:rPr>
        <w:t>. sjednici održanoj dana</w:t>
      </w:r>
      <w:r>
        <w:rPr>
          <w:rFonts w:ascii="Arial" w:hAnsi="Arial" w:cs="Arial"/>
        </w:rPr>
        <w:t xml:space="preserve"> </w:t>
      </w:r>
      <w:r w:rsidR="00C07999">
        <w:rPr>
          <w:rFonts w:ascii="Arial" w:hAnsi="Arial" w:cs="Arial"/>
        </w:rPr>
        <w:t xml:space="preserve">05. prosinca </w:t>
      </w:r>
      <w:r>
        <w:rPr>
          <w:rFonts w:ascii="Arial" w:hAnsi="Arial" w:cs="Arial"/>
        </w:rPr>
        <w:t>202</w:t>
      </w:r>
      <w:r w:rsidR="00540C1F">
        <w:rPr>
          <w:rFonts w:ascii="Arial" w:hAnsi="Arial" w:cs="Arial"/>
        </w:rPr>
        <w:t>4</w:t>
      </w:r>
      <w:r w:rsidRPr="00BA0F2A">
        <w:rPr>
          <w:rFonts w:ascii="Arial" w:hAnsi="Arial" w:cs="Arial"/>
        </w:rPr>
        <w:t xml:space="preserve">. godine, donosi  </w:t>
      </w:r>
    </w:p>
    <w:p w14:paraId="5B56E0A3" w14:textId="77777777" w:rsidR="00B90244" w:rsidRPr="00BA0F2A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  <w:r w:rsidRPr="00BA0F2A">
        <w:rPr>
          <w:rFonts w:ascii="Arial" w:hAnsi="Arial" w:cs="Arial"/>
          <w:b/>
        </w:rPr>
        <w:t xml:space="preserve">ODLUKU </w:t>
      </w:r>
    </w:p>
    <w:p w14:paraId="58E21C27" w14:textId="772C6009" w:rsidR="003C360C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081075">
        <w:rPr>
          <w:rFonts w:ascii="Arial" w:hAnsi="Arial" w:cs="Arial"/>
          <w:b/>
        </w:rPr>
        <w:t>4</w:t>
      </w:r>
      <w:r w:rsidR="00540C1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izmjeni Odluke o</w:t>
      </w:r>
      <w:r w:rsidRPr="00BA0F2A">
        <w:rPr>
          <w:rFonts w:ascii="Arial" w:hAnsi="Arial" w:cs="Arial"/>
          <w:b/>
        </w:rPr>
        <w:t xml:space="preserve"> utvrđivanju mjerila za sufinanciranje</w:t>
      </w:r>
    </w:p>
    <w:p w14:paraId="7CCA7DF5" w14:textId="755EF6E1" w:rsidR="00B90244" w:rsidRDefault="00B90244" w:rsidP="003C360C">
      <w:pPr>
        <w:pStyle w:val="Standard"/>
        <w:spacing w:after="0"/>
        <w:jc w:val="center"/>
        <w:rPr>
          <w:rFonts w:ascii="Arial" w:hAnsi="Arial" w:cs="Arial"/>
          <w:b/>
        </w:rPr>
      </w:pPr>
      <w:r w:rsidRPr="00BA0F2A">
        <w:rPr>
          <w:rFonts w:ascii="Arial" w:hAnsi="Arial" w:cs="Arial"/>
          <w:b/>
        </w:rPr>
        <w:t xml:space="preserve"> djelatnosti ustanova predškolskog odgoja </w:t>
      </w:r>
    </w:p>
    <w:p w14:paraId="2F08DC15" w14:textId="77777777" w:rsidR="00B90244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6B4EB618" w14:textId="5C5BB9FB" w:rsidR="00B90244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3DC5A6EB" w14:textId="77777777" w:rsidR="00B90244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1C46F0D7" w14:textId="7EA028DE" w:rsidR="00B90244" w:rsidRPr="00B90244" w:rsidRDefault="00B90244" w:rsidP="00B90244">
      <w:pPr>
        <w:pStyle w:val="Standard"/>
        <w:spacing w:after="0"/>
        <w:ind w:firstLine="708"/>
        <w:jc w:val="both"/>
        <w:rPr>
          <w:rFonts w:ascii="Arial" w:hAnsi="Arial" w:cs="Arial"/>
          <w:bCs/>
        </w:rPr>
      </w:pPr>
      <w:r w:rsidRPr="00B90244">
        <w:rPr>
          <w:rFonts w:ascii="Arial" w:hAnsi="Arial" w:cs="Arial"/>
          <w:bCs/>
        </w:rPr>
        <w:t xml:space="preserve">U članku </w:t>
      </w:r>
      <w:r w:rsidR="00081075">
        <w:rPr>
          <w:rFonts w:ascii="Arial" w:hAnsi="Arial" w:cs="Arial"/>
          <w:bCs/>
        </w:rPr>
        <w:t>4</w:t>
      </w:r>
      <w:r w:rsidRPr="00B90244">
        <w:rPr>
          <w:rFonts w:ascii="Arial" w:hAnsi="Arial" w:cs="Arial"/>
          <w:bCs/>
        </w:rPr>
        <w:t xml:space="preserve">. stavak </w:t>
      </w:r>
      <w:r w:rsidR="00081075">
        <w:rPr>
          <w:rFonts w:ascii="Arial" w:hAnsi="Arial" w:cs="Arial"/>
          <w:bCs/>
        </w:rPr>
        <w:t>1</w:t>
      </w:r>
      <w:r w:rsidRPr="00B90244">
        <w:rPr>
          <w:rFonts w:ascii="Arial" w:hAnsi="Arial" w:cs="Arial"/>
          <w:bCs/>
        </w:rPr>
        <w:t xml:space="preserve">. Odluke o utvrđivanju mjerila za sufinanciranje djelatnosti ustanova </w:t>
      </w:r>
    </w:p>
    <w:p w14:paraId="6892338E" w14:textId="60AAF147" w:rsidR="00B90244" w:rsidRDefault="00B90244" w:rsidP="00B90244">
      <w:pPr>
        <w:pStyle w:val="Standard"/>
        <w:spacing w:after="0"/>
        <w:jc w:val="both"/>
        <w:rPr>
          <w:rFonts w:ascii="Arial" w:hAnsi="Arial" w:cs="Arial"/>
          <w:bCs/>
        </w:rPr>
      </w:pPr>
      <w:r w:rsidRPr="00B90244">
        <w:rPr>
          <w:rFonts w:ascii="Arial" w:hAnsi="Arial" w:cs="Arial"/>
          <w:bCs/>
        </w:rPr>
        <w:t xml:space="preserve">predškolskog odgoja </w:t>
      </w:r>
      <w:r>
        <w:rPr>
          <w:rFonts w:ascii="Arial" w:hAnsi="Arial" w:cs="Arial"/>
          <w:bCs/>
        </w:rPr>
        <w:t>(„Službeni vjesnik Varaždinske županije“ broj 122/22</w:t>
      </w:r>
      <w:r w:rsidR="00735366">
        <w:rPr>
          <w:rFonts w:ascii="Arial" w:hAnsi="Arial" w:cs="Arial"/>
          <w:bCs/>
        </w:rPr>
        <w:t xml:space="preserve">, </w:t>
      </w:r>
      <w:r w:rsidR="00540C1F">
        <w:rPr>
          <w:rFonts w:ascii="Arial" w:hAnsi="Arial" w:cs="Arial"/>
          <w:bCs/>
        </w:rPr>
        <w:t xml:space="preserve"> 62/23</w:t>
      </w:r>
      <w:r w:rsidR="00081075">
        <w:rPr>
          <w:rFonts w:ascii="Arial" w:hAnsi="Arial" w:cs="Arial"/>
          <w:bCs/>
        </w:rPr>
        <w:t xml:space="preserve">, </w:t>
      </w:r>
      <w:r w:rsidR="00735366">
        <w:rPr>
          <w:rFonts w:ascii="Arial" w:hAnsi="Arial" w:cs="Arial"/>
          <w:bCs/>
        </w:rPr>
        <w:t>12/24</w:t>
      </w:r>
      <w:r w:rsidR="00081075">
        <w:rPr>
          <w:rFonts w:ascii="Arial" w:hAnsi="Arial" w:cs="Arial"/>
          <w:bCs/>
        </w:rPr>
        <w:t xml:space="preserve"> i 67/24)</w:t>
      </w:r>
      <w:r>
        <w:rPr>
          <w:rFonts w:ascii="Arial" w:hAnsi="Arial" w:cs="Arial"/>
          <w:bCs/>
        </w:rPr>
        <w:t xml:space="preserve"> broj „</w:t>
      </w:r>
      <w:r w:rsidR="00081075">
        <w:rPr>
          <w:rFonts w:ascii="Arial" w:hAnsi="Arial" w:cs="Arial"/>
          <w:bCs/>
        </w:rPr>
        <w:t>265,45</w:t>
      </w:r>
      <w:r>
        <w:rPr>
          <w:rFonts w:ascii="Arial" w:hAnsi="Arial" w:cs="Arial"/>
          <w:bCs/>
        </w:rPr>
        <w:t xml:space="preserve">“ </w:t>
      </w:r>
      <w:r w:rsidR="003C360C">
        <w:rPr>
          <w:rFonts w:ascii="Arial" w:hAnsi="Arial" w:cs="Arial"/>
          <w:bCs/>
        </w:rPr>
        <w:t>zamjenjuje</w:t>
      </w:r>
      <w:r>
        <w:rPr>
          <w:rFonts w:ascii="Arial" w:hAnsi="Arial" w:cs="Arial"/>
          <w:bCs/>
        </w:rPr>
        <w:t xml:space="preserve"> se </w:t>
      </w:r>
      <w:r w:rsidR="003C360C">
        <w:rPr>
          <w:rFonts w:ascii="Arial" w:hAnsi="Arial" w:cs="Arial"/>
          <w:bCs/>
        </w:rPr>
        <w:t xml:space="preserve">sa </w:t>
      </w:r>
      <w:r>
        <w:rPr>
          <w:rFonts w:ascii="Arial" w:hAnsi="Arial" w:cs="Arial"/>
          <w:bCs/>
        </w:rPr>
        <w:t>brojem „</w:t>
      </w:r>
      <w:r w:rsidR="00081075">
        <w:rPr>
          <w:rFonts w:ascii="Arial" w:hAnsi="Arial" w:cs="Arial"/>
          <w:bCs/>
        </w:rPr>
        <w:t>380,00</w:t>
      </w:r>
      <w:r>
        <w:rPr>
          <w:rFonts w:ascii="Arial" w:hAnsi="Arial" w:cs="Arial"/>
          <w:bCs/>
        </w:rPr>
        <w:t>“.</w:t>
      </w:r>
    </w:p>
    <w:p w14:paraId="593A30B2" w14:textId="1D18A129" w:rsidR="00081075" w:rsidRDefault="00081075" w:rsidP="00B90244">
      <w:pPr>
        <w:pStyle w:val="Standar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Stavak 2. istog članka mijenja se i glasi: </w:t>
      </w:r>
    </w:p>
    <w:p w14:paraId="017BFF85" w14:textId="5039E0D4" w:rsidR="00081075" w:rsidRPr="00BA0F2A" w:rsidRDefault="00081075" w:rsidP="0099641A">
      <w:pPr>
        <w:pStyle w:val="Standard"/>
        <w:ind w:firstLine="708"/>
        <w:jc w:val="both"/>
        <w:rPr>
          <w:rFonts w:ascii="Arial" w:hAnsi="Arial" w:cs="Arial"/>
        </w:rPr>
      </w:pPr>
      <w:r w:rsidRPr="00BA0F2A">
        <w:rPr>
          <w:rFonts w:ascii="Arial" w:hAnsi="Arial" w:cs="Arial"/>
        </w:rPr>
        <w:t>Korisnik usluge Dječjeg vrtića koji ima prebivalište na području Općine Vidovec sudjeluje u plaćanju pune mjesečne cijene usluga Dječjeg vrtića kako slijedi: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2136"/>
        <w:gridCol w:w="1833"/>
        <w:gridCol w:w="2074"/>
      </w:tblGrid>
      <w:tr w:rsidR="00081075" w:rsidRPr="00BA0F2A" w14:paraId="3394881F" w14:textId="77777777" w:rsidTr="00A23C5D">
        <w:tc>
          <w:tcPr>
            <w:tcW w:w="3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391B" w14:textId="77777777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Program</w:t>
            </w:r>
          </w:p>
        </w:tc>
        <w:tc>
          <w:tcPr>
            <w:tcW w:w="2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8598" w14:textId="77777777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Ekonomska cijena (</w:t>
            </w:r>
            <w:r>
              <w:rPr>
                <w:rFonts w:ascii="Arial" w:hAnsi="Arial" w:cs="Arial"/>
                <w:b/>
                <w:bCs/>
              </w:rPr>
              <w:t>EUR</w:t>
            </w:r>
            <w:r w:rsidRPr="00BA0F2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F3D2" w14:textId="77777777" w:rsidR="00081075" w:rsidRPr="00BA0F2A" w:rsidRDefault="00081075" w:rsidP="00A23C5D">
            <w:pPr>
              <w:jc w:val="center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Iznos sufinanciranja (</w:t>
            </w:r>
            <w:r>
              <w:rPr>
                <w:rFonts w:ascii="Arial" w:hAnsi="Arial" w:cs="Arial"/>
                <w:b/>
                <w:bCs/>
              </w:rPr>
              <w:t>EUR</w:t>
            </w:r>
            <w:r w:rsidRPr="00BA0F2A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81075" w:rsidRPr="00BA0F2A" w14:paraId="0122A0CC" w14:textId="77777777" w:rsidTr="00A23C5D">
        <w:tc>
          <w:tcPr>
            <w:tcW w:w="3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D604" w14:textId="77777777" w:rsidR="00081075" w:rsidRPr="00BA0F2A" w:rsidRDefault="00081075" w:rsidP="00A23C5D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3F9B" w14:textId="77777777" w:rsidR="00081075" w:rsidRPr="00BA0F2A" w:rsidRDefault="00081075" w:rsidP="00A23C5D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E337" w14:textId="77777777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Općina Vidovec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A0E0" w14:textId="77777777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Korisnik usluge</w:t>
            </w:r>
          </w:p>
        </w:tc>
      </w:tr>
      <w:tr w:rsidR="00081075" w:rsidRPr="00BA0F2A" w14:paraId="77DB457F" w14:textId="77777777" w:rsidTr="00A23C5D">
        <w:tc>
          <w:tcPr>
            <w:tcW w:w="3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697C" w14:textId="77777777" w:rsidR="00081075" w:rsidRPr="00BA0F2A" w:rsidRDefault="00081075" w:rsidP="00A23C5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A0F2A">
              <w:rPr>
                <w:rFonts w:ascii="Arial" w:hAnsi="Arial" w:cs="Arial"/>
                <w:b/>
                <w:bCs/>
              </w:rPr>
              <w:t>Redoviti 10-satni program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7671" w14:textId="000C3F14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380,00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9B76" w14:textId="2EB34226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260,00</w:t>
            </w:r>
          </w:p>
        </w:tc>
        <w:tc>
          <w:tcPr>
            <w:tcW w:w="2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EE43" w14:textId="22AD57BB" w:rsidR="00081075" w:rsidRPr="00BA0F2A" w:rsidRDefault="00081075" w:rsidP="00A23C5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</w:tr>
    </w:tbl>
    <w:p w14:paraId="00E45941" w14:textId="77777777" w:rsidR="00081075" w:rsidRDefault="00081075" w:rsidP="00B90244">
      <w:pPr>
        <w:pStyle w:val="Standard"/>
        <w:spacing w:after="0"/>
        <w:jc w:val="both"/>
        <w:rPr>
          <w:rFonts w:ascii="Arial" w:hAnsi="Arial" w:cs="Arial"/>
          <w:bCs/>
        </w:rPr>
      </w:pPr>
    </w:p>
    <w:p w14:paraId="2913E052" w14:textId="77777777" w:rsidR="00B90244" w:rsidRPr="00B90244" w:rsidRDefault="00B90244" w:rsidP="00B90244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21F462D9" w14:textId="77777777" w:rsidR="00B90244" w:rsidRPr="00B90244" w:rsidRDefault="00B90244" w:rsidP="00B90244">
      <w:pPr>
        <w:pStyle w:val="Standard"/>
        <w:jc w:val="center"/>
        <w:rPr>
          <w:rFonts w:ascii="Arial" w:hAnsi="Arial" w:cs="Arial"/>
          <w:b/>
        </w:rPr>
      </w:pPr>
      <w:r w:rsidRPr="00B90244">
        <w:rPr>
          <w:rFonts w:ascii="Arial" w:hAnsi="Arial" w:cs="Arial"/>
          <w:b/>
        </w:rPr>
        <w:t>Članak 2.</w:t>
      </w:r>
    </w:p>
    <w:p w14:paraId="66E271E9" w14:textId="3EDD2CCF" w:rsidR="00B90244" w:rsidRPr="00B90244" w:rsidRDefault="00B90244" w:rsidP="00B90244">
      <w:pPr>
        <w:pStyle w:val="Standard"/>
        <w:ind w:firstLine="708"/>
        <w:jc w:val="both"/>
        <w:rPr>
          <w:rFonts w:ascii="Arial" w:hAnsi="Arial" w:cs="Arial"/>
          <w:bCs/>
        </w:rPr>
      </w:pPr>
      <w:r w:rsidRPr="00B90244">
        <w:rPr>
          <w:rFonts w:ascii="Arial" w:hAnsi="Arial" w:cs="Arial"/>
          <w:bCs/>
        </w:rPr>
        <w:t>Ova Odluka objaviti će se u „Službenom vjesniku Varaždinske županije“, a primjenj</w:t>
      </w:r>
      <w:r w:rsidR="003C360C">
        <w:rPr>
          <w:rFonts w:ascii="Arial" w:hAnsi="Arial" w:cs="Arial"/>
          <w:bCs/>
        </w:rPr>
        <w:t>uje</w:t>
      </w:r>
      <w:r w:rsidRPr="00B90244">
        <w:rPr>
          <w:rFonts w:ascii="Arial" w:hAnsi="Arial" w:cs="Arial"/>
          <w:bCs/>
        </w:rPr>
        <w:t xml:space="preserve"> se od 01. </w:t>
      </w:r>
      <w:r w:rsidR="00081075">
        <w:rPr>
          <w:rFonts w:ascii="Arial" w:hAnsi="Arial" w:cs="Arial"/>
          <w:bCs/>
        </w:rPr>
        <w:t>siječnja</w:t>
      </w:r>
      <w:r w:rsidRPr="00B90244">
        <w:rPr>
          <w:rFonts w:ascii="Arial" w:hAnsi="Arial" w:cs="Arial"/>
          <w:bCs/>
        </w:rPr>
        <w:t xml:space="preserve"> 202</w:t>
      </w:r>
      <w:r w:rsidR="00081075">
        <w:rPr>
          <w:rFonts w:ascii="Arial" w:hAnsi="Arial" w:cs="Arial"/>
          <w:bCs/>
        </w:rPr>
        <w:t>5</w:t>
      </w:r>
      <w:r w:rsidRPr="00B90244">
        <w:rPr>
          <w:rFonts w:ascii="Arial" w:hAnsi="Arial" w:cs="Arial"/>
          <w:bCs/>
        </w:rPr>
        <w:t>. godine.</w:t>
      </w:r>
    </w:p>
    <w:p w14:paraId="1838D276" w14:textId="77777777" w:rsidR="00B90244" w:rsidRPr="00B90244" w:rsidRDefault="00B90244" w:rsidP="00B90244">
      <w:pPr>
        <w:pStyle w:val="Standard"/>
        <w:jc w:val="both"/>
        <w:rPr>
          <w:rFonts w:ascii="Arial" w:hAnsi="Arial" w:cs="Arial"/>
          <w:bCs/>
        </w:rPr>
      </w:pPr>
    </w:p>
    <w:p w14:paraId="56EEB209" w14:textId="77777777" w:rsidR="00B90244" w:rsidRPr="00B90244" w:rsidRDefault="00B90244" w:rsidP="00B90244">
      <w:pPr>
        <w:pStyle w:val="Standard"/>
        <w:spacing w:after="0"/>
        <w:jc w:val="right"/>
        <w:rPr>
          <w:rFonts w:ascii="Arial" w:hAnsi="Arial" w:cs="Arial"/>
          <w:bCs/>
        </w:rPr>
      </w:pPr>
      <w:r w:rsidRPr="00B90244">
        <w:rPr>
          <w:rFonts w:ascii="Arial" w:hAnsi="Arial" w:cs="Arial"/>
          <w:bCs/>
        </w:rPr>
        <w:t>OPĆINSKO VIJEĆE OPĆINE VIDOVEC</w:t>
      </w:r>
    </w:p>
    <w:p w14:paraId="1E30F3D0" w14:textId="1FC3D19F" w:rsidR="00B90244" w:rsidRPr="00B90244" w:rsidRDefault="00B90244" w:rsidP="00B90244">
      <w:pPr>
        <w:pStyle w:val="Standard"/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</w:t>
      </w:r>
      <w:r w:rsidRPr="00B90244">
        <w:rPr>
          <w:rFonts w:ascii="Arial" w:hAnsi="Arial" w:cs="Arial"/>
          <w:bCs/>
        </w:rPr>
        <w:t>PREDSJEDNIK</w:t>
      </w:r>
    </w:p>
    <w:p w14:paraId="65389BFE" w14:textId="2B5418CB" w:rsidR="00B90244" w:rsidRDefault="00B90244" w:rsidP="00B90244">
      <w:pPr>
        <w:pStyle w:val="Standard"/>
        <w:spacing w:after="0"/>
        <w:rPr>
          <w:rFonts w:ascii="Arial" w:hAnsi="Arial" w:cs="Arial"/>
          <w:bCs/>
        </w:rPr>
      </w:pPr>
      <w:r w:rsidRPr="00B90244">
        <w:rPr>
          <w:rFonts w:ascii="Arial" w:hAnsi="Arial" w:cs="Arial"/>
          <w:bCs/>
        </w:rPr>
        <w:t xml:space="preserve">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     </w:t>
      </w:r>
      <w:r w:rsidRPr="00B90244">
        <w:rPr>
          <w:rFonts w:ascii="Arial" w:hAnsi="Arial" w:cs="Arial"/>
          <w:bCs/>
        </w:rPr>
        <w:t xml:space="preserve">  Krunoslav Bistrović</w:t>
      </w:r>
    </w:p>
    <w:p w14:paraId="29479BF8" w14:textId="77777777" w:rsidR="00B90244" w:rsidRDefault="00B90244" w:rsidP="00B90244">
      <w:pPr>
        <w:pStyle w:val="Standard"/>
        <w:spacing w:after="0"/>
        <w:jc w:val="right"/>
        <w:rPr>
          <w:rFonts w:ascii="Arial" w:hAnsi="Arial" w:cs="Arial"/>
          <w:bCs/>
        </w:rPr>
      </w:pPr>
    </w:p>
    <w:sectPr w:rsidR="00B902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A7ACB" w14:textId="77777777" w:rsidR="00BB27DA" w:rsidRDefault="00BB27DA" w:rsidP="00B90244">
      <w:pPr>
        <w:spacing w:line="240" w:lineRule="auto"/>
      </w:pPr>
      <w:r>
        <w:separator/>
      </w:r>
    </w:p>
  </w:endnote>
  <w:endnote w:type="continuationSeparator" w:id="0">
    <w:p w14:paraId="60DC473C" w14:textId="77777777" w:rsidR="00BB27DA" w:rsidRDefault="00BB27DA" w:rsidP="00B9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A201B" w14:textId="77777777" w:rsidR="00BB27DA" w:rsidRDefault="00BB27DA" w:rsidP="00B90244">
      <w:pPr>
        <w:spacing w:line="240" w:lineRule="auto"/>
      </w:pPr>
      <w:r>
        <w:separator/>
      </w:r>
    </w:p>
  </w:footnote>
  <w:footnote w:type="continuationSeparator" w:id="0">
    <w:p w14:paraId="34C5B41F" w14:textId="77777777" w:rsidR="00BB27DA" w:rsidRDefault="00BB27DA" w:rsidP="00B90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040B" w14:textId="77777777" w:rsidR="00081075" w:rsidRDefault="00081075" w:rsidP="00B9024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44"/>
    <w:rsid w:val="00081075"/>
    <w:rsid w:val="001312E3"/>
    <w:rsid w:val="0018618C"/>
    <w:rsid w:val="002A5C9B"/>
    <w:rsid w:val="003641E4"/>
    <w:rsid w:val="003C360C"/>
    <w:rsid w:val="003E4562"/>
    <w:rsid w:val="00540C1F"/>
    <w:rsid w:val="005A3AAE"/>
    <w:rsid w:val="0065687D"/>
    <w:rsid w:val="00734C30"/>
    <w:rsid w:val="00735366"/>
    <w:rsid w:val="00856C8C"/>
    <w:rsid w:val="0099641A"/>
    <w:rsid w:val="009C1525"/>
    <w:rsid w:val="00A47DAC"/>
    <w:rsid w:val="00B90244"/>
    <w:rsid w:val="00BB27DA"/>
    <w:rsid w:val="00C07999"/>
    <w:rsid w:val="00C77F2A"/>
    <w:rsid w:val="00D306CB"/>
    <w:rsid w:val="00DE1588"/>
    <w:rsid w:val="00DF0347"/>
    <w:rsid w:val="00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A414"/>
  <w15:chartTrackingRefBased/>
  <w15:docId w15:val="{526532A5-45FF-4E5A-B842-EAD39D9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0244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902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244"/>
    <w:rPr>
      <w:rFonts w:ascii="Calibri" w:eastAsia="SimSun" w:hAnsi="Calibri" w:cs="Calibri"/>
      <w:kern w:val="3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9024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244"/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6C76D-5228-4F25-A9AB-8EF3D31A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2024-12-05T13:59:00Z</cp:lastPrinted>
  <dcterms:created xsi:type="dcterms:W3CDTF">2024-11-29T11:37:00Z</dcterms:created>
  <dcterms:modified xsi:type="dcterms:W3CDTF">2024-12-05T14:00:00Z</dcterms:modified>
</cp:coreProperties>
</file>