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672CE" w14:textId="77777777" w:rsidR="00EF2A88" w:rsidRDefault="00000000">
      <w:pPr>
        <w:tabs>
          <w:tab w:val="center" w:pos="2268"/>
        </w:tabs>
        <w:spacing w:after="0" w:line="240" w:lineRule="auto"/>
      </w:pPr>
      <w:r>
        <w:rPr>
          <w:rFonts w:ascii="Arial" w:eastAsia="Times New Roman" w:hAnsi="Arial" w:cs="Arial"/>
          <w:b/>
          <w:lang w:eastAsia="hr-HR"/>
        </w:rPr>
        <w:t xml:space="preserve">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drawing>
          <wp:inline distT="0" distB="0" distL="0" distR="0" wp14:anchorId="119C0EB2" wp14:editId="2AEC8CEB">
            <wp:extent cx="514350" cy="61912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1F39AE" w14:textId="77777777" w:rsidR="00EF2A88" w:rsidRDefault="00EF2A88">
      <w:pPr>
        <w:tabs>
          <w:tab w:val="center" w:pos="2268"/>
        </w:tabs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p w14:paraId="14F490D2" w14:textId="77777777" w:rsidR="00EF2A88" w:rsidRDefault="00000000">
      <w:pPr>
        <w:tabs>
          <w:tab w:val="center" w:pos="2268"/>
        </w:tabs>
        <w:spacing w:after="0" w:line="240" w:lineRule="auto"/>
      </w:pPr>
      <w:r>
        <w:rPr>
          <w:rFonts w:ascii="Arial" w:eastAsia="Times New Roman" w:hAnsi="Arial" w:cs="Arial"/>
          <w:b/>
          <w:lang w:eastAsia="hr-HR"/>
        </w:rPr>
        <w:t xml:space="preserve">               </w:t>
      </w:r>
      <w:r>
        <w:rPr>
          <w:rFonts w:ascii="Cambria" w:eastAsia="Times New Roman" w:hAnsi="Cambria" w:cs="Arial"/>
          <w:b/>
          <w:lang w:eastAsia="hr-HR"/>
        </w:rPr>
        <w:t>REPUBLIKA HRVATSKA</w:t>
      </w:r>
    </w:p>
    <w:p w14:paraId="05647C25" w14:textId="77777777" w:rsidR="00EF2A88" w:rsidRDefault="00000000">
      <w:pPr>
        <w:keepNext/>
        <w:spacing w:after="0" w:line="240" w:lineRule="auto"/>
        <w:jc w:val="both"/>
        <w:outlineLvl w:val="4"/>
        <w:rPr>
          <w:rFonts w:ascii="Cambria" w:eastAsia="Times New Roman" w:hAnsi="Cambria" w:cs="Arial"/>
          <w:b/>
          <w:lang w:eastAsia="hr-HR"/>
        </w:rPr>
      </w:pPr>
      <w:r>
        <w:rPr>
          <w:rFonts w:ascii="Cambria" w:eastAsia="Times New Roman" w:hAnsi="Cambria" w:cs="Arial"/>
          <w:b/>
          <w:lang w:eastAsia="hr-HR"/>
        </w:rPr>
        <w:t xml:space="preserve">               </w:t>
      </w:r>
      <w:bookmarkStart w:id="0" w:name="_Toc120603770"/>
      <w:r>
        <w:rPr>
          <w:rFonts w:ascii="Cambria" w:eastAsia="Times New Roman" w:hAnsi="Cambria" w:cs="Arial"/>
          <w:b/>
          <w:lang w:eastAsia="hr-HR"/>
        </w:rPr>
        <w:t>VARAŽDINSKA ŽUPANIJA</w:t>
      </w:r>
      <w:bookmarkEnd w:id="0"/>
      <w:r>
        <w:rPr>
          <w:rFonts w:ascii="Cambria" w:eastAsia="Times New Roman" w:hAnsi="Cambria" w:cs="Arial"/>
          <w:b/>
          <w:lang w:eastAsia="hr-HR"/>
        </w:rPr>
        <w:tab/>
      </w:r>
      <w:r>
        <w:rPr>
          <w:rFonts w:ascii="Cambria" w:eastAsia="Times New Roman" w:hAnsi="Cambria" w:cs="Arial"/>
          <w:b/>
          <w:lang w:eastAsia="hr-HR"/>
        </w:rPr>
        <w:tab/>
      </w:r>
      <w:r>
        <w:rPr>
          <w:rFonts w:ascii="Cambria" w:eastAsia="Times New Roman" w:hAnsi="Cambria" w:cs="Arial"/>
          <w:b/>
          <w:lang w:eastAsia="hr-HR"/>
        </w:rPr>
        <w:tab/>
      </w:r>
    </w:p>
    <w:p w14:paraId="7AFB3F3A" w14:textId="77777777" w:rsidR="00EF2A88" w:rsidRDefault="00000000">
      <w:pPr>
        <w:spacing w:after="0" w:line="240" w:lineRule="auto"/>
        <w:rPr>
          <w:rFonts w:ascii="Cambria" w:eastAsia="Times New Roman" w:hAnsi="Cambria" w:cs="Arial"/>
          <w:b/>
          <w:lang w:eastAsia="hr-HR"/>
        </w:rPr>
      </w:pPr>
      <w:r>
        <w:rPr>
          <w:rFonts w:ascii="Cambria" w:eastAsia="Times New Roman" w:hAnsi="Cambria" w:cs="Arial"/>
          <w:b/>
          <w:lang w:eastAsia="hr-HR"/>
        </w:rPr>
        <w:t xml:space="preserve">                    OPĆINA VIDOVEC</w:t>
      </w:r>
      <w:r>
        <w:rPr>
          <w:rFonts w:ascii="Cambria" w:eastAsia="Times New Roman" w:hAnsi="Cambria" w:cs="Arial"/>
          <w:b/>
          <w:lang w:eastAsia="hr-HR"/>
        </w:rPr>
        <w:tab/>
      </w:r>
      <w:r>
        <w:rPr>
          <w:rFonts w:ascii="Cambria" w:eastAsia="Times New Roman" w:hAnsi="Cambria" w:cs="Arial"/>
          <w:b/>
          <w:lang w:eastAsia="hr-HR"/>
        </w:rPr>
        <w:tab/>
      </w:r>
      <w:r>
        <w:rPr>
          <w:rFonts w:ascii="Cambria" w:eastAsia="Times New Roman" w:hAnsi="Cambria" w:cs="Arial"/>
          <w:b/>
          <w:lang w:eastAsia="hr-HR"/>
        </w:rPr>
        <w:tab/>
      </w:r>
    </w:p>
    <w:p w14:paraId="13B57F39" w14:textId="77777777" w:rsidR="00EF2A88" w:rsidRDefault="00000000">
      <w:pPr>
        <w:keepNext/>
        <w:spacing w:after="0" w:line="240" w:lineRule="auto"/>
        <w:ind w:firstLine="720"/>
        <w:outlineLvl w:val="2"/>
      </w:pPr>
      <w:r>
        <w:rPr>
          <w:rFonts w:ascii="Cambria" w:eastAsia="Times New Roman" w:hAnsi="Cambria" w:cs="Arial"/>
          <w:b/>
          <w:lang w:eastAsia="hr-HR"/>
        </w:rPr>
        <w:t xml:space="preserve">      </w:t>
      </w:r>
      <w:bookmarkStart w:id="1" w:name="_Toc120603771"/>
      <w:r>
        <w:rPr>
          <w:rFonts w:ascii="Cambria" w:eastAsia="Times New Roman" w:hAnsi="Cambria" w:cs="Arial"/>
          <w:b/>
          <w:lang w:eastAsia="hr-HR"/>
        </w:rPr>
        <w:t>OPĆINSKO VIJEĆE</w:t>
      </w:r>
      <w:bookmarkEnd w:id="1"/>
      <w:r>
        <w:rPr>
          <w:rFonts w:ascii="Cambria" w:eastAsia="Times New Roman" w:hAnsi="Cambria" w:cs="Arial"/>
          <w:b/>
          <w:lang w:eastAsia="hr-HR"/>
        </w:rPr>
        <w:t xml:space="preserve">        </w:t>
      </w:r>
      <w:r>
        <w:rPr>
          <w:rFonts w:ascii="Cambria" w:eastAsia="Times New Roman" w:hAnsi="Cambria" w:cs="Arial"/>
          <w:b/>
          <w:lang w:eastAsia="hr-HR"/>
        </w:rPr>
        <w:tab/>
      </w:r>
      <w:r>
        <w:rPr>
          <w:rFonts w:ascii="Cambria" w:eastAsia="Times New Roman" w:hAnsi="Cambria" w:cs="Arial"/>
          <w:b/>
          <w:lang w:eastAsia="hr-HR"/>
        </w:rPr>
        <w:tab/>
      </w:r>
      <w:r>
        <w:rPr>
          <w:rFonts w:ascii="Cambria" w:eastAsia="Times New Roman" w:hAnsi="Cambria" w:cs="Arial"/>
          <w:b/>
          <w:lang w:eastAsia="hr-HR"/>
        </w:rPr>
        <w:tab/>
      </w:r>
      <w:r>
        <w:rPr>
          <w:rFonts w:ascii="Cambria" w:eastAsia="Times New Roman" w:hAnsi="Cambria" w:cs="Arial"/>
          <w:b/>
          <w:lang w:eastAsia="hr-HR"/>
        </w:rPr>
        <w:tab/>
      </w:r>
      <w:r>
        <w:rPr>
          <w:rFonts w:ascii="Cambria" w:eastAsia="Times New Roman" w:hAnsi="Cambria" w:cs="Arial"/>
          <w:b/>
          <w:lang w:eastAsia="hr-HR"/>
        </w:rPr>
        <w:tab/>
      </w:r>
      <w:r>
        <w:rPr>
          <w:rFonts w:ascii="Cambria" w:eastAsia="Times New Roman" w:hAnsi="Cambria" w:cs="Arial"/>
          <w:b/>
          <w:lang w:eastAsia="hr-HR"/>
        </w:rPr>
        <w:tab/>
        <w:t xml:space="preserve"> </w:t>
      </w:r>
    </w:p>
    <w:p w14:paraId="34DE5798" w14:textId="514834C7" w:rsidR="00EF2A88" w:rsidRDefault="00000000">
      <w:pPr>
        <w:spacing w:after="0"/>
        <w:jc w:val="both"/>
      </w:pPr>
      <w:r>
        <w:rPr>
          <w:rFonts w:ascii="Cambria" w:eastAsia="Times New Roman" w:hAnsi="Cambria" w:cs="Arial"/>
          <w:lang w:eastAsia="hr-HR"/>
        </w:rPr>
        <w:t xml:space="preserve">            </w:t>
      </w:r>
      <w:r>
        <w:rPr>
          <w:rFonts w:ascii="Cambria" w:eastAsia="Times New Roman" w:hAnsi="Cambria" w:cs="Arial"/>
          <w:lang w:eastAsia="hr-HR"/>
        </w:rPr>
        <w:tab/>
      </w:r>
      <w:r>
        <w:rPr>
          <w:rFonts w:ascii="Cambria" w:eastAsia="Times New Roman" w:hAnsi="Cambria" w:cs="Arial"/>
          <w:lang w:eastAsia="hr-HR"/>
        </w:rPr>
        <w:tab/>
      </w:r>
      <w:r>
        <w:rPr>
          <w:rFonts w:ascii="Cambria" w:eastAsia="Times New Roman" w:hAnsi="Cambria" w:cs="Arial"/>
          <w:lang w:eastAsia="hr-HR"/>
        </w:rPr>
        <w:tab/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rFonts w:ascii="Cambria" w:hAnsi="Cambria"/>
          <w:sz w:val="24"/>
          <w:szCs w:val="24"/>
        </w:rPr>
        <w:t>KLASA: 920-02/24-04/01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</w:p>
    <w:p w14:paraId="50D32A4D" w14:textId="4D44539B" w:rsidR="00EF2A88" w:rsidRDefault="00000000">
      <w:pPr>
        <w:spacing w:after="0"/>
        <w:jc w:val="both"/>
      </w:pPr>
      <w:r>
        <w:rPr>
          <w:rFonts w:ascii="Cambria" w:hAnsi="Cambria"/>
          <w:sz w:val="24"/>
          <w:szCs w:val="24"/>
        </w:rPr>
        <w:t>URBROJ: 2186-10-01/1-24-0</w:t>
      </w:r>
      <w:r w:rsidR="003F2F8A">
        <w:rPr>
          <w:rFonts w:ascii="Cambria" w:hAnsi="Cambria"/>
          <w:sz w:val="24"/>
          <w:szCs w:val="24"/>
        </w:rPr>
        <w:t>7</w:t>
      </w:r>
    </w:p>
    <w:p w14:paraId="500A9BC5" w14:textId="3AC4F01C" w:rsidR="00EF2A88" w:rsidRDefault="00000000">
      <w:pPr>
        <w:spacing w:after="0"/>
        <w:jc w:val="both"/>
      </w:pPr>
      <w:r>
        <w:rPr>
          <w:rFonts w:ascii="Cambria" w:hAnsi="Cambria"/>
          <w:sz w:val="24"/>
          <w:szCs w:val="24"/>
        </w:rPr>
        <w:t xml:space="preserve">Vidovec, </w:t>
      </w:r>
      <w:r w:rsidR="003F2F8A">
        <w:rPr>
          <w:rFonts w:ascii="Cambria" w:hAnsi="Cambria"/>
          <w:sz w:val="24"/>
          <w:szCs w:val="24"/>
        </w:rPr>
        <w:t>05. prosinca</w:t>
      </w:r>
      <w:r>
        <w:rPr>
          <w:rFonts w:ascii="Cambria" w:hAnsi="Cambria"/>
          <w:sz w:val="24"/>
          <w:szCs w:val="24"/>
        </w:rPr>
        <w:t xml:space="preserve"> 2024.</w:t>
      </w:r>
    </w:p>
    <w:p w14:paraId="4206BF90" w14:textId="77777777" w:rsidR="00EF2A88" w:rsidRDefault="00EF2A88">
      <w:pPr>
        <w:spacing w:after="0" w:line="240" w:lineRule="auto"/>
        <w:rPr>
          <w:rFonts w:ascii="Cambria" w:hAnsi="Cambria"/>
          <w:sz w:val="24"/>
          <w:szCs w:val="24"/>
        </w:rPr>
      </w:pPr>
    </w:p>
    <w:p w14:paraId="17EFDFD7" w14:textId="4A0D854D" w:rsidR="00EF2A88" w:rsidRDefault="00000000">
      <w:pPr>
        <w:jc w:val="both"/>
      </w:pPr>
      <w:r>
        <w:rPr>
          <w:rFonts w:ascii="Cambria" w:hAnsi="Cambria"/>
          <w:sz w:val="24"/>
          <w:szCs w:val="24"/>
        </w:rPr>
        <w:t xml:space="preserve">Temeljem članka 17. Zakona o ublažavanju i uklanjanju posljedica prirodnih nepogoda („Narodne novine“, broj 16/19) i članka 31. Statuta Općine Vidovec („Službeni vjesnik Varaždinske županije“, broj 20/21), Općinsko vijeće Općine Vidovec na </w:t>
      </w:r>
      <w:r w:rsidR="003F2F8A">
        <w:rPr>
          <w:rFonts w:ascii="Cambria" w:hAnsi="Cambria"/>
          <w:sz w:val="24"/>
          <w:szCs w:val="24"/>
        </w:rPr>
        <w:t>32</w:t>
      </w:r>
      <w:r>
        <w:rPr>
          <w:rFonts w:ascii="Cambria" w:hAnsi="Cambria"/>
          <w:sz w:val="24"/>
          <w:szCs w:val="24"/>
        </w:rPr>
        <w:t xml:space="preserve">. sjednici održanoj dana </w:t>
      </w:r>
      <w:r w:rsidR="003F2F8A">
        <w:rPr>
          <w:rFonts w:ascii="Cambria" w:hAnsi="Cambria"/>
          <w:sz w:val="24"/>
          <w:szCs w:val="24"/>
        </w:rPr>
        <w:t xml:space="preserve">05. prosinca </w:t>
      </w:r>
      <w:r>
        <w:rPr>
          <w:rFonts w:ascii="Cambria" w:hAnsi="Cambria"/>
          <w:sz w:val="24"/>
          <w:szCs w:val="24"/>
        </w:rPr>
        <w:t>2024. godine, donosi</w:t>
      </w:r>
    </w:p>
    <w:p w14:paraId="686AFD7D" w14:textId="77777777" w:rsidR="00EF2A88" w:rsidRDefault="00000000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ODLUKU</w:t>
      </w:r>
    </w:p>
    <w:p w14:paraId="6B8BA210" w14:textId="77777777" w:rsidR="00EF2A88" w:rsidRDefault="00000000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o donošenju Plana djelovanja Općine Vidovec  </w:t>
      </w:r>
    </w:p>
    <w:p w14:paraId="66D5311A" w14:textId="77777777" w:rsidR="00EF2A88" w:rsidRDefault="00000000">
      <w:pPr>
        <w:jc w:val="center"/>
      </w:pPr>
      <w:r>
        <w:rPr>
          <w:rFonts w:ascii="Cambria" w:hAnsi="Cambria"/>
          <w:b/>
          <w:sz w:val="24"/>
          <w:szCs w:val="24"/>
        </w:rPr>
        <w:t>u području prirodnih nepogoda za 2025. godinu</w:t>
      </w:r>
    </w:p>
    <w:p w14:paraId="1BC9A4DD" w14:textId="77777777" w:rsidR="00EF2A88" w:rsidRDefault="00EF2A88">
      <w:pPr>
        <w:jc w:val="center"/>
        <w:rPr>
          <w:rFonts w:ascii="Cambria" w:hAnsi="Cambria"/>
          <w:b/>
          <w:sz w:val="24"/>
          <w:szCs w:val="24"/>
        </w:rPr>
      </w:pPr>
    </w:p>
    <w:p w14:paraId="21C673C6" w14:textId="77777777" w:rsidR="00EF2A88" w:rsidRDefault="00000000">
      <w:pPr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Članak 1.</w:t>
      </w:r>
    </w:p>
    <w:p w14:paraId="55544354" w14:textId="77777777" w:rsidR="00EF2A88" w:rsidRDefault="00000000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Općinsko vijeće Općine Vidovec donosi Plan djelovanja Općine Vidovec u području prirodnih nepogoda za 2025. godinu, u tekstu koji je sastavni dio ove Odluke.</w:t>
      </w:r>
    </w:p>
    <w:p w14:paraId="1CA7C389" w14:textId="77777777" w:rsidR="00EF2A88" w:rsidRDefault="00EF2A88">
      <w:pPr>
        <w:jc w:val="both"/>
        <w:rPr>
          <w:rFonts w:ascii="Cambria" w:hAnsi="Cambria"/>
          <w:b/>
          <w:bCs/>
          <w:sz w:val="24"/>
          <w:szCs w:val="24"/>
        </w:rPr>
      </w:pPr>
    </w:p>
    <w:p w14:paraId="6B052653" w14:textId="77777777" w:rsidR="00EF2A88" w:rsidRDefault="00000000">
      <w:pPr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Članak 2.</w:t>
      </w:r>
    </w:p>
    <w:p w14:paraId="3F9C29E6" w14:textId="77777777" w:rsidR="00EF2A88" w:rsidRDefault="00000000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Ova Odluka stupa na snagu osmog dana od dana objave u „Službenom vjesniku Varaždinske županije“.</w:t>
      </w:r>
    </w:p>
    <w:p w14:paraId="65003E2F" w14:textId="77777777" w:rsidR="00EF2A88" w:rsidRDefault="00EF2A88">
      <w:pPr>
        <w:jc w:val="both"/>
        <w:rPr>
          <w:rFonts w:ascii="Cambria" w:hAnsi="Cambria"/>
          <w:sz w:val="24"/>
          <w:szCs w:val="24"/>
        </w:rPr>
      </w:pPr>
    </w:p>
    <w:p w14:paraId="555E84EA" w14:textId="77777777" w:rsidR="00EF2A88" w:rsidRDefault="00000000">
      <w:pPr>
        <w:spacing w:after="0"/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OPĆINSKO VIJEĆE OPĆINE VIDOVEC</w:t>
      </w:r>
    </w:p>
    <w:p w14:paraId="261DD7CE" w14:textId="77777777" w:rsidR="00EF2A88" w:rsidRDefault="00000000">
      <w:pPr>
        <w:spacing w:after="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PREDSJEDNIK</w:t>
      </w:r>
    </w:p>
    <w:p w14:paraId="61ECC8A9" w14:textId="77777777" w:rsidR="00EF2A88" w:rsidRDefault="00000000">
      <w:pPr>
        <w:spacing w:after="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Krunoslav Bistrović</w:t>
      </w:r>
    </w:p>
    <w:p w14:paraId="53DAD888" w14:textId="77777777" w:rsidR="00EF2A88" w:rsidRDefault="00EF2A88">
      <w:pPr>
        <w:pStyle w:val="Standard"/>
      </w:pPr>
    </w:p>
    <w:p w14:paraId="0DB1AAC8" w14:textId="77777777" w:rsidR="00EF2A88" w:rsidRDefault="00EF2A88">
      <w:pPr>
        <w:pStyle w:val="Standard"/>
      </w:pPr>
    </w:p>
    <w:p w14:paraId="73F1782B" w14:textId="77777777" w:rsidR="00EF2A88" w:rsidRDefault="00EF2A88"/>
    <w:sectPr w:rsidR="00EF2A88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A88"/>
    <w:rsid w:val="003F2F8A"/>
    <w:rsid w:val="00EF2A88"/>
    <w:rsid w:val="00F7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2E7F1"/>
  <w15:docId w15:val="{0D8FB2CD-7DA9-4BC9-BD10-BDF7931DC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B01"/>
    <w:pPr>
      <w:widowControl w:val="0"/>
      <w:suppressAutoHyphens/>
      <w:spacing w:after="160" w:line="249" w:lineRule="auto"/>
      <w:textAlignment w:val="baseline"/>
    </w:pPr>
    <w:rPr>
      <w:rFonts w:ascii="Calibri" w:eastAsia="SimSun" w:hAnsi="Calibri" w:cs="F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Arial"/>
    </w:rPr>
  </w:style>
  <w:style w:type="paragraph" w:customStyle="1" w:styleId="Opiselementa">
    <w:name w:val="Opis elementa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BA5B01"/>
    <w:pPr>
      <w:suppressAutoHyphens/>
      <w:spacing w:line="240" w:lineRule="auto"/>
      <w:jc w:val="both"/>
      <w:textAlignment w:val="baseline"/>
    </w:pPr>
    <w:rPr>
      <w:rFonts w:ascii="Cambria" w:eastAsia="Calibri" w:hAnsi="Cambria" w:cs="Cambria"/>
      <w:color w:val="00000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Rogina</dc:creator>
  <cp:lastModifiedBy>Petra Rogina</cp:lastModifiedBy>
  <cp:revision>8</cp:revision>
  <cp:lastPrinted>2024-12-09T12:56:00Z</cp:lastPrinted>
  <dcterms:created xsi:type="dcterms:W3CDTF">2023-11-07T13:43:00Z</dcterms:created>
  <dcterms:modified xsi:type="dcterms:W3CDTF">2024-12-09T12:56:00Z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