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8D2E" w14:textId="43B1D01D" w:rsidR="00146B7B" w:rsidRPr="00146B7B" w:rsidRDefault="00146B7B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Na temelju članka 29. Zakona o službenicima i namještenicima u lokalnoj i područnoj (regionalnoj) samoupravi (“Narodne novine” broj </w:t>
      </w:r>
      <w:bookmarkStart w:id="0" w:name="_Hlk68767936"/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86</w:t>
      </w:r>
      <w:r w:rsidR="00B146B6">
        <w:rPr>
          <w:rFonts w:ascii="pt-serif" w:eastAsia="Times New Roman" w:hAnsi="pt-serif" w:cs="Times New Roman"/>
          <w:sz w:val="21"/>
          <w:szCs w:val="21"/>
          <w:lang w:eastAsia="hr-HR"/>
        </w:rPr>
        <w:t>/08, 61/11</w:t>
      </w:r>
      <w:r w:rsidR="00584933">
        <w:rPr>
          <w:rFonts w:ascii="pt-serif" w:eastAsia="Times New Roman" w:hAnsi="pt-serif" w:cs="Times New Roman"/>
          <w:sz w:val="21"/>
          <w:szCs w:val="21"/>
          <w:lang w:eastAsia="hr-HR"/>
        </w:rPr>
        <w:t>,</w:t>
      </w:r>
      <w:r w:rsidR="00B146B6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4/18</w:t>
      </w:r>
      <w:r w:rsidR="00584933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i 112/19</w:t>
      </w:r>
      <w:bookmarkEnd w:id="0"/>
      <w:r>
        <w:rPr>
          <w:rFonts w:ascii="pt-serif" w:eastAsia="Times New Roman" w:hAnsi="pt-serif" w:cs="Times New Roman"/>
          <w:sz w:val="21"/>
          <w:szCs w:val="21"/>
          <w:lang w:eastAsia="hr-HR"/>
        </w:rPr>
        <w:t>), pročelnica Jedinstvenog u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pravnog odjela 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>Općine Vidovec,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raspisuje</w:t>
      </w:r>
    </w:p>
    <w:p w14:paraId="0B2BF1A2" w14:textId="69B6632A" w:rsidR="00BB6D57" w:rsidRPr="00BB6D57" w:rsidRDefault="00146B7B" w:rsidP="00D92A58">
      <w:pPr>
        <w:shd w:val="clear" w:color="auto" w:fill="FFFFFF"/>
        <w:spacing w:after="0" w:line="384" w:lineRule="atLeast"/>
        <w:jc w:val="center"/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</w:pPr>
      <w:r w:rsidRPr="00146B7B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OGLAS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br/>
      </w:r>
      <w:r w:rsidR="00BB6D57" w:rsidRPr="00BB6D57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za prijam u službu</w:t>
      </w:r>
      <w:r w:rsidR="0058493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 namještenika</w:t>
      </w:r>
      <w:r w:rsidR="00BB6D57" w:rsidRPr="00BB6D57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 na određeno vrijeme u</w:t>
      </w:r>
    </w:p>
    <w:p w14:paraId="2FE1981D" w14:textId="7B1142E9" w:rsidR="00146B7B" w:rsidRDefault="00BB6D57" w:rsidP="00D92A58">
      <w:pPr>
        <w:shd w:val="clear" w:color="auto" w:fill="FFFFFF"/>
        <w:spacing w:after="0" w:line="384" w:lineRule="atLeast"/>
        <w:jc w:val="center"/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Jedinstveni upravni odjel Op</w:t>
      </w:r>
      <w:r>
        <w:rPr>
          <w:rFonts w:ascii="pt-serif" w:eastAsia="Times New Roman" w:hAnsi="pt-serif" w:cs="Times New Roman" w:hint="eastAsia"/>
          <w:b/>
          <w:bCs/>
          <w:sz w:val="21"/>
          <w:szCs w:val="21"/>
          <w:lang w:eastAsia="hr-HR"/>
        </w:rPr>
        <w:t>ć</w:t>
      </w:r>
      <w:r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ine Vidovec</w:t>
      </w:r>
      <w:r w:rsidR="0058493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 na radno mjesto </w:t>
      </w:r>
    </w:p>
    <w:p w14:paraId="7C955637" w14:textId="568024F4" w:rsidR="00D92A58" w:rsidRDefault="00584933" w:rsidP="00B51113">
      <w:pPr>
        <w:shd w:val="clear" w:color="auto" w:fill="FFFFFF"/>
        <w:spacing w:after="0" w:line="384" w:lineRule="atLeast"/>
        <w:jc w:val="center"/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komunalni</w:t>
      </w:r>
      <w:r w:rsidR="00BE3BCD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/a</w:t>
      </w:r>
      <w:r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 </w:t>
      </w:r>
      <w:r w:rsidR="0085782E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djelatnik</w:t>
      </w:r>
      <w:r w:rsidR="00BE3BCD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/ca</w:t>
      </w:r>
    </w:p>
    <w:p w14:paraId="6FE7428F" w14:textId="77777777" w:rsidR="00C16D83" w:rsidRPr="00B51113" w:rsidRDefault="00C16D83" w:rsidP="00B51113">
      <w:pPr>
        <w:shd w:val="clear" w:color="auto" w:fill="FFFFFF"/>
        <w:spacing w:after="0" w:line="384" w:lineRule="atLeast"/>
        <w:jc w:val="center"/>
        <w:rPr>
          <w:rFonts w:ascii="pt-serif" w:eastAsia="Times New Roman" w:hAnsi="pt-serif" w:cs="Times New Roman"/>
          <w:sz w:val="21"/>
          <w:szCs w:val="21"/>
          <w:lang w:eastAsia="hr-HR"/>
        </w:rPr>
      </w:pPr>
    </w:p>
    <w:p w14:paraId="01554ABE" w14:textId="0BDAB2BF" w:rsidR="00584933" w:rsidRPr="00584933" w:rsidRDefault="00584933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584933">
        <w:rPr>
          <w:rFonts w:ascii="pt-serif" w:eastAsia="Times New Roman" w:hAnsi="pt-serif" w:cs="Times New Roman"/>
          <w:sz w:val="21"/>
          <w:szCs w:val="21"/>
          <w:lang w:eastAsia="hr-HR"/>
        </w:rPr>
        <w:t>Raspisuje se oglas za prijam u službu namještenika na određeno vrijeme</w:t>
      </w:r>
      <w:r w:rsidR="00C16D83" w:rsidRPr="00C16D83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u trajanju od 6 mjeseci</w:t>
      </w:r>
      <w:r w:rsidR="00607566">
        <w:rPr>
          <w:rFonts w:ascii="pt-serif" w:eastAsia="Times New Roman" w:hAnsi="pt-serif" w:cs="Times New Roman"/>
          <w:sz w:val="21"/>
          <w:szCs w:val="21"/>
          <w:lang w:eastAsia="hr-HR"/>
        </w:rPr>
        <w:t>,</w:t>
      </w:r>
      <w:r w:rsidR="00607566" w:rsidRPr="00607566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</w:t>
      </w:r>
      <w:r w:rsidR="00607566">
        <w:rPr>
          <w:rFonts w:ascii="pt-serif" w:eastAsia="Times New Roman" w:hAnsi="pt-serif" w:cs="Times New Roman"/>
          <w:sz w:val="21"/>
          <w:szCs w:val="21"/>
          <w:lang w:eastAsia="hr-HR"/>
        </w:rPr>
        <w:t>a najduže  godinu dana</w:t>
      </w:r>
      <w:r w:rsidR="00C16D83" w:rsidRPr="00C16D83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radi povećanja obima posl</w:t>
      </w:r>
      <w:r w:rsidR="00C16D83">
        <w:rPr>
          <w:rFonts w:ascii="pt-serif" w:eastAsia="Times New Roman" w:hAnsi="pt-serif" w:cs="Times New Roman"/>
          <w:sz w:val="21"/>
          <w:szCs w:val="21"/>
          <w:lang w:eastAsia="hr-HR"/>
        </w:rPr>
        <w:t>a</w:t>
      </w:r>
      <w:r w:rsidR="0085782E">
        <w:rPr>
          <w:rFonts w:ascii="pt-serif" w:eastAsia="Times New Roman" w:hAnsi="pt-serif" w:cs="Times New Roman"/>
          <w:sz w:val="21"/>
          <w:szCs w:val="21"/>
          <w:lang w:eastAsia="hr-HR"/>
        </w:rPr>
        <w:t>,</w:t>
      </w:r>
      <w:r w:rsidR="00986340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</w:t>
      </w:r>
      <w:r w:rsidR="0085782E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</w:t>
      </w:r>
      <w:r w:rsidRPr="00584933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u Jedinstveni upravni odjel Općine Vidovec na radno mjesto </w:t>
      </w:r>
    </w:p>
    <w:p w14:paraId="08197957" w14:textId="06392B08" w:rsidR="00146B7B" w:rsidRPr="00146B7B" w:rsidRDefault="00584933" w:rsidP="00607566">
      <w:pPr>
        <w:shd w:val="clear" w:color="auto" w:fill="FFFFFF"/>
        <w:spacing w:after="0" w:line="384" w:lineRule="atLeast"/>
        <w:jc w:val="center"/>
        <w:rPr>
          <w:rFonts w:ascii="pt-serif" w:eastAsia="Times New Roman" w:hAnsi="pt-serif" w:cs="Times New Roman"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KOMUNALNI</w:t>
      </w:r>
      <w:r w:rsidR="00BE3BCD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/A</w:t>
      </w:r>
      <w:r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 </w:t>
      </w:r>
      <w:r w:rsidR="0085782E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DJELATNIK</w:t>
      </w:r>
      <w:r w:rsidR="00BE3BCD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/CA</w:t>
      </w:r>
    </w:p>
    <w:p w14:paraId="1D16AF08" w14:textId="77777777" w:rsidR="00607566" w:rsidRDefault="00146B7B" w:rsidP="00607566">
      <w:pPr>
        <w:shd w:val="clear" w:color="auto" w:fill="FFFFFF"/>
        <w:spacing w:after="0" w:line="384" w:lineRule="atLeast"/>
        <w:jc w:val="center"/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</w:pPr>
      <w:r w:rsidRPr="00146B7B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jedan izvršitelj/ica, na određeno vrijeme</w:t>
      </w:r>
      <w:r w:rsidR="008012CD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,</w:t>
      </w:r>
      <w:r w:rsidR="00BB6D57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 puno radno vrijeme, </w:t>
      </w:r>
    </w:p>
    <w:p w14:paraId="5450ADBC" w14:textId="30CF55AE" w:rsidR="00146B7B" w:rsidRPr="00146B7B" w:rsidRDefault="008012CD" w:rsidP="00607566">
      <w:pPr>
        <w:shd w:val="clear" w:color="auto" w:fill="FFFFFF"/>
        <w:spacing w:after="0" w:line="384" w:lineRule="atLeast"/>
        <w:jc w:val="center"/>
        <w:rPr>
          <w:rFonts w:ascii="pt-serif" w:eastAsia="Times New Roman" w:hAnsi="pt-serif" w:cs="Times New Roman"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uz obvezni probni rok od 2 (dva) mjeseca</w:t>
      </w:r>
    </w:p>
    <w:p w14:paraId="558E0709" w14:textId="385967D5" w:rsidR="00584933" w:rsidRDefault="00B51113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Op</w:t>
      </w:r>
      <w:r>
        <w:rPr>
          <w:rFonts w:ascii="pt-serif" w:eastAsia="Times New Roman" w:hAnsi="pt-serif" w:cs="Times New Roman" w:hint="eastAsia"/>
          <w:b/>
          <w:bCs/>
          <w:sz w:val="21"/>
          <w:szCs w:val="21"/>
          <w:lang w:eastAsia="hr-HR"/>
        </w:rPr>
        <w:t>ć</w:t>
      </w:r>
      <w:r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i uvjeti za prijam</w:t>
      </w:r>
      <w:r w:rsidR="0058493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:</w:t>
      </w:r>
    </w:p>
    <w:p w14:paraId="46413692" w14:textId="5B9EDCF4" w:rsidR="00584933" w:rsidRPr="00584933" w:rsidRDefault="00584933" w:rsidP="00584933">
      <w:pPr>
        <w:pStyle w:val="Odlomakpopisa"/>
        <w:numPr>
          <w:ilvl w:val="0"/>
          <w:numId w:val="5"/>
        </w:num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584933">
        <w:rPr>
          <w:rFonts w:ascii="pt-serif" w:eastAsia="Times New Roman" w:hAnsi="pt-serif" w:cs="Times New Roman"/>
          <w:sz w:val="21"/>
          <w:szCs w:val="21"/>
          <w:lang w:eastAsia="hr-HR"/>
        </w:rPr>
        <w:t>punoljetnost</w:t>
      </w:r>
    </w:p>
    <w:p w14:paraId="788F6DA1" w14:textId="7FB862F2" w:rsidR="00584933" w:rsidRPr="00584933" w:rsidRDefault="00584933" w:rsidP="00584933">
      <w:pPr>
        <w:pStyle w:val="Odlomakpopisa"/>
        <w:numPr>
          <w:ilvl w:val="0"/>
          <w:numId w:val="5"/>
        </w:num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584933">
        <w:rPr>
          <w:rFonts w:ascii="pt-serif" w:eastAsia="Times New Roman" w:hAnsi="pt-serif" w:cs="Times New Roman"/>
          <w:sz w:val="21"/>
          <w:szCs w:val="21"/>
          <w:lang w:eastAsia="hr-HR"/>
        </w:rPr>
        <w:t>hrvatsko državljanstvo</w:t>
      </w:r>
    </w:p>
    <w:p w14:paraId="5FB8C9E2" w14:textId="5082A03C" w:rsidR="00584933" w:rsidRPr="00584933" w:rsidRDefault="00584933" w:rsidP="00584933">
      <w:pPr>
        <w:pStyle w:val="Odlomakpopisa"/>
        <w:numPr>
          <w:ilvl w:val="0"/>
          <w:numId w:val="5"/>
        </w:num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584933">
        <w:rPr>
          <w:rFonts w:ascii="pt-serif" w:eastAsia="Times New Roman" w:hAnsi="pt-serif" w:cs="Times New Roman"/>
          <w:sz w:val="21"/>
          <w:szCs w:val="21"/>
          <w:lang w:eastAsia="hr-HR"/>
        </w:rPr>
        <w:t>zdravstvena sposobnost za obavljanje poslova radnog mjesta</w:t>
      </w:r>
    </w:p>
    <w:p w14:paraId="3625E8CD" w14:textId="15C9DC57" w:rsidR="00146B7B" w:rsidRPr="00146B7B" w:rsidRDefault="00584933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Osim općih uvjeta za prijam kandidati</w:t>
      </w:r>
      <w:r w:rsidR="007F024E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/kinje</w:t>
      </w:r>
      <w:r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 moraju ispunjavati i sljedeće posebne uvjete za prijam: </w:t>
      </w:r>
    </w:p>
    <w:p w14:paraId="6760E2B4" w14:textId="73B55783" w:rsidR="00146B7B" w:rsidRPr="00146B7B" w:rsidRDefault="00584933" w:rsidP="00B02213">
      <w:pPr>
        <w:numPr>
          <w:ilvl w:val="0"/>
          <w:numId w:val="1"/>
        </w:numPr>
        <w:shd w:val="clear" w:color="auto" w:fill="FFFFFF"/>
        <w:spacing w:before="100" w:beforeAutospacing="1" w:after="0" w:line="384" w:lineRule="atLeast"/>
        <w:ind w:left="336" w:right="300" w:firstLine="0"/>
        <w:jc w:val="both"/>
        <w:rPr>
          <w:rFonts w:ascii="pt-serif" w:eastAsia="Times New Roman" w:hAnsi="pt-serif" w:cs="Helvetica"/>
          <w:sz w:val="21"/>
          <w:szCs w:val="21"/>
          <w:lang w:eastAsia="hr-HR"/>
        </w:rPr>
      </w:pPr>
      <w:r>
        <w:rPr>
          <w:rFonts w:ascii="pt-serif" w:eastAsia="Times New Roman" w:hAnsi="pt-serif" w:cs="Helvetica"/>
          <w:sz w:val="21"/>
          <w:szCs w:val="21"/>
          <w:lang w:eastAsia="hr-HR"/>
        </w:rPr>
        <w:t>niža stručna sprema ili osnovna škola</w:t>
      </w:r>
    </w:p>
    <w:p w14:paraId="0AE5F241" w14:textId="76B89E46" w:rsidR="00146B7B" w:rsidRDefault="00584933" w:rsidP="00B02213">
      <w:pPr>
        <w:numPr>
          <w:ilvl w:val="0"/>
          <w:numId w:val="1"/>
        </w:numPr>
        <w:shd w:val="clear" w:color="auto" w:fill="FFFFFF"/>
        <w:spacing w:before="100" w:beforeAutospacing="1" w:after="0" w:line="384" w:lineRule="atLeast"/>
        <w:ind w:left="336" w:right="300" w:firstLine="0"/>
        <w:jc w:val="both"/>
        <w:rPr>
          <w:rFonts w:ascii="pt-serif" w:eastAsia="Times New Roman" w:hAnsi="pt-serif" w:cs="Helvetica"/>
          <w:sz w:val="21"/>
          <w:szCs w:val="21"/>
          <w:lang w:eastAsia="hr-HR"/>
        </w:rPr>
      </w:pPr>
      <w:r>
        <w:rPr>
          <w:rFonts w:ascii="pt-serif" w:eastAsia="Times New Roman" w:hAnsi="pt-serif" w:cs="Helvetica"/>
          <w:sz w:val="21"/>
          <w:szCs w:val="21"/>
          <w:lang w:eastAsia="hr-HR"/>
        </w:rPr>
        <w:t>vozačka dozvola B kategorije</w:t>
      </w:r>
    </w:p>
    <w:p w14:paraId="11761697" w14:textId="713AA4A8" w:rsidR="00146B7B" w:rsidRPr="00146B7B" w:rsidRDefault="00584933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sz w:val="21"/>
          <w:szCs w:val="21"/>
          <w:lang w:eastAsia="hr-HR"/>
        </w:rPr>
        <w:t>U službu ne može biti primljena osoba za čiji prijam postoje zapreke iz članaka 15</w:t>
      </w:r>
      <w:r w:rsidR="00146B7B"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.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i 16.</w:t>
      </w:r>
      <w:r w:rsidR="00146B7B"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Zakona o službenicima i namještenicima u lokalnoj i područnoj (regionalnoj) samoupra</w:t>
      </w:r>
      <w:r w:rsidR="00B146B6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vi (“Narodne novine” broj 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86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>/08, 61/11, 4/18 i 112/19</w:t>
      </w:r>
      <w:r w:rsidR="00146B7B"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)</w:t>
      </w:r>
      <w:r w:rsidR="00302271">
        <w:rPr>
          <w:rFonts w:ascii="pt-serif" w:eastAsia="Times New Roman" w:hAnsi="pt-serif" w:cs="Times New Roman"/>
          <w:sz w:val="21"/>
          <w:szCs w:val="21"/>
          <w:lang w:eastAsia="hr-HR"/>
        </w:rPr>
        <w:t>.</w:t>
      </w:r>
    </w:p>
    <w:p w14:paraId="7A4D6B5B" w14:textId="474E1E1E" w:rsidR="00146B7B" w:rsidRPr="00146B7B" w:rsidRDefault="00146B7B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Na </w:t>
      </w:r>
      <w:r w:rsidR="00B02213">
        <w:rPr>
          <w:rFonts w:ascii="pt-serif" w:eastAsia="Times New Roman" w:hAnsi="pt-serif" w:cs="Times New Roman"/>
          <w:sz w:val="21"/>
          <w:szCs w:val="21"/>
          <w:lang w:eastAsia="hr-HR"/>
        </w:rPr>
        <w:t>o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glas se mogu ravnopravno prijaviti osobe oba spola.</w:t>
      </w:r>
    </w:p>
    <w:p w14:paraId="661E5C9C" w14:textId="53D24C04" w:rsidR="00B51113" w:rsidRPr="00DF1383" w:rsidRDefault="00B51113" w:rsidP="00B51113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bCs/>
          <w:sz w:val="21"/>
          <w:szCs w:val="21"/>
          <w:lang w:eastAsia="hr-HR"/>
        </w:rPr>
      </w:pPr>
      <w:r w:rsidRPr="00DF1383">
        <w:rPr>
          <w:rFonts w:ascii="pt-serif" w:eastAsia="Times New Roman" w:hAnsi="pt-serif" w:cs="Times New Roman"/>
          <w:bCs/>
          <w:sz w:val="21"/>
          <w:szCs w:val="21"/>
          <w:lang w:eastAsia="hr-HR"/>
        </w:rPr>
        <w:t xml:space="preserve">U prijavi na </w:t>
      </w:r>
      <w:r w:rsidR="00B02213">
        <w:rPr>
          <w:rFonts w:ascii="pt-serif" w:eastAsia="Times New Roman" w:hAnsi="pt-serif" w:cs="Times New Roman"/>
          <w:bCs/>
          <w:sz w:val="21"/>
          <w:szCs w:val="21"/>
          <w:lang w:eastAsia="hr-HR"/>
        </w:rPr>
        <w:t>o</w:t>
      </w:r>
      <w:r w:rsidRPr="00DF1383">
        <w:rPr>
          <w:rFonts w:ascii="pt-serif" w:eastAsia="Times New Roman" w:hAnsi="pt-serif" w:cs="Times New Roman"/>
          <w:bCs/>
          <w:sz w:val="21"/>
          <w:szCs w:val="21"/>
          <w:lang w:eastAsia="hr-HR"/>
        </w:rPr>
        <w:t>glas potrebno je navesti osobne podatke kandidata</w:t>
      </w:r>
      <w:r w:rsidR="00BE3BCD">
        <w:rPr>
          <w:rFonts w:ascii="pt-serif" w:eastAsia="Times New Roman" w:hAnsi="pt-serif" w:cs="Times New Roman"/>
          <w:bCs/>
          <w:sz w:val="21"/>
          <w:szCs w:val="21"/>
          <w:lang w:eastAsia="hr-HR"/>
        </w:rPr>
        <w:t>/kinje</w:t>
      </w:r>
      <w:r w:rsidRPr="00DF1383">
        <w:rPr>
          <w:rFonts w:ascii="pt-serif" w:eastAsia="Times New Roman" w:hAnsi="pt-serif" w:cs="Times New Roman"/>
          <w:bCs/>
          <w:sz w:val="21"/>
          <w:szCs w:val="21"/>
          <w:lang w:eastAsia="hr-HR"/>
        </w:rPr>
        <w:t xml:space="preserve"> (osobno ime, adresu stanovanja, broj mobitela/telefona, adresu elektroničke pošte).</w:t>
      </w:r>
      <w:r>
        <w:rPr>
          <w:rFonts w:ascii="pt-serif" w:eastAsia="Times New Roman" w:hAnsi="pt-serif" w:cs="Times New Roman"/>
          <w:bCs/>
          <w:sz w:val="21"/>
          <w:szCs w:val="21"/>
          <w:lang w:eastAsia="hr-HR"/>
        </w:rPr>
        <w:t xml:space="preserve"> Prijavu je potrebno vlastoručno potpisati.</w:t>
      </w:r>
    </w:p>
    <w:p w14:paraId="740020A2" w14:textId="77777777" w:rsidR="00E729F1" w:rsidRPr="00146B7B" w:rsidRDefault="00E729F1" w:rsidP="00E729F1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146B7B">
        <w:rPr>
          <w:rFonts w:ascii="pt-serif" w:eastAsia="Times New Roman" w:hAnsi="pt-serif" w:cs="Times New Roman"/>
          <w:bCs/>
          <w:sz w:val="21"/>
          <w:szCs w:val="21"/>
          <w:lang w:eastAsia="hr-HR"/>
        </w:rPr>
        <w:t>Uz prijavu je potrebno priložiti:</w:t>
      </w:r>
    </w:p>
    <w:p w14:paraId="43F0EB40" w14:textId="2528EBD8" w:rsidR="00E729F1" w:rsidRPr="00146B7B" w:rsidRDefault="00E729F1" w:rsidP="00324273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ind w:left="336" w:right="300" w:firstLine="0"/>
        <w:jc w:val="both"/>
        <w:rPr>
          <w:rFonts w:ascii="pt-serif" w:eastAsia="Times New Roman" w:hAnsi="pt-serif" w:cs="Helvetica"/>
          <w:sz w:val="21"/>
          <w:szCs w:val="21"/>
          <w:lang w:eastAsia="hr-HR"/>
        </w:rPr>
      </w:pP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t>životopis,</w:t>
      </w:r>
    </w:p>
    <w:p w14:paraId="0C7DCE98" w14:textId="6907CD73" w:rsidR="00E729F1" w:rsidRPr="00146B7B" w:rsidRDefault="00E729F1" w:rsidP="00324273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ind w:left="336" w:right="300" w:firstLine="0"/>
        <w:jc w:val="both"/>
        <w:rPr>
          <w:rFonts w:ascii="pt-serif" w:eastAsia="Times New Roman" w:hAnsi="pt-serif" w:cs="Helvetica"/>
          <w:sz w:val="21"/>
          <w:szCs w:val="21"/>
          <w:lang w:eastAsia="hr-HR"/>
        </w:rPr>
      </w:pP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t xml:space="preserve">presliku isprave (domovnica, 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 xml:space="preserve">važeća </w:t>
      </w: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t>osobna iskaznica, vojna iskaznica ili putovnica) o dokazu hrvatskog državljanstva sukladno članku 29. stavku 1. Zakona o hrvatskom državljanstvu (“Narodne novine” broj 53/91, 70/91, 28/92, 113/93,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 xml:space="preserve"> 4/94,</w:t>
      </w: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t xml:space="preserve"> 130/11</w:t>
      </w:r>
      <w:r w:rsidR="00302271">
        <w:rPr>
          <w:rFonts w:ascii="pt-serif" w:eastAsia="Times New Roman" w:hAnsi="pt-serif" w:cs="Helvetica"/>
          <w:sz w:val="21"/>
          <w:szCs w:val="21"/>
          <w:lang w:eastAsia="hr-HR"/>
        </w:rPr>
        <w:t xml:space="preserve">, </w:t>
      </w: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t>110/15</w:t>
      </w:r>
      <w:r w:rsidR="00302271">
        <w:rPr>
          <w:rFonts w:ascii="pt-serif" w:eastAsia="Times New Roman" w:hAnsi="pt-serif" w:cs="Helvetica"/>
          <w:sz w:val="21"/>
          <w:szCs w:val="21"/>
          <w:lang w:eastAsia="hr-HR"/>
        </w:rPr>
        <w:t xml:space="preserve"> i 102/19</w:t>
      </w: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t>),</w:t>
      </w:r>
    </w:p>
    <w:p w14:paraId="516B569D" w14:textId="77777777" w:rsidR="00E729F1" w:rsidRPr="00146B7B" w:rsidRDefault="00E729F1" w:rsidP="00324273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ind w:left="336" w:right="300" w:firstLine="0"/>
        <w:jc w:val="both"/>
        <w:rPr>
          <w:rFonts w:ascii="pt-serif" w:eastAsia="Times New Roman" w:hAnsi="pt-serif" w:cs="Helvetica"/>
          <w:sz w:val="21"/>
          <w:szCs w:val="21"/>
          <w:lang w:eastAsia="hr-HR"/>
        </w:rPr>
      </w:pP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t>presliku svjedodžbe o stečenoj stručnoj spremi,</w:t>
      </w:r>
    </w:p>
    <w:p w14:paraId="23939F19" w14:textId="7FCED81F" w:rsidR="00E729F1" w:rsidRPr="00146B7B" w:rsidRDefault="00E729F1" w:rsidP="00324273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ind w:left="336" w:right="300" w:firstLine="0"/>
        <w:jc w:val="both"/>
        <w:rPr>
          <w:rFonts w:ascii="pt-serif" w:eastAsia="Times New Roman" w:hAnsi="pt-serif" w:cs="Helvetica"/>
          <w:sz w:val="21"/>
          <w:szCs w:val="21"/>
          <w:lang w:eastAsia="hr-HR"/>
        </w:rPr>
      </w:pP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lastRenderedPageBreak/>
        <w:t xml:space="preserve">uvjerenje 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>nadležnog suda da se protiv kandidata</w:t>
      </w:r>
      <w:r w:rsidR="007F024E">
        <w:rPr>
          <w:rFonts w:ascii="pt-serif" w:eastAsia="Times New Roman" w:hAnsi="pt-serif" w:cs="Helvetica"/>
          <w:sz w:val="21"/>
          <w:szCs w:val="21"/>
          <w:lang w:eastAsia="hr-HR"/>
        </w:rPr>
        <w:t>/kinje</w:t>
      </w: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t xml:space="preserve"> ne vodi 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>kazneni postupak (ne starije od 6 mjeseci)</w:t>
      </w:r>
      <w:r w:rsidR="00302271">
        <w:rPr>
          <w:rFonts w:ascii="pt-serif" w:eastAsia="Times New Roman" w:hAnsi="pt-serif" w:cs="Helvetica"/>
          <w:sz w:val="21"/>
          <w:szCs w:val="21"/>
          <w:lang w:eastAsia="hr-HR"/>
        </w:rPr>
        <w:t>,</w:t>
      </w:r>
    </w:p>
    <w:p w14:paraId="714B442B" w14:textId="60D67B19" w:rsidR="00E729F1" w:rsidRDefault="00E729F1" w:rsidP="00324273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ind w:left="336" w:right="300" w:firstLine="0"/>
        <w:jc w:val="both"/>
        <w:rPr>
          <w:rFonts w:ascii="pt-serif" w:eastAsia="Times New Roman" w:hAnsi="pt-serif" w:cs="Helvetica"/>
          <w:sz w:val="21"/>
          <w:szCs w:val="21"/>
          <w:lang w:eastAsia="hr-HR"/>
        </w:rPr>
      </w:pP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t>vlastoručno potpisanu izjavu o nepostojanju zapreka iz član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>aka</w:t>
      </w: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t xml:space="preserve"> 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 xml:space="preserve">15. i </w:t>
      </w:r>
      <w:r w:rsidRPr="00146B7B">
        <w:rPr>
          <w:rFonts w:ascii="pt-serif" w:eastAsia="Times New Roman" w:hAnsi="pt-serif" w:cs="Helvetica"/>
          <w:sz w:val="21"/>
          <w:szCs w:val="21"/>
          <w:lang w:eastAsia="hr-HR"/>
        </w:rPr>
        <w:t>16. Zakona o službenicima i namještenicima u lokalnoj i područnoj (regionalnoj) samoupravi („Narodne novin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 xml:space="preserve">e“ broj 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86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>/08, 61/11, 4/18 i 112/19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>)</w:t>
      </w:r>
      <w:r w:rsidR="005326B9">
        <w:rPr>
          <w:rFonts w:ascii="pt-serif" w:eastAsia="Times New Roman" w:hAnsi="pt-serif" w:cs="Helvetica"/>
          <w:sz w:val="21"/>
          <w:szCs w:val="21"/>
          <w:lang w:eastAsia="hr-HR"/>
        </w:rPr>
        <w:t>,</w:t>
      </w:r>
    </w:p>
    <w:p w14:paraId="6EF85A55" w14:textId="6DDFA576" w:rsidR="00E729F1" w:rsidRDefault="005326B9" w:rsidP="00324273">
      <w:pPr>
        <w:numPr>
          <w:ilvl w:val="0"/>
          <w:numId w:val="2"/>
        </w:numPr>
        <w:shd w:val="clear" w:color="auto" w:fill="FFFFFF"/>
        <w:spacing w:before="100" w:beforeAutospacing="1" w:after="0" w:line="384" w:lineRule="atLeast"/>
        <w:ind w:left="336" w:right="300" w:firstLine="0"/>
        <w:jc w:val="both"/>
        <w:rPr>
          <w:rFonts w:ascii="pt-serif" w:eastAsia="Times New Roman" w:hAnsi="pt-serif" w:cs="Helvetica"/>
          <w:sz w:val="21"/>
          <w:szCs w:val="21"/>
          <w:lang w:eastAsia="hr-HR"/>
        </w:rPr>
      </w:pPr>
      <w:r w:rsidRPr="005326B9">
        <w:rPr>
          <w:rFonts w:ascii="pt-serif" w:eastAsia="Times New Roman" w:hAnsi="pt-serif" w:cs="Helvetica"/>
          <w:sz w:val="21"/>
          <w:szCs w:val="21"/>
          <w:lang w:eastAsia="hr-HR"/>
        </w:rPr>
        <w:t>dokaz da kandidat</w:t>
      </w:r>
      <w:r w:rsidR="00BE3BCD">
        <w:rPr>
          <w:rFonts w:ascii="pt-serif" w:eastAsia="Times New Roman" w:hAnsi="pt-serif" w:cs="Helvetica"/>
          <w:sz w:val="21"/>
          <w:szCs w:val="21"/>
          <w:lang w:eastAsia="hr-HR"/>
        </w:rPr>
        <w:t>/kinja</w:t>
      </w:r>
      <w:r w:rsidRPr="005326B9">
        <w:rPr>
          <w:rFonts w:ascii="pt-serif" w:eastAsia="Times New Roman" w:hAnsi="pt-serif" w:cs="Helvetica"/>
          <w:sz w:val="21"/>
          <w:szCs w:val="21"/>
          <w:lang w:eastAsia="hr-HR"/>
        </w:rPr>
        <w:t xml:space="preserve"> posjeduje vozačku dozvolu B kategorije 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>(</w:t>
      </w:r>
      <w:r w:rsidR="00E729F1">
        <w:rPr>
          <w:rFonts w:ascii="pt-serif" w:eastAsia="Times New Roman" w:hAnsi="pt-serif" w:cs="Helvetica"/>
          <w:sz w:val="21"/>
          <w:szCs w:val="21"/>
          <w:lang w:eastAsia="hr-HR"/>
        </w:rPr>
        <w:t>preslika vozačke dozvole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>)</w:t>
      </w:r>
      <w:r w:rsidR="00E729F1">
        <w:rPr>
          <w:rFonts w:ascii="pt-serif" w:eastAsia="Times New Roman" w:hAnsi="pt-serif" w:cs="Helvetica"/>
          <w:sz w:val="21"/>
          <w:szCs w:val="21"/>
          <w:lang w:eastAsia="hr-HR"/>
        </w:rPr>
        <w:t>.</w:t>
      </w:r>
    </w:p>
    <w:p w14:paraId="6F830766" w14:textId="3E416A52" w:rsidR="00E729F1" w:rsidRPr="00146B7B" w:rsidRDefault="00E729F1" w:rsidP="00324273">
      <w:pPr>
        <w:shd w:val="clear" w:color="auto" w:fill="FFFFFF"/>
        <w:spacing w:before="100" w:beforeAutospacing="1" w:after="150" w:line="384" w:lineRule="atLeast"/>
        <w:ind w:right="300"/>
        <w:jc w:val="both"/>
        <w:rPr>
          <w:rFonts w:ascii="pt-serif" w:eastAsia="Times New Roman" w:hAnsi="pt-serif" w:cs="Helvetica"/>
          <w:sz w:val="21"/>
          <w:szCs w:val="21"/>
          <w:lang w:eastAsia="hr-HR"/>
        </w:rPr>
      </w:pPr>
      <w:r>
        <w:rPr>
          <w:rFonts w:ascii="pt-serif" w:eastAsia="Times New Roman" w:hAnsi="pt-serif" w:cs="Helvetica"/>
          <w:sz w:val="21"/>
          <w:szCs w:val="21"/>
          <w:lang w:eastAsia="hr-HR"/>
        </w:rPr>
        <w:t>Isprave se prilažu u neovjerenoj preslici, a prije izbora kandidat</w:t>
      </w:r>
      <w:r w:rsidR="00BE3BCD">
        <w:rPr>
          <w:rFonts w:ascii="pt-serif" w:eastAsia="Times New Roman" w:hAnsi="pt-serif" w:cs="Helvetica"/>
          <w:sz w:val="21"/>
          <w:szCs w:val="21"/>
          <w:lang w:eastAsia="hr-HR"/>
        </w:rPr>
        <w:t>/kinja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 xml:space="preserve"> će predočiti izvornik ili ovjerene</w:t>
      </w:r>
      <w:r w:rsidR="00DA70C2">
        <w:rPr>
          <w:rFonts w:ascii="pt-serif" w:eastAsia="Times New Roman" w:hAnsi="pt-serif" w:cs="Helvetica"/>
          <w:sz w:val="21"/>
          <w:szCs w:val="21"/>
          <w:lang w:eastAsia="hr-HR"/>
        </w:rPr>
        <w:t xml:space="preserve"> </w:t>
      </w:r>
      <w:r>
        <w:rPr>
          <w:rFonts w:ascii="pt-serif" w:eastAsia="Times New Roman" w:hAnsi="pt-serif" w:cs="Helvetica"/>
          <w:sz w:val="21"/>
          <w:szCs w:val="21"/>
          <w:lang w:eastAsia="hr-HR"/>
        </w:rPr>
        <w:t>preslike.</w:t>
      </w:r>
    </w:p>
    <w:p w14:paraId="6FE05CBB" w14:textId="77777777" w:rsidR="00B80021" w:rsidRPr="00F57300" w:rsidRDefault="00B80021" w:rsidP="00B8002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Osobe koje prema posebnim propisima ostvaruju pravo prednosti u odnosu na ostale kandidate </w:t>
      </w:r>
      <w:r w:rsidRPr="00F57300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samo pod jednakim uvjetima,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moraju se u prijavi pozvati na to pravo, odnosno uz prijavu priložiti svu propisanu dokumentaciju prema posebnom zakonu i to:</w:t>
      </w:r>
    </w:p>
    <w:p w14:paraId="080C3488" w14:textId="7AE125C8" w:rsidR="00B80021" w:rsidRPr="00F57300" w:rsidRDefault="00B80021" w:rsidP="00B8002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- kandidat koji se poziva na pravo prednosti pri zapošljavanju u skladu s člankom 101. Zakona o hrvatskim braniteljima iz Domovinskog rata i članovima njihovih obitelji („Narodne novine“ broj 121/17, 98/19, 84/21</w:t>
      </w:r>
      <w:r w:rsidR="00237446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156/23</w:t>
      </w: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), čl. 48.f Zakona o zaštiti vojnih i civilnih invalida rata („Narodne novine“ broj 3/92, 57/92, 77/92, 27/93, 58/93, 02/94, 76/94, 108/95, 108/96, 82/01, 103/03, 148/13, 98/19), čl. 9. Zakona o profesionalnoj rehabilitaciji i zapošljavanju osoba s invaliditetom („Narodne novine“ broj 157/13, 152/14, 39/18, 32/20) te čl. 22. Ustavnog zakona o pravima nacionalnih manjina („Narodne novine“ broj 155/02, 47/10, 80/10, 93/11, 93/11).</w:t>
      </w:r>
    </w:p>
    <w:p w14:paraId="5747F878" w14:textId="77777777" w:rsidR="00B80021" w:rsidRPr="00F57300" w:rsidRDefault="00B80021" w:rsidP="00B8002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 koji se poziva na pravo prednosti pri zapošljavanju u skladu s čl. 101. Zakona o hrvatskim braniteljima iz Domovinskog rata i članovima njihovih obitelji uz prijavu na oglas dužan je priložiti, osim dokaza o ispunjavanju traženih uvjeta, i sve potrebne dokaze dostupne na stanici Ministarstva hrvatskih branitelja https://branitelji.gov.hr/zaposljavanje-u-drzavnoj-sluzbi/843</w:t>
      </w:r>
    </w:p>
    <w:p w14:paraId="7F13F87B" w14:textId="77777777" w:rsidR="00B80021" w:rsidRPr="00F57300" w:rsidRDefault="00B80021" w:rsidP="00B8002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 koji se poziva na pravo prednosti pri zapošljavanju u skladu s člankom 9. Zakona o profesionalnoj rehabilitaciji i zapošljavanju osoba s invaliditetom uz prijavu dužan je osim dokaza o ispunjavanju traženih uvjeta, priložiti i dokaz o utvrđenom statusu osobe s invaliditetom.</w:t>
      </w:r>
    </w:p>
    <w:p w14:paraId="0AF2D849" w14:textId="7D0E5908" w:rsidR="00BE3BCD" w:rsidRPr="00B51113" w:rsidRDefault="00D92A58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sz w:val="21"/>
          <w:szCs w:val="21"/>
          <w:lang w:eastAsia="hr-HR"/>
        </w:rPr>
        <w:t>Pod jednakim uvjetima podrazumijeva se da ukoliko na kraju provedenog pismenog testiranja kandidata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/kinje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i provedenog intervjua s istima, kandidati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/kinje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koji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/e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su po rang listi ostvarili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/e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najveći i isti broj ukupnih bodova, prednost pri zapošljavanju ima onaj</w:t>
      </w:r>
      <w:r w:rsidR="007F024E">
        <w:rPr>
          <w:rFonts w:ascii="pt-serif" w:eastAsia="Times New Roman" w:hAnsi="pt-serif" w:cs="Times New Roman"/>
          <w:sz w:val="21"/>
          <w:szCs w:val="21"/>
          <w:lang w:eastAsia="hr-HR"/>
        </w:rPr>
        <w:t>/ona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kandidat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/kinja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koji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/a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se u svojoj prijavi pozvao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/la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na to pravo i </w:t>
      </w:r>
      <w:r w:rsidRPr="00B5111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isto dokazao</w:t>
      </w:r>
      <w:r w:rsidR="00BE3BCD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/la</w:t>
      </w:r>
      <w:r w:rsidRPr="00B5111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 s dokazima.</w:t>
      </w:r>
    </w:p>
    <w:p w14:paraId="0A3CCFAD" w14:textId="77777777" w:rsidR="00302271" w:rsidRDefault="00D92A58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sz w:val="21"/>
          <w:szCs w:val="21"/>
          <w:lang w:eastAsia="hr-HR"/>
        </w:rPr>
        <w:t>U službu se prima uz obvezni probni rad u trajanju od dva mjes</w:t>
      </w:r>
      <w:r w:rsidR="00982D37">
        <w:rPr>
          <w:rFonts w:ascii="pt-serif" w:eastAsia="Times New Roman" w:hAnsi="pt-serif" w:cs="Times New Roman"/>
          <w:sz w:val="21"/>
          <w:szCs w:val="21"/>
          <w:lang w:eastAsia="hr-HR"/>
        </w:rPr>
        <w:t>eca sukladno članku 28. stavku 5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>. Zakona.</w:t>
      </w:r>
    </w:p>
    <w:p w14:paraId="49E4145B" w14:textId="5D95A78C" w:rsidR="00146B7B" w:rsidRPr="00146B7B" w:rsidRDefault="00146B7B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Za kandidate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/kinje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prijavljene na </w:t>
      </w:r>
      <w:r w:rsidR="00B02213">
        <w:rPr>
          <w:rFonts w:ascii="pt-serif" w:eastAsia="Times New Roman" w:hAnsi="pt-serif" w:cs="Times New Roman"/>
          <w:sz w:val="21"/>
          <w:szCs w:val="21"/>
          <w:lang w:eastAsia="hr-HR"/>
        </w:rPr>
        <w:t>o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glas koji</w:t>
      </w:r>
      <w:r w:rsidR="007F024E">
        <w:rPr>
          <w:rFonts w:ascii="pt-serif" w:eastAsia="Times New Roman" w:hAnsi="pt-serif" w:cs="Times New Roman"/>
          <w:sz w:val="21"/>
          <w:szCs w:val="21"/>
          <w:lang w:eastAsia="hr-HR"/>
        </w:rPr>
        <w:t>/e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ispunjavaju formalne uvjete provest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>i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će se testiranje radi provjere znanja i sposobnosti putem pisanog testiranja i intervjua. Ako kandidat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/kinja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ne pristupi testiranju smatra se da je povukao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/la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prijavu na </w:t>
      </w:r>
      <w:r w:rsidR="00B02213">
        <w:rPr>
          <w:rFonts w:ascii="pt-serif" w:eastAsia="Times New Roman" w:hAnsi="pt-serif" w:cs="Times New Roman"/>
          <w:sz w:val="21"/>
          <w:szCs w:val="21"/>
          <w:lang w:eastAsia="hr-HR"/>
        </w:rPr>
        <w:t>o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glas.</w:t>
      </w:r>
    </w:p>
    <w:p w14:paraId="4DEDC70B" w14:textId="5BD3B0F2" w:rsidR="00146B7B" w:rsidRPr="00146B7B" w:rsidRDefault="00146B7B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982D37">
        <w:rPr>
          <w:rFonts w:ascii="pt-serif" w:eastAsia="Times New Roman" w:hAnsi="pt-serif" w:cs="Times New Roman"/>
          <w:bCs/>
          <w:sz w:val="21"/>
          <w:szCs w:val="21"/>
          <w:lang w:eastAsia="hr-HR"/>
        </w:rPr>
        <w:lastRenderedPageBreak/>
        <w:t xml:space="preserve">Na službenoj mrežnoj stranici Općine Vidovec </w:t>
      </w:r>
      <w:hyperlink r:id="rId5" w:history="1">
        <w:r w:rsidRPr="00982D37">
          <w:rPr>
            <w:rStyle w:val="Hiperveza"/>
            <w:rFonts w:ascii="pt-serif" w:eastAsia="Times New Roman" w:hAnsi="pt-serif" w:cs="Times New Roman"/>
            <w:bCs/>
            <w:color w:val="auto"/>
            <w:sz w:val="21"/>
            <w:szCs w:val="21"/>
            <w:u w:val="none"/>
            <w:lang w:eastAsia="hr-HR"/>
          </w:rPr>
          <w:t>www.vidovec.hr</w:t>
        </w:r>
      </w:hyperlink>
      <w:r w:rsidRPr="00982D37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 </w:t>
      </w:r>
      <w:r w:rsidRPr="00982D37">
        <w:rPr>
          <w:rFonts w:ascii="pt-serif" w:eastAsia="Times New Roman" w:hAnsi="pt-serif" w:cs="Times New Roman"/>
          <w:sz w:val="21"/>
          <w:szCs w:val="21"/>
          <w:lang w:eastAsia="hr-HR"/>
        </w:rPr>
        <w:t> 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(Natječaji) naveden je opis poslova i podaci o plaći radnog mjesta koje se popunjava, način obavljanja prethodne provjere znanja i sposobnosti kandidata</w:t>
      </w:r>
      <w:r w:rsidR="00B51113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, 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područja te pravni i drugi izvori za pripremanje kandidata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/kinja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za tu provjeru.</w:t>
      </w:r>
    </w:p>
    <w:p w14:paraId="35F9BE9F" w14:textId="1EF338F2" w:rsidR="00146B7B" w:rsidRDefault="00146B7B" w:rsidP="00146B7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146B7B">
        <w:rPr>
          <w:rFonts w:ascii="pt-serif" w:eastAsia="Times New Roman" w:hAnsi="pt-serif" w:cs="Times New Roman"/>
          <w:bCs/>
          <w:sz w:val="21"/>
          <w:szCs w:val="21"/>
          <w:lang w:eastAsia="hr-HR"/>
        </w:rPr>
        <w:t xml:space="preserve">Na istoj web stranici i na </w:t>
      </w:r>
      <w:r w:rsidR="00B02213">
        <w:rPr>
          <w:rFonts w:ascii="pt-serif" w:eastAsia="Times New Roman" w:hAnsi="pt-serif" w:cs="Times New Roman"/>
          <w:bCs/>
          <w:sz w:val="21"/>
          <w:szCs w:val="21"/>
          <w:lang w:eastAsia="hr-HR"/>
        </w:rPr>
        <w:t>o</w:t>
      </w:r>
      <w:r w:rsidRPr="00146B7B">
        <w:rPr>
          <w:rFonts w:ascii="pt-serif" w:eastAsia="Times New Roman" w:hAnsi="pt-serif" w:cs="Times New Roman"/>
          <w:bCs/>
          <w:sz w:val="21"/>
          <w:szCs w:val="21"/>
          <w:lang w:eastAsia="hr-HR"/>
        </w:rPr>
        <w:t xml:space="preserve">glasnoj ploči </w:t>
      </w:r>
      <w:r w:rsidRPr="00DF1383">
        <w:rPr>
          <w:rFonts w:ascii="pt-serif" w:eastAsia="Times New Roman" w:hAnsi="pt-serif" w:cs="Times New Roman"/>
          <w:bCs/>
          <w:sz w:val="21"/>
          <w:szCs w:val="21"/>
          <w:lang w:eastAsia="hr-HR"/>
        </w:rPr>
        <w:t>Općine Vidovec</w:t>
      </w:r>
      <w:r w:rsidRPr="00146B7B">
        <w:rPr>
          <w:rFonts w:ascii="pt-serif" w:eastAsia="Times New Roman" w:hAnsi="pt-serif" w:cs="Times New Roman"/>
          <w:bCs/>
          <w:sz w:val="21"/>
          <w:szCs w:val="21"/>
          <w:lang w:eastAsia="hr-HR"/>
        </w:rPr>
        <w:t xml:space="preserve"> objaviti će se vrijeme održavanja prethodne provjere znanja i sposobnosti kandidata</w:t>
      </w:r>
      <w:r w:rsidR="00BE3BCD">
        <w:rPr>
          <w:rFonts w:ascii="pt-serif" w:eastAsia="Times New Roman" w:hAnsi="pt-serif" w:cs="Times New Roman"/>
          <w:bCs/>
          <w:sz w:val="21"/>
          <w:szCs w:val="21"/>
          <w:lang w:eastAsia="hr-HR"/>
        </w:rPr>
        <w:t>/kinja</w:t>
      </w:r>
      <w:r w:rsidRPr="00146B7B">
        <w:rPr>
          <w:rFonts w:ascii="pt-serif" w:eastAsia="Times New Roman" w:hAnsi="pt-serif" w:cs="Times New Roman"/>
          <w:bCs/>
          <w:sz w:val="21"/>
          <w:szCs w:val="21"/>
          <w:lang w:eastAsia="hr-HR"/>
        </w:rPr>
        <w:t>, najmanje 5 dana prije održavanja provjere.</w:t>
      </w:r>
      <w:r w:rsidR="003530EC" w:rsidRPr="003530E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3530EC" w:rsidRPr="00396A1E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Svaki kandidat bit će evidentiran šifrom koja se sastoji od prvog slova imena i prvog slova prezimena i tri posljednja broja OIB-a kandidata (npr. Pero Perić 12345678901-PP901) te će pod tom šifrom biti </w:t>
      </w:r>
      <w:r w:rsidR="003530E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objavljen </w:t>
      </w:r>
      <w:r w:rsidR="003530EC" w:rsidRPr="00396A1E">
        <w:rPr>
          <w:rFonts w:ascii="Times New Roman" w:eastAsia="Times New Roman" w:hAnsi="Times New Roman" w:cs="Times New Roman"/>
          <w:sz w:val="21"/>
          <w:szCs w:val="21"/>
          <w:lang w:eastAsia="hr-HR"/>
        </w:rPr>
        <w:t>poz</w:t>
      </w:r>
      <w:r w:rsidR="003530EC">
        <w:rPr>
          <w:rFonts w:ascii="Times New Roman" w:eastAsia="Times New Roman" w:hAnsi="Times New Roman" w:cs="Times New Roman"/>
          <w:sz w:val="21"/>
          <w:szCs w:val="21"/>
          <w:lang w:eastAsia="hr-HR"/>
        </w:rPr>
        <w:t>iv</w:t>
      </w:r>
      <w:r w:rsidR="003530EC" w:rsidRPr="00396A1E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na testiranje</w:t>
      </w:r>
      <w:r w:rsidR="003530EC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14:paraId="20DE57D8" w14:textId="77777777" w:rsidR="003530EC" w:rsidRPr="00F57300" w:rsidRDefault="003530EC" w:rsidP="003530E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57300">
        <w:rPr>
          <w:rFonts w:ascii="Times New Roman" w:eastAsia="Times New Roman" w:hAnsi="Times New Roman" w:cs="Times New Roman"/>
          <w:sz w:val="21"/>
          <w:szCs w:val="21"/>
          <w:lang w:eastAsia="hr-HR"/>
        </w:rPr>
        <w:t>Ako kandidat ne pristupi testiranju smatra se da je povukao prijavu na oglas.</w:t>
      </w:r>
    </w:p>
    <w:p w14:paraId="30BDCC7D" w14:textId="2695F7BE" w:rsidR="00D90D73" w:rsidRDefault="00146B7B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Kandidat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/kinja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koji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/a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bude izabran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/a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dužan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/na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je</w:t>
      </w:r>
      <w:r w:rsidR="00D90D73">
        <w:rPr>
          <w:rFonts w:ascii="pt-serif" w:eastAsia="Times New Roman" w:hAnsi="pt-serif" w:cs="Times New Roman"/>
          <w:sz w:val="21"/>
          <w:szCs w:val="21"/>
          <w:lang w:eastAsia="hr-HR"/>
        </w:rPr>
        <w:t>,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</w:t>
      </w:r>
      <w:r w:rsidR="00D90D73"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prije donoš</w:t>
      </w:r>
      <w:r w:rsidR="00D90D73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enja rješenja o prijmu u službu, 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priložiti uvjer</w:t>
      </w:r>
      <w:r w:rsidR="00D90D73">
        <w:rPr>
          <w:rFonts w:ascii="pt-serif" w:eastAsia="Times New Roman" w:hAnsi="pt-serif" w:cs="Times New Roman"/>
          <w:sz w:val="21"/>
          <w:szCs w:val="21"/>
          <w:lang w:eastAsia="hr-HR"/>
        </w:rPr>
        <w:t>enje o zdravstvenoj sposobnosti</w:t>
      </w:r>
      <w:r w:rsidR="00324273">
        <w:rPr>
          <w:rFonts w:ascii="pt-serif" w:eastAsia="Times New Roman" w:hAnsi="pt-serif" w:cs="Times New Roman"/>
          <w:sz w:val="21"/>
          <w:szCs w:val="21"/>
          <w:lang w:eastAsia="hr-HR"/>
        </w:rPr>
        <w:t>, uz napomenu da ako istu ne dostavi, smatra se da je odustao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/la</w:t>
      </w:r>
      <w:r w:rsidR="00324273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od  prijma u službu.</w:t>
      </w:r>
    </w:p>
    <w:p w14:paraId="7C5AB597" w14:textId="2B37E25F" w:rsidR="00146B7B" w:rsidRPr="00146B7B" w:rsidRDefault="00146B7B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Urednom prijavom smatra se prijava koja sadrži sve podatke i priloge navedene u </w:t>
      </w:r>
      <w:r w:rsidR="00B02213">
        <w:rPr>
          <w:rFonts w:ascii="pt-serif" w:eastAsia="Times New Roman" w:hAnsi="pt-serif" w:cs="Times New Roman"/>
          <w:sz w:val="21"/>
          <w:szCs w:val="21"/>
          <w:lang w:eastAsia="hr-HR"/>
        </w:rPr>
        <w:t>o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glasu. Osobe koje podnesu neuredne prijave (nepotpune i nepravovremene prijave) ili ne ispunjavaju formalne uvjete iz </w:t>
      </w:r>
      <w:r w:rsidR="00B02213">
        <w:rPr>
          <w:rFonts w:ascii="pt-serif" w:eastAsia="Times New Roman" w:hAnsi="pt-serif" w:cs="Times New Roman"/>
          <w:sz w:val="21"/>
          <w:szCs w:val="21"/>
          <w:lang w:eastAsia="hr-HR"/>
        </w:rPr>
        <w:t>o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glasa ne smatraju se kandidatima</w:t>
      </w:r>
      <w:r w:rsidR="00BE3BCD">
        <w:rPr>
          <w:rFonts w:ascii="pt-serif" w:eastAsia="Times New Roman" w:hAnsi="pt-serif" w:cs="Times New Roman"/>
          <w:sz w:val="21"/>
          <w:szCs w:val="21"/>
          <w:lang w:eastAsia="hr-HR"/>
        </w:rPr>
        <w:t>/kinjama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prijavljenim na </w:t>
      </w:r>
      <w:r w:rsidR="00B02213">
        <w:rPr>
          <w:rFonts w:ascii="pt-serif" w:eastAsia="Times New Roman" w:hAnsi="pt-serif" w:cs="Times New Roman"/>
          <w:sz w:val="21"/>
          <w:szCs w:val="21"/>
          <w:lang w:eastAsia="hr-HR"/>
        </w:rPr>
        <w:t>o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glas sukladno članku 21. Zakona.</w:t>
      </w:r>
    </w:p>
    <w:p w14:paraId="62424428" w14:textId="77777777" w:rsidR="003530EC" w:rsidRDefault="003530EC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3530EC">
        <w:rPr>
          <w:rFonts w:ascii="pt-serif" w:eastAsia="Times New Roman" w:hAnsi="pt-serif" w:cs="Times New Roman"/>
          <w:sz w:val="21"/>
          <w:szCs w:val="21"/>
          <w:lang w:eastAsia="hr-HR"/>
        </w:rPr>
        <w:t>Kandidati prijavom na oglas pristaju da Općina Vidovec, kao voditelj obrade, prikupljene podatke na temelju ovog oglasa obrađuje samo u opsegu i samo u svrhu provedbe oglasa, od osoba ovlaštenih za provedbu oglasa. Općina Vidovec će s osobnim podacima postupati sukladno pozitivnim propisima uz primjenu odgovarajućih tehničkih i organizacijskih mjera zaštite osobnih podataka od neovlaštenog pristupa, zlouporabe, otkrivanja, gubitka ili oštećenja.</w:t>
      </w:r>
    </w:p>
    <w:p w14:paraId="6899F5C8" w14:textId="2F3A14F2" w:rsidR="00146B7B" w:rsidRPr="00324273" w:rsidRDefault="00146B7B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</w:pPr>
      <w:r w:rsidRPr="0032427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Prijave </w:t>
      </w:r>
      <w:r w:rsidR="0032427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na </w:t>
      </w:r>
      <w:r w:rsidR="00B0221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o</w:t>
      </w:r>
      <w:r w:rsidR="0032427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glas</w:t>
      </w:r>
      <w:r w:rsidR="007F024E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 </w:t>
      </w:r>
      <w:r w:rsidRPr="0032427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podnose </w:t>
      </w:r>
      <w:r w:rsidR="0032427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se </w:t>
      </w:r>
      <w:r w:rsidRPr="0032427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u roku 8 dana od dana objave </w:t>
      </w:r>
      <w:r w:rsidR="00B0221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o</w:t>
      </w:r>
      <w:r w:rsidRPr="0032427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glasa </w:t>
      </w:r>
      <w:r w:rsidR="00BB6D57" w:rsidRPr="0032427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kod Hrvatskog zavoda za zapošljavanje-</w:t>
      </w:r>
      <w:r w:rsidR="00BE3BCD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Područni </w:t>
      </w:r>
      <w:r w:rsidR="00D90D73" w:rsidRPr="0032427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ured Varaždin</w:t>
      </w:r>
      <w:r w:rsidRPr="0032427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 xml:space="preserve"> na adresu: Općina Vidovec, Trg sv</w:t>
      </w:r>
      <w:r w:rsidR="00D90D73" w:rsidRPr="00324273">
        <w:rPr>
          <w:rFonts w:ascii="pt-serif" w:eastAsia="Times New Roman" w:hAnsi="pt-serif" w:cs="Times New Roman"/>
          <w:b/>
          <w:bCs/>
          <w:sz w:val="21"/>
          <w:szCs w:val="21"/>
          <w:lang w:eastAsia="hr-HR"/>
        </w:rPr>
        <w:t>etog Vida 9, 42205 Vidovec.</w:t>
      </w:r>
    </w:p>
    <w:p w14:paraId="7576DD9C" w14:textId="107AB957" w:rsidR="00146B7B" w:rsidRDefault="00146B7B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O rezultatu izbora kandidati</w:t>
      </w:r>
      <w:r w:rsidR="007F024E">
        <w:rPr>
          <w:rFonts w:ascii="pt-serif" w:eastAsia="Times New Roman" w:hAnsi="pt-serif" w:cs="Times New Roman"/>
          <w:sz w:val="21"/>
          <w:szCs w:val="21"/>
          <w:lang w:eastAsia="hr-HR"/>
        </w:rPr>
        <w:t>/kinje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će biti obaviješteni</w:t>
      </w:r>
      <w:r w:rsidR="007F024E">
        <w:rPr>
          <w:rFonts w:ascii="pt-serif" w:eastAsia="Times New Roman" w:hAnsi="pt-serif" w:cs="Times New Roman"/>
          <w:sz w:val="21"/>
          <w:szCs w:val="21"/>
          <w:lang w:eastAsia="hr-HR"/>
        </w:rPr>
        <w:t>/ne</w:t>
      </w:r>
      <w:r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u skladu sa Zakonom, a najkasnije u roku od 60 dana od isteka roka za podnošenje prijave.</w:t>
      </w:r>
    </w:p>
    <w:p w14:paraId="07BF641B" w14:textId="418CED7E" w:rsidR="00324273" w:rsidRPr="00146B7B" w:rsidRDefault="00324273" w:rsidP="00146B7B">
      <w:pPr>
        <w:shd w:val="clear" w:color="auto" w:fill="FFFFFF"/>
        <w:spacing w:after="150" w:line="384" w:lineRule="atLeast"/>
        <w:jc w:val="both"/>
        <w:rPr>
          <w:rFonts w:ascii="pt-serif" w:eastAsia="Times New Roman" w:hAnsi="pt-serif" w:cs="Times New Roman"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sz w:val="21"/>
          <w:szCs w:val="21"/>
          <w:lang w:eastAsia="hr-HR"/>
        </w:rPr>
        <w:t>Općina Vidovec pridržava pravo ne izabrati niti jednog</w:t>
      </w:r>
      <w:r w:rsidR="007F024E">
        <w:rPr>
          <w:rFonts w:ascii="pt-serif" w:eastAsia="Times New Roman" w:hAnsi="pt-serif" w:cs="Times New Roman"/>
          <w:sz w:val="21"/>
          <w:szCs w:val="21"/>
          <w:lang w:eastAsia="hr-HR"/>
        </w:rPr>
        <w:t>/jednu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kandidata</w:t>
      </w:r>
      <w:r w:rsidR="007F024E">
        <w:rPr>
          <w:rFonts w:ascii="pt-serif" w:eastAsia="Times New Roman" w:hAnsi="pt-serif" w:cs="Times New Roman"/>
          <w:sz w:val="21"/>
          <w:szCs w:val="21"/>
          <w:lang w:eastAsia="hr-HR"/>
        </w:rPr>
        <w:t>/kinju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te poništiti Oglas.</w:t>
      </w:r>
    </w:p>
    <w:p w14:paraId="382835E7" w14:textId="007E8D84" w:rsidR="00146B7B" w:rsidRPr="00146B7B" w:rsidRDefault="00D90D73" w:rsidP="00324273">
      <w:pPr>
        <w:shd w:val="clear" w:color="auto" w:fill="FFFFFF"/>
        <w:spacing w:after="0" w:line="384" w:lineRule="atLeast"/>
        <w:rPr>
          <w:rFonts w:ascii="pt-serif" w:eastAsia="Times New Roman" w:hAnsi="pt-serif" w:cs="Times New Roman"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sz w:val="21"/>
          <w:szCs w:val="21"/>
          <w:lang w:eastAsia="hr-HR"/>
        </w:rPr>
        <w:t>KLASA: 112-0</w:t>
      </w:r>
      <w:r w:rsidR="00C1468A">
        <w:rPr>
          <w:rFonts w:ascii="pt-serif" w:eastAsia="Times New Roman" w:hAnsi="pt-serif" w:cs="Times New Roman"/>
          <w:sz w:val="21"/>
          <w:szCs w:val="21"/>
          <w:lang w:eastAsia="hr-HR"/>
        </w:rPr>
        <w:t>3</w:t>
      </w:r>
      <w:r w:rsidR="00146B7B">
        <w:rPr>
          <w:rFonts w:ascii="pt-serif" w:eastAsia="Times New Roman" w:hAnsi="pt-serif" w:cs="Times New Roman"/>
          <w:sz w:val="21"/>
          <w:szCs w:val="21"/>
          <w:lang w:eastAsia="hr-HR"/>
        </w:rPr>
        <w:t>/</w:t>
      </w:r>
      <w:r w:rsidR="00324273">
        <w:rPr>
          <w:rFonts w:ascii="pt-serif" w:eastAsia="Times New Roman" w:hAnsi="pt-serif" w:cs="Times New Roman"/>
          <w:sz w:val="21"/>
          <w:szCs w:val="21"/>
          <w:lang w:eastAsia="hr-HR"/>
        </w:rPr>
        <w:t>2</w:t>
      </w:r>
      <w:r w:rsidR="00B80021">
        <w:rPr>
          <w:rFonts w:ascii="pt-serif" w:eastAsia="Times New Roman" w:hAnsi="pt-serif" w:cs="Times New Roman"/>
          <w:sz w:val="21"/>
          <w:szCs w:val="21"/>
          <w:lang w:eastAsia="hr-HR"/>
        </w:rPr>
        <w:t>5</w:t>
      </w:r>
      <w:r w:rsidR="00146B7B">
        <w:rPr>
          <w:rFonts w:ascii="pt-serif" w:eastAsia="Times New Roman" w:hAnsi="pt-serif" w:cs="Times New Roman"/>
          <w:sz w:val="21"/>
          <w:szCs w:val="21"/>
          <w:lang w:eastAsia="hr-HR"/>
        </w:rPr>
        <w:t>-01/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>0</w:t>
      </w:r>
      <w:r w:rsidR="00C1468A">
        <w:rPr>
          <w:rFonts w:ascii="pt-serif" w:eastAsia="Times New Roman" w:hAnsi="pt-serif" w:cs="Times New Roman"/>
          <w:sz w:val="21"/>
          <w:szCs w:val="21"/>
          <w:lang w:eastAsia="hr-HR"/>
        </w:rPr>
        <w:t>1</w:t>
      </w:r>
      <w:r w:rsidR="00146B7B" w:rsidRPr="00146B7B">
        <w:rPr>
          <w:rFonts w:ascii="pt-serif" w:eastAsia="Times New Roman" w:hAnsi="pt-serif" w:cs="Times New Roman"/>
          <w:sz w:val="21"/>
          <w:szCs w:val="21"/>
          <w:lang w:eastAsia="hr-HR"/>
        </w:rPr>
        <w:br/>
        <w:t>URBR</w:t>
      </w:r>
      <w:r w:rsidR="00146B7B">
        <w:rPr>
          <w:rFonts w:ascii="pt-serif" w:eastAsia="Times New Roman" w:hAnsi="pt-serif" w:cs="Times New Roman"/>
          <w:sz w:val="21"/>
          <w:szCs w:val="21"/>
          <w:lang w:eastAsia="hr-HR"/>
        </w:rPr>
        <w:t>OJ: 2186</w:t>
      </w:r>
      <w:r w:rsidR="00C1468A">
        <w:rPr>
          <w:rFonts w:ascii="pt-serif" w:eastAsia="Times New Roman" w:hAnsi="pt-serif" w:cs="Times New Roman"/>
          <w:sz w:val="21"/>
          <w:szCs w:val="21"/>
          <w:lang w:eastAsia="hr-HR"/>
        </w:rPr>
        <w:t>-</w:t>
      </w:r>
      <w:r w:rsidR="00146B7B">
        <w:rPr>
          <w:rFonts w:ascii="pt-serif" w:eastAsia="Times New Roman" w:hAnsi="pt-serif" w:cs="Times New Roman"/>
          <w:sz w:val="21"/>
          <w:szCs w:val="21"/>
          <w:lang w:eastAsia="hr-HR"/>
        </w:rPr>
        <w:t>10-03/1-</w:t>
      </w:r>
      <w:r w:rsidR="00324273">
        <w:rPr>
          <w:rFonts w:ascii="pt-serif" w:eastAsia="Times New Roman" w:hAnsi="pt-serif" w:cs="Times New Roman"/>
          <w:sz w:val="21"/>
          <w:szCs w:val="21"/>
          <w:lang w:eastAsia="hr-HR"/>
        </w:rPr>
        <w:t>2</w:t>
      </w:r>
      <w:r w:rsidR="00C1468A">
        <w:rPr>
          <w:rFonts w:ascii="pt-serif" w:eastAsia="Times New Roman" w:hAnsi="pt-serif" w:cs="Times New Roman"/>
          <w:sz w:val="21"/>
          <w:szCs w:val="21"/>
          <w:lang w:eastAsia="hr-HR"/>
        </w:rPr>
        <w:t>5</w:t>
      </w:r>
      <w:r w:rsidR="00146B7B">
        <w:rPr>
          <w:rFonts w:ascii="pt-serif" w:eastAsia="Times New Roman" w:hAnsi="pt-serif" w:cs="Times New Roman"/>
          <w:sz w:val="21"/>
          <w:szCs w:val="21"/>
          <w:lang w:eastAsia="hr-HR"/>
        </w:rPr>
        <w:t>-</w:t>
      </w:r>
      <w:r>
        <w:rPr>
          <w:rFonts w:ascii="pt-serif" w:eastAsia="Times New Roman" w:hAnsi="pt-serif" w:cs="Times New Roman"/>
          <w:sz w:val="21"/>
          <w:szCs w:val="21"/>
          <w:lang w:eastAsia="hr-HR"/>
        </w:rPr>
        <w:t>01</w:t>
      </w:r>
      <w:r w:rsidR="00146B7B">
        <w:rPr>
          <w:rFonts w:ascii="pt-serif" w:eastAsia="Times New Roman" w:hAnsi="pt-serif" w:cs="Times New Roman"/>
          <w:sz w:val="21"/>
          <w:szCs w:val="21"/>
          <w:lang w:eastAsia="hr-HR"/>
        </w:rPr>
        <w:br/>
        <w:t>Vidovec</w:t>
      </w:r>
      <w:r w:rsidR="00146B7B" w:rsidRPr="00146B7B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, </w:t>
      </w:r>
      <w:r w:rsidR="00C1468A">
        <w:rPr>
          <w:rFonts w:ascii="pt-serif" w:eastAsia="Times New Roman" w:hAnsi="pt-serif" w:cs="Times New Roman"/>
          <w:sz w:val="21"/>
          <w:szCs w:val="21"/>
          <w:lang w:eastAsia="hr-HR"/>
        </w:rPr>
        <w:t>15</w:t>
      </w:r>
      <w:r w:rsidR="008012CD">
        <w:rPr>
          <w:rFonts w:ascii="pt-serif" w:eastAsia="Times New Roman" w:hAnsi="pt-serif" w:cs="Times New Roman"/>
          <w:sz w:val="21"/>
          <w:szCs w:val="21"/>
          <w:lang w:eastAsia="hr-HR"/>
        </w:rPr>
        <w:t>.</w:t>
      </w:r>
      <w:r w:rsidR="00324273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</w:t>
      </w:r>
      <w:r w:rsidR="00C1468A">
        <w:rPr>
          <w:rFonts w:ascii="pt-serif" w:eastAsia="Times New Roman" w:hAnsi="pt-serif" w:cs="Times New Roman"/>
          <w:sz w:val="21"/>
          <w:szCs w:val="21"/>
          <w:lang w:eastAsia="hr-HR"/>
        </w:rPr>
        <w:t>siječnja</w:t>
      </w:r>
      <w:r w:rsidR="008012CD">
        <w:rPr>
          <w:rFonts w:ascii="pt-serif" w:eastAsia="Times New Roman" w:hAnsi="pt-serif" w:cs="Times New Roman"/>
          <w:sz w:val="21"/>
          <w:szCs w:val="21"/>
          <w:lang w:eastAsia="hr-HR"/>
        </w:rPr>
        <w:t xml:space="preserve"> 20</w:t>
      </w:r>
      <w:r w:rsidR="00324273">
        <w:rPr>
          <w:rFonts w:ascii="pt-serif" w:eastAsia="Times New Roman" w:hAnsi="pt-serif" w:cs="Times New Roman"/>
          <w:sz w:val="21"/>
          <w:szCs w:val="21"/>
          <w:lang w:eastAsia="hr-HR"/>
        </w:rPr>
        <w:t>2</w:t>
      </w:r>
      <w:r w:rsidR="00C1468A">
        <w:rPr>
          <w:rFonts w:ascii="pt-serif" w:eastAsia="Times New Roman" w:hAnsi="pt-serif" w:cs="Times New Roman"/>
          <w:sz w:val="21"/>
          <w:szCs w:val="21"/>
          <w:lang w:eastAsia="hr-HR"/>
        </w:rPr>
        <w:t>5</w:t>
      </w:r>
      <w:r w:rsidR="00146B7B" w:rsidRPr="00146B7B">
        <w:rPr>
          <w:rFonts w:ascii="pt-serif" w:eastAsia="Times New Roman" w:hAnsi="pt-serif" w:cs="Times New Roman"/>
          <w:sz w:val="21"/>
          <w:szCs w:val="21"/>
          <w:lang w:eastAsia="hr-HR"/>
        </w:rPr>
        <w:t>.</w:t>
      </w:r>
    </w:p>
    <w:p w14:paraId="0C23C8FD" w14:textId="77777777" w:rsidR="00324273" w:rsidRDefault="00324273" w:rsidP="00324273">
      <w:pPr>
        <w:shd w:val="clear" w:color="auto" w:fill="FFFFFF"/>
        <w:spacing w:after="150" w:line="240" w:lineRule="auto"/>
        <w:jc w:val="right"/>
        <w:rPr>
          <w:rFonts w:ascii="pt-serif" w:eastAsia="Times New Roman" w:hAnsi="pt-serif" w:cs="Times New Roman"/>
          <w:bCs/>
          <w:sz w:val="21"/>
          <w:szCs w:val="21"/>
          <w:lang w:eastAsia="hr-HR"/>
        </w:rPr>
      </w:pPr>
      <w:r w:rsidRPr="00D90D73">
        <w:rPr>
          <w:rFonts w:ascii="pt-serif" w:eastAsia="Times New Roman" w:hAnsi="pt-serif" w:cs="Times New Roman"/>
          <w:bCs/>
          <w:sz w:val="21"/>
          <w:szCs w:val="21"/>
          <w:lang w:eastAsia="hr-HR"/>
        </w:rPr>
        <w:t>Jedinstveni upravni odjel Općine Vidovec</w:t>
      </w:r>
    </w:p>
    <w:p w14:paraId="2BC8EA6A" w14:textId="1207A4C6" w:rsidR="00324273" w:rsidRPr="00D90D73" w:rsidRDefault="00324273" w:rsidP="00324273">
      <w:pPr>
        <w:shd w:val="clear" w:color="auto" w:fill="FFFFFF"/>
        <w:spacing w:after="150" w:line="240" w:lineRule="auto"/>
        <w:jc w:val="center"/>
        <w:rPr>
          <w:rFonts w:ascii="pt-serif" w:eastAsia="Times New Roman" w:hAnsi="pt-serif" w:cs="Times New Roman"/>
          <w:sz w:val="21"/>
          <w:szCs w:val="21"/>
          <w:lang w:eastAsia="hr-HR"/>
        </w:rPr>
      </w:pPr>
      <w:r>
        <w:rPr>
          <w:rFonts w:ascii="pt-serif" w:eastAsia="Times New Roman" w:hAnsi="pt-serif" w:cs="Times New Roman"/>
          <w:bCs/>
          <w:sz w:val="21"/>
          <w:szCs w:val="21"/>
          <w:lang w:eastAsia="hr-HR"/>
        </w:rPr>
        <w:t xml:space="preserve">                                                                                                     </w:t>
      </w:r>
    </w:p>
    <w:p w14:paraId="79A8C065" w14:textId="77777777" w:rsidR="00991A88" w:rsidRPr="00146B7B" w:rsidRDefault="00991A88" w:rsidP="00324273">
      <w:pPr>
        <w:spacing w:after="0"/>
      </w:pPr>
    </w:p>
    <w:sectPr w:rsidR="00991A88" w:rsidRPr="0014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-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2176"/>
    <w:multiLevelType w:val="multilevel"/>
    <w:tmpl w:val="B486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63805"/>
    <w:multiLevelType w:val="hybridMultilevel"/>
    <w:tmpl w:val="C0B46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F776C"/>
    <w:multiLevelType w:val="multilevel"/>
    <w:tmpl w:val="9E5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44B00"/>
    <w:multiLevelType w:val="hybridMultilevel"/>
    <w:tmpl w:val="1F4293E0"/>
    <w:lvl w:ilvl="0" w:tplc="041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636245">
    <w:abstractNumId w:val="2"/>
  </w:num>
  <w:num w:numId="2" w16cid:durableId="244842496">
    <w:abstractNumId w:val="0"/>
  </w:num>
  <w:num w:numId="3" w16cid:durableId="8008795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886148">
    <w:abstractNumId w:val="3"/>
  </w:num>
  <w:num w:numId="5" w16cid:durableId="193594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B7B"/>
    <w:rsid w:val="000C7708"/>
    <w:rsid w:val="00146B7B"/>
    <w:rsid w:val="00237446"/>
    <w:rsid w:val="00302271"/>
    <w:rsid w:val="00324273"/>
    <w:rsid w:val="003530EC"/>
    <w:rsid w:val="005326B9"/>
    <w:rsid w:val="00584933"/>
    <w:rsid w:val="00607566"/>
    <w:rsid w:val="00647111"/>
    <w:rsid w:val="007370AB"/>
    <w:rsid w:val="007F024E"/>
    <w:rsid w:val="008012CD"/>
    <w:rsid w:val="0085782E"/>
    <w:rsid w:val="00982D37"/>
    <w:rsid w:val="00986340"/>
    <w:rsid w:val="00991A88"/>
    <w:rsid w:val="00B02213"/>
    <w:rsid w:val="00B06BA1"/>
    <w:rsid w:val="00B146B6"/>
    <w:rsid w:val="00B51113"/>
    <w:rsid w:val="00B80021"/>
    <w:rsid w:val="00BB6D57"/>
    <w:rsid w:val="00BC235E"/>
    <w:rsid w:val="00BE3BCD"/>
    <w:rsid w:val="00C1468A"/>
    <w:rsid w:val="00C16D83"/>
    <w:rsid w:val="00D90D73"/>
    <w:rsid w:val="00D92A58"/>
    <w:rsid w:val="00DA70C2"/>
    <w:rsid w:val="00DF1383"/>
    <w:rsid w:val="00E7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080A"/>
  <w15:docId w15:val="{33DB225E-94B2-4BA4-AD60-2F1163A5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6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B7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B6D57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B6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6B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B51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dov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Petra Rogina</cp:lastModifiedBy>
  <cp:revision>11</cp:revision>
  <cp:lastPrinted>2025-01-15T10:33:00Z</cp:lastPrinted>
  <dcterms:created xsi:type="dcterms:W3CDTF">2019-03-11T10:50:00Z</dcterms:created>
  <dcterms:modified xsi:type="dcterms:W3CDTF">2025-01-15T13:01:00Z</dcterms:modified>
</cp:coreProperties>
</file>