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37CFA" w14:textId="77777777" w:rsidR="004A2277" w:rsidRDefault="00000000">
      <w:pPr>
        <w:tabs>
          <w:tab w:val="left" w:pos="557"/>
          <w:tab w:val="left" w:pos="6524"/>
          <w:tab w:val="left" w:pos="7371"/>
        </w:tabs>
        <w:spacing w:line="240" w:lineRule="auto"/>
        <w:rPr>
          <w:rFonts w:eastAsia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</w:t>
      </w:r>
      <w:r>
        <w:rPr>
          <w:rFonts w:eastAsia="Times New Roman" w:cs="Times New Roman"/>
          <w:lang w:eastAsia="hr-HR"/>
        </w:rPr>
        <w:t xml:space="preserve">  </w:t>
      </w:r>
      <w:r>
        <w:rPr>
          <w:rFonts w:eastAsia="Times New Roman" w:cs="Times New Roman"/>
          <w:noProof/>
          <w:lang w:eastAsia="hr-HR"/>
        </w:rPr>
        <w:drawing>
          <wp:inline distT="0" distB="0" distL="0" distR="0" wp14:anchorId="5A0D163E" wp14:editId="431B2728">
            <wp:extent cx="403860" cy="5562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E3FE4" w14:textId="77777777" w:rsidR="004A2277" w:rsidRDefault="00000000">
      <w:pPr>
        <w:tabs>
          <w:tab w:val="left" w:pos="557"/>
          <w:tab w:val="left" w:pos="6524"/>
          <w:tab w:val="left" w:pos="7371"/>
        </w:tabs>
        <w:spacing w:line="240" w:lineRule="auto"/>
        <w:rPr>
          <w:rFonts w:ascii="Times New Roman" w:eastAsia="Times New Roman" w:hAnsi="Times New Roman" w:cs="Times New Roman"/>
          <w:i/>
          <w:color w:val="000000"/>
          <w:lang w:eastAsia="hr-HR"/>
        </w:rPr>
      </w:pP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i/>
          <w:lang w:eastAsia="hr-HR"/>
        </w:rPr>
        <w:t xml:space="preserve"> </w:t>
      </w:r>
    </w:p>
    <w:p w14:paraId="4DD5C2BA" w14:textId="77777777" w:rsidR="004A2277" w:rsidRDefault="00000000">
      <w:pPr>
        <w:tabs>
          <w:tab w:val="left" w:pos="557"/>
        </w:tabs>
        <w:spacing w:line="240" w:lineRule="auto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>REPUBLIKA HRVATSKA</w:t>
      </w:r>
    </w:p>
    <w:p w14:paraId="1C9C3C8E" w14:textId="77777777" w:rsidR="004A2277" w:rsidRDefault="00000000">
      <w:pPr>
        <w:tabs>
          <w:tab w:val="left" w:pos="557"/>
        </w:tabs>
        <w:spacing w:line="240" w:lineRule="auto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 xml:space="preserve">VARAŽDINSKA ŽUPANIJA </w:t>
      </w:r>
    </w:p>
    <w:p w14:paraId="30CBC50A" w14:textId="77777777" w:rsidR="004A2277" w:rsidRDefault="00000000">
      <w:pPr>
        <w:tabs>
          <w:tab w:val="left" w:pos="557"/>
        </w:tabs>
        <w:spacing w:line="240" w:lineRule="auto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>OPĆINA VIDOVEC</w:t>
      </w:r>
    </w:p>
    <w:p w14:paraId="1452E5FB" w14:textId="77777777" w:rsidR="004A2277" w:rsidRDefault="00000000">
      <w:pPr>
        <w:tabs>
          <w:tab w:val="left" w:pos="557"/>
        </w:tabs>
        <w:spacing w:line="240" w:lineRule="auto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>Općinsko vijeće</w:t>
      </w:r>
    </w:p>
    <w:p w14:paraId="4B4D7D63" w14:textId="77777777" w:rsidR="004A2277" w:rsidRDefault="004A2277">
      <w:pPr>
        <w:tabs>
          <w:tab w:val="left" w:pos="557"/>
        </w:tabs>
        <w:spacing w:line="240" w:lineRule="auto"/>
        <w:rPr>
          <w:rFonts w:ascii="Arial" w:eastAsia="Times New Roman" w:hAnsi="Arial" w:cs="Arial"/>
          <w:color w:val="000000"/>
          <w:lang w:eastAsia="hr-HR"/>
        </w:rPr>
      </w:pPr>
    </w:p>
    <w:p w14:paraId="76D0296F" w14:textId="77777777" w:rsidR="004A2277" w:rsidRDefault="00000000">
      <w:pPr>
        <w:tabs>
          <w:tab w:val="left" w:pos="557"/>
        </w:tabs>
        <w:spacing w:line="240" w:lineRule="auto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KLASA: </w:t>
      </w:r>
      <w:r>
        <w:rPr>
          <w:rFonts w:ascii="Arial" w:eastAsia="Times New Roman" w:hAnsi="Arial" w:cs="Arial"/>
          <w:lang w:eastAsia="hr-HR"/>
        </w:rPr>
        <w:t>601-01/22-01/16</w:t>
      </w:r>
    </w:p>
    <w:p w14:paraId="2AD28BCD" w14:textId="23C884E8" w:rsidR="004A2277" w:rsidRDefault="00000000">
      <w:pPr>
        <w:tabs>
          <w:tab w:val="left" w:pos="557"/>
        </w:tabs>
        <w:spacing w:line="240" w:lineRule="auto"/>
      </w:pPr>
      <w:r>
        <w:rPr>
          <w:rFonts w:ascii="Arial" w:eastAsia="Times New Roman" w:hAnsi="Arial" w:cs="Arial"/>
          <w:color w:val="000000"/>
          <w:lang w:eastAsia="hr-HR"/>
        </w:rPr>
        <w:t>URBROJ: 2186-10-01/1-2</w:t>
      </w:r>
      <w:r w:rsidR="008116C3">
        <w:rPr>
          <w:rFonts w:ascii="Arial" w:eastAsia="Times New Roman" w:hAnsi="Arial" w:cs="Arial"/>
          <w:color w:val="000000"/>
          <w:lang w:eastAsia="hr-HR"/>
        </w:rPr>
        <w:t>5</w:t>
      </w:r>
      <w:r>
        <w:rPr>
          <w:rFonts w:ascii="Arial" w:eastAsia="Times New Roman" w:hAnsi="Arial" w:cs="Arial"/>
          <w:color w:val="000000"/>
          <w:lang w:eastAsia="hr-HR"/>
        </w:rPr>
        <w:t>-</w:t>
      </w:r>
      <w:r w:rsidR="00C86B53">
        <w:rPr>
          <w:rFonts w:ascii="Arial" w:eastAsia="Times New Roman" w:hAnsi="Arial" w:cs="Arial"/>
          <w:color w:val="000000"/>
          <w:lang w:eastAsia="hr-HR"/>
        </w:rPr>
        <w:t>3</w:t>
      </w:r>
      <w:r w:rsidR="008116C3">
        <w:rPr>
          <w:rFonts w:ascii="Arial" w:eastAsia="Times New Roman" w:hAnsi="Arial" w:cs="Arial"/>
          <w:color w:val="000000"/>
          <w:lang w:eastAsia="hr-HR"/>
        </w:rPr>
        <w:t>7</w:t>
      </w:r>
    </w:p>
    <w:p w14:paraId="6A49F057" w14:textId="4DB8A521" w:rsidR="004A2277" w:rsidRDefault="00000000">
      <w:pPr>
        <w:tabs>
          <w:tab w:val="left" w:pos="557"/>
        </w:tabs>
        <w:spacing w:line="240" w:lineRule="auto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Vidovec, </w:t>
      </w:r>
      <w:r w:rsidR="008116C3">
        <w:rPr>
          <w:rFonts w:ascii="Arial" w:eastAsia="Times New Roman" w:hAnsi="Arial" w:cs="Arial"/>
          <w:color w:val="000000"/>
          <w:lang w:eastAsia="hr-HR"/>
        </w:rPr>
        <w:t xml:space="preserve">28. siječnja </w:t>
      </w:r>
      <w:r>
        <w:rPr>
          <w:rFonts w:ascii="Arial" w:eastAsia="Times New Roman" w:hAnsi="Arial" w:cs="Arial"/>
          <w:color w:val="000000"/>
          <w:lang w:eastAsia="hr-HR"/>
        </w:rPr>
        <w:t>202</w:t>
      </w:r>
      <w:bookmarkStart w:id="0" w:name="_Hlk121410125"/>
      <w:bookmarkEnd w:id="0"/>
      <w:r w:rsidR="008116C3">
        <w:rPr>
          <w:rFonts w:ascii="Arial" w:eastAsia="Times New Roman" w:hAnsi="Arial" w:cs="Arial"/>
          <w:color w:val="000000"/>
          <w:lang w:eastAsia="hr-HR"/>
        </w:rPr>
        <w:t>5</w:t>
      </w:r>
      <w:r>
        <w:rPr>
          <w:rFonts w:ascii="Arial" w:eastAsia="Times New Roman" w:hAnsi="Arial" w:cs="Arial"/>
          <w:color w:val="000000"/>
          <w:lang w:eastAsia="hr-HR"/>
        </w:rPr>
        <w:t xml:space="preserve">. </w:t>
      </w:r>
    </w:p>
    <w:p w14:paraId="319634A4" w14:textId="77777777" w:rsidR="004A2277" w:rsidRDefault="004A2277">
      <w:pPr>
        <w:tabs>
          <w:tab w:val="left" w:pos="557"/>
        </w:tabs>
        <w:spacing w:line="240" w:lineRule="auto"/>
        <w:rPr>
          <w:rFonts w:ascii="Arial" w:eastAsia="Times New Roman" w:hAnsi="Arial" w:cs="Arial"/>
          <w:color w:val="000000"/>
          <w:lang w:eastAsia="hr-HR"/>
        </w:rPr>
      </w:pPr>
    </w:p>
    <w:p w14:paraId="6A6E34CB" w14:textId="541C4353" w:rsidR="004A2277" w:rsidRDefault="00000000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49. stavak 1. Zakona o predškolskom odgoju i obrazovanju („Narodne novine“, broj 10/97, 107/07, 94/13, 98/19, 57/22 i 101/23) te članka 31. Statuta  Općine Vidovec („Službeni vjesnik Varaždinske županije“ broj 20/21), Općinsko vijeće Općine Vidovec</w:t>
      </w:r>
      <w:r w:rsidR="008116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</w:t>
      </w:r>
      <w:r w:rsidR="008116C3">
        <w:rPr>
          <w:rFonts w:ascii="Arial" w:hAnsi="Arial" w:cs="Arial"/>
        </w:rPr>
        <w:t>34</w:t>
      </w:r>
      <w:r>
        <w:rPr>
          <w:rFonts w:ascii="Arial" w:hAnsi="Arial" w:cs="Arial"/>
        </w:rPr>
        <w:t xml:space="preserve">. sjednici održanoj dana </w:t>
      </w:r>
      <w:r w:rsidR="008116C3">
        <w:rPr>
          <w:rFonts w:ascii="Arial" w:hAnsi="Arial" w:cs="Arial"/>
        </w:rPr>
        <w:t>28. siječnja 2025</w:t>
      </w:r>
      <w:r>
        <w:rPr>
          <w:rFonts w:ascii="Arial" w:hAnsi="Arial" w:cs="Arial"/>
        </w:rPr>
        <w:t xml:space="preserve">. godine, donosi  </w:t>
      </w:r>
    </w:p>
    <w:p w14:paraId="20EC38F3" w14:textId="77777777" w:rsidR="004A2277" w:rsidRDefault="00000000">
      <w:pPr>
        <w:pStyle w:val="Standard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ODLUKU </w:t>
      </w:r>
    </w:p>
    <w:p w14:paraId="215176A8" w14:textId="77777777" w:rsidR="004A2277" w:rsidRDefault="00000000">
      <w:pPr>
        <w:pStyle w:val="Standard"/>
        <w:spacing w:after="0"/>
        <w:jc w:val="center"/>
        <w:rPr>
          <w:rFonts w:ascii="Arial" w:hAnsi="Arial" w:cs="Arial"/>
          <w:b/>
        </w:rPr>
      </w:pPr>
      <w:bookmarkStart w:id="1" w:name="_Hlk188432558"/>
      <w:r>
        <w:rPr>
          <w:rFonts w:ascii="Arial" w:hAnsi="Arial" w:cs="Arial"/>
          <w:b/>
        </w:rPr>
        <w:t>o 5. izmjeni Odluke o utvrđivanju mjerila za sufinanciranje</w:t>
      </w:r>
    </w:p>
    <w:p w14:paraId="4D41BD3C" w14:textId="77777777" w:rsidR="004A2277" w:rsidRDefault="00000000">
      <w:pPr>
        <w:pStyle w:val="Standard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djelatnosti ustanova predškolskog odgoja </w:t>
      </w:r>
    </w:p>
    <w:bookmarkEnd w:id="1"/>
    <w:p w14:paraId="6E057518" w14:textId="77777777" w:rsidR="004A2277" w:rsidRDefault="004A2277">
      <w:pPr>
        <w:pStyle w:val="Standard"/>
        <w:spacing w:after="0"/>
        <w:jc w:val="center"/>
        <w:rPr>
          <w:rFonts w:ascii="Arial" w:hAnsi="Arial" w:cs="Arial"/>
          <w:b/>
        </w:rPr>
      </w:pPr>
    </w:p>
    <w:p w14:paraId="626A12CD" w14:textId="77777777" w:rsidR="004A2277" w:rsidRDefault="00000000">
      <w:pPr>
        <w:pStyle w:val="Standard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1.</w:t>
      </w:r>
    </w:p>
    <w:p w14:paraId="1A6030B2" w14:textId="77777777" w:rsidR="004A2277" w:rsidRDefault="004A2277">
      <w:pPr>
        <w:pStyle w:val="Standard"/>
        <w:spacing w:after="0"/>
        <w:jc w:val="center"/>
        <w:rPr>
          <w:rFonts w:ascii="Arial" w:hAnsi="Arial" w:cs="Arial"/>
          <w:b/>
        </w:rPr>
      </w:pPr>
    </w:p>
    <w:p w14:paraId="7738D78E" w14:textId="77777777" w:rsidR="004A2277" w:rsidRDefault="00000000">
      <w:pPr>
        <w:pStyle w:val="Standard"/>
        <w:spacing w:after="0"/>
        <w:ind w:firstLine="708"/>
        <w:jc w:val="both"/>
      </w:pPr>
      <w:r>
        <w:rPr>
          <w:rFonts w:ascii="Arial" w:hAnsi="Arial" w:cs="Arial"/>
          <w:bCs/>
        </w:rPr>
        <w:t>U članku 9. stavak 1. Odluke o utvrđivanju mjerila za sufinanciranje djelatnosti ustanova predškolskog odgoja („Službeni vjesnik Varaždinske županije“ broj 122/22, 62/23, 12/24,  67/24 i 109/24) broj „130,00“ zamjenjuje se sa brojem „150,00“.</w:t>
      </w:r>
    </w:p>
    <w:p w14:paraId="5AB259F2" w14:textId="77777777" w:rsidR="004A2277" w:rsidRDefault="004A2277">
      <w:pPr>
        <w:pStyle w:val="Standard"/>
        <w:spacing w:after="0"/>
        <w:jc w:val="center"/>
        <w:rPr>
          <w:rFonts w:ascii="Arial" w:hAnsi="Arial" w:cs="Arial"/>
          <w:b/>
        </w:rPr>
      </w:pPr>
    </w:p>
    <w:p w14:paraId="07318065" w14:textId="77777777" w:rsidR="004A2277" w:rsidRDefault="00000000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14:paraId="11175040" w14:textId="77777777" w:rsidR="004A2277" w:rsidRDefault="00000000">
      <w:pPr>
        <w:pStyle w:val="Standard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Ova Odluka objaviti će se u „Službenom vjesniku Varaždinske županije“, a primjenjuje se od 01. veljače 2025. godine.</w:t>
      </w:r>
    </w:p>
    <w:p w14:paraId="466E6B82" w14:textId="77777777" w:rsidR="004A2277" w:rsidRDefault="004A2277">
      <w:pPr>
        <w:pStyle w:val="Standard"/>
        <w:jc w:val="both"/>
        <w:rPr>
          <w:rFonts w:ascii="Arial" w:hAnsi="Arial" w:cs="Arial"/>
          <w:bCs/>
        </w:rPr>
      </w:pPr>
    </w:p>
    <w:p w14:paraId="151F4647" w14:textId="77777777" w:rsidR="004A2277" w:rsidRDefault="00000000">
      <w:pPr>
        <w:pStyle w:val="Standard"/>
        <w:spacing w:after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OPĆINSKO VIJEĆE OPĆINE VIDOVEC</w:t>
      </w:r>
    </w:p>
    <w:p w14:paraId="6BD7C26B" w14:textId="77777777" w:rsidR="004A2277" w:rsidRDefault="00000000">
      <w:pPr>
        <w:pStyle w:val="Standard"/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PREDSJEDNIK</w:t>
      </w:r>
    </w:p>
    <w:p w14:paraId="4F4A7EA7" w14:textId="77777777" w:rsidR="004A2277" w:rsidRDefault="00000000">
      <w:pPr>
        <w:pStyle w:val="Standard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Krunoslav Bistrović</w:t>
      </w:r>
    </w:p>
    <w:p w14:paraId="77E9A934" w14:textId="77777777" w:rsidR="004A2277" w:rsidRDefault="004A2277">
      <w:pPr>
        <w:pStyle w:val="Standard"/>
        <w:spacing w:after="0"/>
        <w:jc w:val="right"/>
      </w:pPr>
    </w:p>
    <w:sectPr w:rsidR="004A2277">
      <w:headerReference w:type="default" r:id="rId7"/>
      <w:pgSz w:w="11906" w:h="16838"/>
      <w:pgMar w:top="1417" w:right="1417" w:bottom="1417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08A32" w14:textId="77777777" w:rsidR="001F5CB3" w:rsidRDefault="001F5CB3">
      <w:pPr>
        <w:spacing w:line="240" w:lineRule="auto"/>
      </w:pPr>
      <w:r>
        <w:separator/>
      </w:r>
    </w:p>
  </w:endnote>
  <w:endnote w:type="continuationSeparator" w:id="0">
    <w:p w14:paraId="11441FD3" w14:textId="77777777" w:rsidR="001F5CB3" w:rsidRDefault="001F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24C1F" w14:textId="77777777" w:rsidR="001F5CB3" w:rsidRDefault="001F5CB3">
      <w:pPr>
        <w:spacing w:line="240" w:lineRule="auto"/>
      </w:pPr>
      <w:r>
        <w:separator/>
      </w:r>
    </w:p>
  </w:footnote>
  <w:footnote w:type="continuationSeparator" w:id="0">
    <w:p w14:paraId="7233D50C" w14:textId="77777777" w:rsidR="001F5CB3" w:rsidRDefault="001F5C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6FB9E" w14:textId="77777777" w:rsidR="004A2277" w:rsidRDefault="004A2277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77"/>
    <w:rsid w:val="00173D79"/>
    <w:rsid w:val="001F5CB3"/>
    <w:rsid w:val="00216B7A"/>
    <w:rsid w:val="004A2277"/>
    <w:rsid w:val="006E7F23"/>
    <w:rsid w:val="008116C3"/>
    <w:rsid w:val="0085726D"/>
    <w:rsid w:val="00C8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A2C7"/>
  <w15:docId w15:val="{94E92150-DB5B-435D-BA37-17161710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244"/>
    <w:pPr>
      <w:widowControl w:val="0"/>
      <w:suppressAutoHyphens/>
      <w:spacing w:line="276" w:lineRule="auto"/>
      <w:textAlignment w:val="baseline"/>
    </w:pPr>
    <w:rPr>
      <w:rFonts w:ascii="Calibri" w:eastAsia="SimSun" w:hAnsi="Calibri" w:cs="Calibri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B90244"/>
    <w:rPr>
      <w:rFonts w:ascii="Calibri" w:eastAsia="SimSun" w:hAnsi="Calibri" w:cs="Calibri"/>
      <w14:ligatures w14:val="none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B90244"/>
    <w:rPr>
      <w:rFonts w:ascii="Calibri" w:eastAsia="SimSun" w:hAnsi="Calibri" w:cs="Calibri"/>
      <w14:ligatures w14:val="non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B90244"/>
    <w:pPr>
      <w:suppressAutoHyphens/>
      <w:spacing w:after="200" w:line="276" w:lineRule="auto"/>
      <w:textAlignment w:val="baseline"/>
    </w:pPr>
    <w:rPr>
      <w:rFonts w:ascii="Calibri" w:eastAsia="SimSun" w:hAnsi="Calibri" w:cs="Calibri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B90244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B90244"/>
    <w:pPr>
      <w:tabs>
        <w:tab w:val="center" w:pos="4536"/>
        <w:tab w:val="right" w:pos="9072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Rogina</dc:creator>
  <cp:lastModifiedBy>Petra Rogina</cp:lastModifiedBy>
  <cp:revision>10</cp:revision>
  <cp:lastPrinted>2025-01-29T07:16:00Z</cp:lastPrinted>
  <dcterms:created xsi:type="dcterms:W3CDTF">2023-06-30T13:48:00Z</dcterms:created>
  <dcterms:modified xsi:type="dcterms:W3CDTF">2025-01-29T07:16:00Z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