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BCD2AA" w14:textId="06FE18D5" w:rsidR="00244E42" w:rsidRDefault="00244E42" w:rsidP="00244E42">
      <w:r>
        <w:t xml:space="preserve">            </w:t>
      </w:r>
      <w:r>
        <w:rPr>
          <w:noProof/>
        </w:rPr>
        <w:drawing>
          <wp:inline distT="0" distB="0" distL="0" distR="0" wp14:anchorId="215FDD63" wp14:editId="48AF4530">
            <wp:extent cx="504825" cy="647700"/>
            <wp:effectExtent l="0" t="0" r="9525" b="0"/>
            <wp:docPr id="1158641220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47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</w:t>
      </w:r>
    </w:p>
    <w:p w14:paraId="67EAAA55" w14:textId="77777777" w:rsidR="00244E42" w:rsidRDefault="00244E42" w:rsidP="00244E42"/>
    <w:p w14:paraId="30957258" w14:textId="77777777" w:rsidR="00244E42" w:rsidRDefault="00244E42" w:rsidP="00244E42">
      <w:pPr>
        <w:rPr>
          <w:b/>
        </w:rPr>
      </w:pPr>
      <w:r>
        <w:rPr>
          <w:b/>
        </w:rPr>
        <w:t>REPUBLIKA HRVATSKA</w:t>
      </w:r>
    </w:p>
    <w:p w14:paraId="70507049" w14:textId="77777777" w:rsidR="00244E42" w:rsidRDefault="00244E42" w:rsidP="00244E42">
      <w:pPr>
        <w:rPr>
          <w:b/>
        </w:rPr>
      </w:pPr>
      <w:r>
        <w:rPr>
          <w:b/>
        </w:rPr>
        <w:t>VARAŽDINSKA ŽUPANIJA</w:t>
      </w:r>
    </w:p>
    <w:p w14:paraId="58F083F3" w14:textId="77777777" w:rsidR="00244E42" w:rsidRDefault="00244E42" w:rsidP="00244E42">
      <w:r>
        <w:rPr>
          <w:b/>
        </w:rPr>
        <w:t>OPĆINA VIDOVEC</w:t>
      </w:r>
    </w:p>
    <w:p w14:paraId="1E02DC9E" w14:textId="77777777" w:rsidR="00244E42" w:rsidRDefault="00244E42" w:rsidP="00244E42">
      <w:r>
        <w:t xml:space="preserve">Općinsko vijeće Općine Vidovec </w:t>
      </w:r>
    </w:p>
    <w:p w14:paraId="6ED65CFB" w14:textId="77777777" w:rsidR="00244E42" w:rsidRDefault="00244E42" w:rsidP="00244E42"/>
    <w:p w14:paraId="30BA033E" w14:textId="57E89875" w:rsidR="00244E42" w:rsidRDefault="00244E42" w:rsidP="00244E42">
      <w:r>
        <w:t xml:space="preserve">KLASA: </w:t>
      </w:r>
      <w:r w:rsidR="00C20602">
        <w:t>350-03/25-03/01</w:t>
      </w:r>
    </w:p>
    <w:p w14:paraId="6B1B3750" w14:textId="32839FF8" w:rsidR="00244E42" w:rsidRDefault="00244E42" w:rsidP="00244E42">
      <w:r>
        <w:t>URBROJ:2186-10-01/1-25-0</w:t>
      </w:r>
      <w:r w:rsidR="00B55A5E">
        <w:t>3</w:t>
      </w:r>
    </w:p>
    <w:p w14:paraId="0E25F772" w14:textId="221DD979" w:rsidR="00244E42" w:rsidRDefault="00244E42" w:rsidP="00244E42">
      <w:r>
        <w:t xml:space="preserve">Vidovec, </w:t>
      </w:r>
      <w:r w:rsidR="00B55A5E">
        <w:t xml:space="preserve"> 28. siječnja </w:t>
      </w:r>
      <w:r>
        <w:t>2025.</w:t>
      </w:r>
    </w:p>
    <w:p w14:paraId="61927BCC" w14:textId="77777777" w:rsidR="00244E42" w:rsidRDefault="00244E42" w:rsidP="00244E42">
      <w:pPr>
        <w:ind w:firstLine="708"/>
        <w:jc w:val="both"/>
      </w:pPr>
    </w:p>
    <w:p w14:paraId="4BA42177" w14:textId="69A47C99" w:rsidR="00244E42" w:rsidRDefault="00244E42" w:rsidP="00244E42">
      <w:pPr>
        <w:ind w:firstLine="708"/>
        <w:jc w:val="both"/>
      </w:pPr>
      <w:r w:rsidRPr="00BE52C2">
        <w:t>Na temelju</w:t>
      </w:r>
      <w:r>
        <w:t xml:space="preserve"> članka 31. Statuta Općine Vidovec („Službeni vjesnik Varaždinske županije“ broj 20/21), Općinsko vijeće Općine Vidovec na </w:t>
      </w:r>
      <w:r w:rsidR="00B55A5E">
        <w:t>34</w:t>
      </w:r>
      <w:r>
        <w:t xml:space="preserve">. sjednici održanoj dana </w:t>
      </w:r>
      <w:r w:rsidR="00B55A5E">
        <w:t xml:space="preserve">28. siječnja </w:t>
      </w:r>
      <w:r>
        <w:t>2025. godine, donosi</w:t>
      </w:r>
    </w:p>
    <w:p w14:paraId="347ECE59" w14:textId="77777777" w:rsidR="00244E42" w:rsidRPr="00244E42" w:rsidRDefault="00244E42">
      <w:pPr>
        <w:rPr>
          <w:b/>
          <w:bCs/>
        </w:rPr>
      </w:pPr>
    </w:p>
    <w:p w14:paraId="4C7DBCA5" w14:textId="2D5B2379" w:rsidR="00244E42" w:rsidRPr="00244E42" w:rsidRDefault="00244E42" w:rsidP="00244E42">
      <w:pPr>
        <w:jc w:val="center"/>
        <w:rPr>
          <w:b/>
          <w:bCs/>
        </w:rPr>
      </w:pPr>
      <w:r w:rsidRPr="00244E42">
        <w:rPr>
          <w:b/>
          <w:bCs/>
        </w:rPr>
        <w:t>ODLUKU</w:t>
      </w:r>
    </w:p>
    <w:p w14:paraId="0F762068" w14:textId="3C09885A" w:rsidR="00244E42" w:rsidRPr="00244E42" w:rsidRDefault="00244E42" w:rsidP="00244E42">
      <w:pPr>
        <w:jc w:val="center"/>
        <w:rPr>
          <w:b/>
          <w:bCs/>
        </w:rPr>
      </w:pPr>
      <w:r w:rsidRPr="00244E42">
        <w:rPr>
          <w:b/>
          <w:bCs/>
        </w:rPr>
        <w:t>o nepokretanju postupka izrade Urbanističkog plana uređenja Općine Vidovec</w:t>
      </w:r>
    </w:p>
    <w:p w14:paraId="79F49847" w14:textId="7CA59C6D" w:rsidR="00244E42" w:rsidRDefault="00244E42" w:rsidP="00244E42">
      <w:pPr>
        <w:jc w:val="center"/>
        <w:rPr>
          <w:b/>
          <w:bCs/>
        </w:rPr>
      </w:pPr>
      <w:r w:rsidRPr="00244E42">
        <w:rPr>
          <w:b/>
          <w:bCs/>
        </w:rPr>
        <w:t>na kč.br.787/21</w:t>
      </w:r>
      <w:r w:rsidR="007B2DBC">
        <w:rPr>
          <w:b/>
          <w:bCs/>
        </w:rPr>
        <w:t xml:space="preserve"> k.o.</w:t>
      </w:r>
      <w:r w:rsidRPr="00244E42">
        <w:rPr>
          <w:b/>
          <w:bCs/>
        </w:rPr>
        <w:t xml:space="preserve"> Vidovec</w:t>
      </w:r>
    </w:p>
    <w:p w14:paraId="6EB442BF" w14:textId="77777777" w:rsidR="00244E42" w:rsidRDefault="00244E42" w:rsidP="00244E42">
      <w:pPr>
        <w:jc w:val="center"/>
        <w:rPr>
          <w:b/>
          <w:bCs/>
        </w:rPr>
      </w:pPr>
    </w:p>
    <w:p w14:paraId="60C87985" w14:textId="3F1D36E0" w:rsidR="00244E42" w:rsidRDefault="00244E42" w:rsidP="00244E42">
      <w:pPr>
        <w:jc w:val="center"/>
        <w:rPr>
          <w:b/>
          <w:bCs/>
        </w:rPr>
      </w:pPr>
      <w:r>
        <w:rPr>
          <w:b/>
          <w:bCs/>
        </w:rPr>
        <w:t>Članak 1.</w:t>
      </w:r>
    </w:p>
    <w:p w14:paraId="4767D73D" w14:textId="77777777" w:rsidR="00244E42" w:rsidRDefault="00244E42" w:rsidP="00244E42">
      <w:pPr>
        <w:jc w:val="center"/>
        <w:rPr>
          <w:b/>
          <w:bCs/>
        </w:rPr>
      </w:pPr>
    </w:p>
    <w:p w14:paraId="59CA1D9E" w14:textId="1F432381" w:rsidR="00244E42" w:rsidRDefault="00244E42" w:rsidP="00244E42">
      <w:pPr>
        <w:jc w:val="both"/>
      </w:pPr>
      <w:r w:rsidRPr="007B2DBC">
        <w:t>Općinsko vijeće Općine Vidovec suglasno je da se na kč.br. 787/21 k.o. Vidovec neće pokretati postupak izrade Urbanističkog plana uređenja Općine Vidovec</w:t>
      </w:r>
      <w:r w:rsidR="007B2DBC">
        <w:t xml:space="preserve"> te se time investitoru omogućava i dozvoljava  izgradnja stambenog objekta na predmetnoj katastarskoj čestici.</w:t>
      </w:r>
    </w:p>
    <w:p w14:paraId="75A44D32" w14:textId="77777777" w:rsidR="007B2DBC" w:rsidRDefault="007B2DBC" w:rsidP="00244E42">
      <w:pPr>
        <w:jc w:val="both"/>
      </w:pPr>
    </w:p>
    <w:p w14:paraId="198A695D" w14:textId="77777777" w:rsidR="007B2DBC" w:rsidRDefault="007B2DBC" w:rsidP="00244E42">
      <w:pPr>
        <w:jc w:val="both"/>
      </w:pPr>
    </w:p>
    <w:p w14:paraId="7F43C02F" w14:textId="3888E8BD" w:rsidR="007B2DBC" w:rsidRDefault="007B2DBC" w:rsidP="007B2DBC">
      <w:pPr>
        <w:jc w:val="center"/>
        <w:rPr>
          <w:b/>
          <w:bCs/>
        </w:rPr>
      </w:pPr>
      <w:r w:rsidRPr="007B2DBC">
        <w:rPr>
          <w:b/>
          <w:bCs/>
        </w:rPr>
        <w:t>Članak 2.</w:t>
      </w:r>
    </w:p>
    <w:p w14:paraId="6FA85EC8" w14:textId="77777777" w:rsidR="00B25CB8" w:rsidRPr="007B2DBC" w:rsidRDefault="00B25CB8" w:rsidP="007B2DBC">
      <w:pPr>
        <w:jc w:val="center"/>
        <w:rPr>
          <w:b/>
          <w:bCs/>
        </w:rPr>
      </w:pPr>
    </w:p>
    <w:p w14:paraId="25B0952C" w14:textId="7EB6E5CA" w:rsidR="007B2DBC" w:rsidRDefault="007B2DBC" w:rsidP="007B2DBC">
      <w:pPr>
        <w:jc w:val="both"/>
      </w:pPr>
      <w:r>
        <w:t>Ova Odluka stupa na snagu danom donošenja.</w:t>
      </w:r>
    </w:p>
    <w:p w14:paraId="230D4BE1" w14:textId="77777777" w:rsidR="007B2DBC" w:rsidRDefault="007B2DBC" w:rsidP="007B2DBC">
      <w:pPr>
        <w:jc w:val="both"/>
      </w:pPr>
    </w:p>
    <w:p w14:paraId="60DFCA61" w14:textId="77777777" w:rsidR="007B2DBC" w:rsidRDefault="007B2DBC" w:rsidP="007B2DBC">
      <w:pPr>
        <w:jc w:val="both"/>
      </w:pPr>
    </w:p>
    <w:p w14:paraId="7526087A" w14:textId="77777777" w:rsidR="007B2DBC" w:rsidRDefault="007B2DBC" w:rsidP="007B2DBC">
      <w:pPr>
        <w:jc w:val="both"/>
      </w:pPr>
    </w:p>
    <w:p w14:paraId="1CF30478" w14:textId="14B51F52" w:rsidR="007B2DBC" w:rsidRDefault="007B2DBC" w:rsidP="007B2DBC">
      <w:pPr>
        <w:jc w:val="right"/>
      </w:pPr>
      <w:r>
        <w:t>PREDSJEDNIK OPĆINSKOG VIJEĆA</w:t>
      </w:r>
    </w:p>
    <w:p w14:paraId="47075D63" w14:textId="7839073A" w:rsidR="007B2DBC" w:rsidRDefault="007B2DBC" w:rsidP="007B2DBC">
      <w:pPr>
        <w:jc w:val="center"/>
      </w:pPr>
      <w:r>
        <w:t xml:space="preserve">                                                                                        Krunoslav Bistrović</w:t>
      </w:r>
    </w:p>
    <w:p w14:paraId="2B96FB27" w14:textId="77777777" w:rsidR="007B2DBC" w:rsidRDefault="007B2DBC" w:rsidP="007B2DBC">
      <w:pPr>
        <w:jc w:val="both"/>
      </w:pPr>
    </w:p>
    <w:p w14:paraId="291309F5" w14:textId="77777777" w:rsidR="007B2DBC" w:rsidRPr="007B2DBC" w:rsidRDefault="007B2DBC" w:rsidP="007B2DBC">
      <w:pPr>
        <w:jc w:val="right"/>
      </w:pPr>
    </w:p>
    <w:sectPr w:rsidR="007B2DBC" w:rsidRPr="007B2DB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6CB8DA" w14:textId="77777777" w:rsidR="009520B5" w:rsidRDefault="009520B5" w:rsidP="00FA187F">
      <w:r>
        <w:separator/>
      </w:r>
    </w:p>
  </w:endnote>
  <w:endnote w:type="continuationSeparator" w:id="0">
    <w:p w14:paraId="16A6C10A" w14:textId="77777777" w:rsidR="009520B5" w:rsidRDefault="009520B5" w:rsidP="00FA1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9A6BE4" w14:textId="77777777" w:rsidR="009520B5" w:rsidRDefault="009520B5" w:rsidP="00FA187F">
      <w:r>
        <w:separator/>
      </w:r>
    </w:p>
  </w:footnote>
  <w:footnote w:type="continuationSeparator" w:id="0">
    <w:p w14:paraId="19056E5F" w14:textId="77777777" w:rsidR="009520B5" w:rsidRDefault="009520B5" w:rsidP="00FA18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D6014A" w14:textId="74DA7121" w:rsidR="00FA187F" w:rsidRDefault="00FA187F" w:rsidP="00FA187F">
    <w:pPr>
      <w:pStyle w:val="Zaglavlj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E42"/>
    <w:rsid w:val="00114510"/>
    <w:rsid w:val="00216B7A"/>
    <w:rsid w:val="00244E42"/>
    <w:rsid w:val="007B2DBC"/>
    <w:rsid w:val="0085726D"/>
    <w:rsid w:val="009520B5"/>
    <w:rsid w:val="00B25CB8"/>
    <w:rsid w:val="00B55A5E"/>
    <w:rsid w:val="00C20602"/>
    <w:rsid w:val="00EB1DBF"/>
    <w:rsid w:val="00FA1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7E64E"/>
  <w15:chartTrackingRefBased/>
  <w15:docId w15:val="{4BE6371C-47CC-4059-955D-F252F9FAB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E42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lang w:eastAsia="ar-SA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244E42"/>
    <w:pPr>
      <w:keepNext/>
      <w:keepLines/>
      <w:suppressAutoHyphens w:val="0"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244E42"/>
    <w:pPr>
      <w:keepNext/>
      <w:keepLines/>
      <w:suppressAutoHyphens w:val="0"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244E42"/>
    <w:pPr>
      <w:keepNext/>
      <w:keepLines/>
      <w:suppressAutoHyphens w:val="0"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244E42"/>
    <w:pPr>
      <w:keepNext/>
      <w:keepLines/>
      <w:suppressAutoHyphens w:val="0"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244E42"/>
    <w:pPr>
      <w:keepNext/>
      <w:keepLines/>
      <w:suppressAutoHyphens w:val="0"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244E42"/>
    <w:pPr>
      <w:keepNext/>
      <w:keepLines/>
      <w:suppressAutoHyphens w:val="0"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244E42"/>
    <w:pPr>
      <w:keepNext/>
      <w:keepLines/>
      <w:suppressAutoHyphens w:val="0"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244E42"/>
    <w:pPr>
      <w:keepNext/>
      <w:keepLines/>
      <w:suppressAutoHyphens w:val="0"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244E42"/>
    <w:pPr>
      <w:keepNext/>
      <w:keepLines/>
      <w:suppressAutoHyphens w:val="0"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244E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244E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244E4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244E42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244E42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244E42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244E42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244E42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244E42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244E42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NaslovChar">
    <w:name w:val="Naslov Char"/>
    <w:basedOn w:val="Zadanifontodlomka"/>
    <w:link w:val="Naslov"/>
    <w:uiPriority w:val="10"/>
    <w:rsid w:val="00244E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244E42"/>
    <w:pPr>
      <w:numPr>
        <w:ilvl w:val="1"/>
      </w:numPr>
      <w:suppressAutoHyphens w:val="0"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naslovChar">
    <w:name w:val="Podnaslov Char"/>
    <w:basedOn w:val="Zadanifontodlomka"/>
    <w:link w:val="Podnaslov"/>
    <w:uiPriority w:val="11"/>
    <w:rsid w:val="00244E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244E42"/>
    <w:pPr>
      <w:suppressAutoHyphens w:val="0"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tChar">
    <w:name w:val="Citat Char"/>
    <w:basedOn w:val="Zadanifontodlomka"/>
    <w:link w:val="Citat"/>
    <w:uiPriority w:val="29"/>
    <w:rsid w:val="00244E42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244E42"/>
    <w:pPr>
      <w:suppressAutoHyphens w:val="0"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Jakoisticanje">
    <w:name w:val="Intense Emphasis"/>
    <w:basedOn w:val="Zadanifontodlomka"/>
    <w:uiPriority w:val="21"/>
    <w:qFormat/>
    <w:rsid w:val="00244E42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244E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244E42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244E42"/>
    <w:rPr>
      <w:b/>
      <w:bCs/>
      <w:smallCaps/>
      <w:color w:val="2F5496" w:themeColor="accent1" w:themeShade="BF"/>
      <w:spacing w:val="5"/>
    </w:rPr>
  </w:style>
  <w:style w:type="paragraph" w:styleId="Zaglavlje">
    <w:name w:val="header"/>
    <w:basedOn w:val="Normal"/>
    <w:link w:val="ZaglavljeChar"/>
    <w:uiPriority w:val="99"/>
    <w:unhideWhenUsed/>
    <w:rsid w:val="00FA187F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FA187F"/>
    <w:rPr>
      <w:rFonts w:ascii="Times New Roman" w:eastAsia="Times New Roman" w:hAnsi="Times New Roman" w:cs="Times New Roman"/>
      <w:kern w:val="0"/>
      <w:lang w:eastAsia="ar-SA"/>
      <w14:ligatures w14:val="none"/>
    </w:rPr>
  </w:style>
  <w:style w:type="paragraph" w:styleId="Podnoje">
    <w:name w:val="footer"/>
    <w:basedOn w:val="Normal"/>
    <w:link w:val="PodnojeChar"/>
    <w:uiPriority w:val="99"/>
    <w:unhideWhenUsed/>
    <w:rsid w:val="00FA187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FA187F"/>
    <w:rPr>
      <w:rFonts w:ascii="Times New Roman" w:eastAsia="Times New Roman" w:hAnsi="Times New Roman" w:cs="Times New Roman"/>
      <w:kern w:val="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Rogina</dc:creator>
  <cp:keywords/>
  <dc:description/>
  <cp:lastModifiedBy>Petra Rogina</cp:lastModifiedBy>
  <cp:revision>2</cp:revision>
  <cp:lastPrinted>2025-01-29T06:57:00Z</cp:lastPrinted>
  <dcterms:created xsi:type="dcterms:W3CDTF">2025-01-22T12:28:00Z</dcterms:created>
  <dcterms:modified xsi:type="dcterms:W3CDTF">2025-01-29T06:57:00Z</dcterms:modified>
</cp:coreProperties>
</file>