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803B3" w14:textId="4B542710" w:rsidR="00EA2A95" w:rsidRDefault="003B3AF5" w:rsidP="00671069">
      <w:pPr>
        <w:spacing w:before="78"/>
        <w:ind w:left="116" w:right="114"/>
        <w:jc w:val="both"/>
      </w:pPr>
      <w:r w:rsidRPr="00822D4F">
        <w:t>Temeljem</w:t>
      </w:r>
      <w:r w:rsidRPr="00822D4F">
        <w:rPr>
          <w:spacing w:val="1"/>
        </w:rPr>
        <w:t xml:space="preserve"> </w:t>
      </w:r>
      <w:r w:rsidRPr="00822D4F">
        <w:rPr>
          <w:bCs/>
        </w:rPr>
        <w:t xml:space="preserve">Programa potpora u poljoprivredi Općine Vidovec za razdoblje 2021.-2025. godine </w:t>
      </w:r>
      <w:r w:rsidRPr="00822D4F">
        <w:t>(„Službeni</w:t>
      </w:r>
      <w:r w:rsidRPr="00822D4F">
        <w:rPr>
          <w:spacing w:val="-1"/>
        </w:rPr>
        <w:t xml:space="preserve"> </w:t>
      </w:r>
      <w:r w:rsidRPr="00822D4F">
        <w:t>vjesnik</w:t>
      </w:r>
      <w:r w:rsidRPr="00822D4F">
        <w:rPr>
          <w:spacing w:val="1"/>
        </w:rPr>
        <w:t xml:space="preserve"> </w:t>
      </w:r>
      <w:r w:rsidRPr="00822D4F">
        <w:t>Varaždinske</w:t>
      </w:r>
      <w:r w:rsidRPr="00822D4F">
        <w:rPr>
          <w:spacing w:val="-1"/>
        </w:rPr>
        <w:t xml:space="preserve"> </w:t>
      </w:r>
      <w:r w:rsidRPr="00822D4F">
        <w:t>županije“</w:t>
      </w:r>
      <w:r w:rsidRPr="00822D4F">
        <w:rPr>
          <w:spacing w:val="-2"/>
        </w:rPr>
        <w:t xml:space="preserve"> </w:t>
      </w:r>
      <w:r w:rsidRPr="00822D4F">
        <w:t>broj 90/21</w:t>
      </w:r>
      <w:r w:rsidR="000018FA">
        <w:t>,</w:t>
      </w:r>
      <w:r w:rsidR="001A7919" w:rsidRPr="00822D4F">
        <w:t xml:space="preserve"> 24/22</w:t>
      </w:r>
      <w:r w:rsidR="000018FA">
        <w:t xml:space="preserve"> i 9/25</w:t>
      </w:r>
      <w:r w:rsidRPr="00822D4F">
        <w:t>) objavljuje</w:t>
      </w:r>
      <w:r w:rsidRPr="00822D4F">
        <w:rPr>
          <w:spacing w:val="-2"/>
        </w:rPr>
        <w:t xml:space="preserve"> </w:t>
      </w:r>
      <w:r w:rsidRPr="00822D4F">
        <w:t>se</w:t>
      </w:r>
      <w:r w:rsidRPr="00822D4F">
        <w:rPr>
          <w:spacing w:val="-1"/>
        </w:rPr>
        <w:t xml:space="preserve"> </w:t>
      </w:r>
      <w:r w:rsidRPr="00822D4F">
        <w:t>sljedeći:</w:t>
      </w:r>
    </w:p>
    <w:p w14:paraId="5BC529C2" w14:textId="77777777" w:rsidR="00671069" w:rsidRPr="00822D4F" w:rsidRDefault="00671069" w:rsidP="00671069">
      <w:pPr>
        <w:spacing w:before="78"/>
        <w:ind w:left="116" w:right="114"/>
        <w:jc w:val="both"/>
      </w:pPr>
    </w:p>
    <w:p w14:paraId="3A02D8FF" w14:textId="41F68908" w:rsidR="00EA2A95" w:rsidRDefault="003B3AF5" w:rsidP="00671069">
      <w:pPr>
        <w:pStyle w:val="Naslov1"/>
        <w:ind w:left="3829" w:right="3829"/>
        <w:jc w:val="center"/>
      </w:pPr>
      <w:r>
        <w:t>JAVNI</w:t>
      </w:r>
      <w:r>
        <w:rPr>
          <w:spacing w:val="58"/>
        </w:rPr>
        <w:t xml:space="preserve"> </w:t>
      </w:r>
      <w:r>
        <w:t>POZIV</w:t>
      </w:r>
    </w:p>
    <w:p w14:paraId="1A4B88DA" w14:textId="1D9F35C5" w:rsidR="00EA2A95" w:rsidRDefault="003B3AF5" w:rsidP="00671069">
      <w:pPr>
        <w:ind w:left="2077" w:right="2076" w:hanging="2"/>
        <w:jc w:val="center"/>
        <w:rPr>
          <w:b/>
          <w:sz w:val="24"/>
        </w:rPr>
      </w:pPr>
      <w:r>
        <w:rPr>
          <w:b/>
          <w:sz w:val="24"/>
        </w:rPr>
        <w:t xml:space="preserve">za dodjelu potpora male vrijednosti </w:t>
      </w:r>
      <w:r w:rsidR="00671069">
        <w:rPr>
          <w:b/>
          <w:sz w:val="24"/>
        </w:rPr>
        <w:t xml:space="preserve">u </w:t>
      </w:r>
      <w:r>
        <w:rPr>
          <w:b/>
          <w:sz w:val="24"/>
        </w:rPr>
        <w:t>poljoprivredi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Općine Vidovec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</w:t>
      </w:r>
      <w:r>
        <w:rPr>
          <w:b/>
          <w:spacing w:val="-2"/>
          <w:sz w:val="24"/>
        </w:rPr>
        <w:t xml:space="preserve"> </w:t>
      </w:r>
      <w:r w:rsidR="00713042">
        <w:rPr>
          <w:b/>
          <w:sz w:val="24"/>
        </w:rPr>
        <w:t>2025</w:t>
      </w:r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godini</w:t>
      </w:r>
    </w:p>
    <w:p w14:paraId="5ECDE158" w14:textId="77777777" w:rsidR="00EA2A95" w:rsidRDefault="00EA2A95">
      <w:pPr>
        <w:pStyle w:val="Tijeloteksta"/>
        <w:ind w:left="0"/>
        <w:rPr>
          <w:b/>
          <w:sz w:val="26"/>
        </w:rPr>
      </w:pPr>
    </w:p>
    <w:p w14:paraId="1B4AD81E" w14:textId="77777777" w:rsidR="00EA2A95" w:rsidRDefault="003B3AF5">
      <w:pPr>
        <w:pStyle w:val="Naslov1"/>
        <w:numPr>
          <w:ilvl w:val="0"/>
          <w:numId w:val="3"/>
        </w:numPr>
        <w:tabs>
          <w:tab w:val="left" w:pos="357"/>
        </w:tabs>
        <w:spacing w:before="200"/>
        <w:ind w:hanging="241"/>
      </w:pPr>
      <w:r>
        <w:t>PREDMET</w:t>
      </w:r>
      <w:r>
        <w:rPr>
          <w:spacing w:val="-2"/>
        </w:rPr>
        <w:t xml:space="preserve"> </w:t>
      </w:r>
      <w:r>
        <w:t>JAVNOG</w:t>
      </w:r>
      <w:r>
        <w:rPr>
          <w:spacing w:val="-2"/>
        </w:rPr>
        <w:t xml:space="preserve"> </w:t>
      </w:r>
      <w:r>
        <w:t>POZIVA</w:t>
      </w:r>
    </w:p>
    <w:p w14:paraId="24D2642A" w14:textId="3737780C" w:rsidR="00314D8D" w:rsidRDefault="00314D8D" w:rsidP="00314D8D">
      <w:pPr>
        <w:pStyle w:val="Tijeloteksta"/>
        <w:spacing w:before="2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 ovog Javnog poziva je prikupljanje zahtjeva za dodjelu potpore iz Proračuna Općine Vidovec za </w:t>
      </w:r>
      <w:r w:rsidR="00713042">
        <w:rPr>
          <w:sz w:val="22"/>
          <w:szCs w:val="22"/>
        </w:rPr>
        <w:t>2025</w:t>
      </w:r>
      <w:r>
        <w:rPr>
          <w:sz w:val="22"/>
          <w:szCs w:val="22"/>
        </w:rPr>
        <w:t xml:space="preserve">. godinu poljoprivrednim gospodarstvima na području Općine Vidovec. </w:t>
      </w:r>
    </w:p>
    <w:p w14:paraId="4B6EF3A8" w14:textId="7BFCAFC5" w:rsidR="00EB5F6C" w:rsidRDefault="00314D8D" w:rsidP="00EB5F6C">
      <w:pPr>
        <w:pStyle w:val="Tijeloteksta"/>
        <w:spacing w:before="2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Potpora iz prethodnog stavka podrazumijeva nepovratna financijska sredstva odobrena iz Proračuna Općine Vidovec za </w:t>
      </w:r>
      <w:r w:rsidR="00713042">
        <w:rPr>
          <w:sz w:val="22"/>
          <w:szCs w:val="22"/>
        </w:rPr>
        <w:t>2025</w:t>
      </w:r>
      <w:r>
        <w:rPr>
          <w:sz w:val="22"/>
          <w:szCs w:val="22"/>
        </w:rPr>
        <w:t>. godinu.</w:t>
      </w:r>
    </w:p>
    <w:p w14:paraId="397B110D" w14:textId="77777777" w:rsidR="00EB5F6C" w:rsidRDefault="00EB5F6C" w:rsidP="00EB5F6C">
      <w:pPr>
        <w:pStyle w:val="Tijeloteksta"/>
        <w:jc w:val="both"/>
        <w:rPr>
          <w:sz w:val="22"/>
          <w:szCs w:val="22"/>
        </w:rPr>
      </w:pPr>
    </w:p>
    <w:p w14:paraId="669C9C56" w14:textId="77777777" w:rsidR="00EB5F6C" w:rsidRPr="00EB5F6C" w:rsidRDefault="00EB5F6C" w:rsidP="00EB5F6C">
      <w:pPr>
        <w:pStyle w:val="Naslov1"/>
        <w:numPr>
          <w:ilvl w:val="0"/>
          <w:numId w:val="3"/>
        </w:numPr>
        <w:tabs>
          <w:tab w:val="left" w:pos="357"/>
        </w:tabs>
        <w:spacing w:before="77"/>
      </w:pPr>
      <w:r w:rsidRPr="00EB5F6C">
        <w:t>KORISNICI</w:t>
      </w:r>
      <w:r w:rsidRPr="00EB5F6C">
        <w:rPr>
          <w:spacing w:val="-2"/>
        </w:rPr>
        <w:t xml:space="preserve"> </w:t>
      </w:r>
      <w:r w:rsidRPr="00EB5F6C">
        <w:t>POTPORE</w:t>
      </w:r>
    </w:p>
    <w:p w14:paraId="21268315" w14:textId="77777777" w:rsidR="00EB5F6C" w:rsidRDefault="00EB5F6C" w:rsidP="00EB5F6C">
      <w:pPr>
        <w:pStyle w:val="Naslov1"/>
        <w:tabs>
          <w:tab w:val="left" w:pos="357"/>
        </w:tabs>
        <w:ind w:left="356"/>
      </w:pPr>
    </w:p>
    <w:p w14:paraId="5D7F8F6C" w14:textId="77777777" w:rsidR="00EB5F6C" w:rsidRDefault="00EB5F6C" w:rsidP="00EB5F6C">
      <w:pPr>
        <w:pStyle w:val="Tijeloteksta"/>
        <w:ind w:right="117"/>
        <w:jc w:val="both"/>
        <w:rPr>
          <w:sz w:val="22"/>
          <w:szCs w:val="22"/>
        </w:rPr>
      </w:pPr>
      <w:r>
        <w:rPr>
          <w:sz w:val="22"/>
          <w:szCs w:val="22"/>
        </w:rPr>
        <w:t>Korisnici mjera mogu biti poljoprivredna gospodarstva upisana u Upisnik poljoprivrednih gospodarstava sa sjedištem, odnosno prebivalištem na području Općine Vidovec, a koji imaju poljoprivrednu površinu, stoku ili poljoprivrednu proizvodnju za koju traže potporu primarno na području Općine Vidovec te upisanu u Upisnik poljoprivrednih gospodarstava.</w:t>
      </w:r>
    </w:p>
    <w:p w14:paraId="01AE176D" w14:textId="77777777" w:rsidR="00EB5F6C" w:rsidRDefault="00EB5F6C" w:rsidP="00EB5F6C">
      <w:pPr>
        <w:pStyle w:val="Tijeloteksta"/>
        <w:ind w:right="117"/>
        <w:jc w:val="both"/>
        <w:rPr>
          <w:sz w:val="22"/>
          <w:szCs w:val="22"/>
        </w:rPr>
      </w:pPr>
    </w:p>
    <w:p w14:paraId="3BEAACDE" w14:textId="001FD71E" w:rsidR="00363E81" w:rsidRDefault="00485405" w:rsidP="00EB5F6C">
      <w:pPr>
        <w:pStyle w:val="Tijeloteksta"/>
        <w:ind w:right="117"/>
        <w:jc w:val="both"/>
        <w:rPr>
          <w:sz w:val="22"/>
          <w:szCs w:val="22"/>
        </w:rPr>
      </w:pPr>
      <w:r>
        <w:rPr>
          <w:sz w:val="22"/>
          <w:szCs w:val="22"/>
        </w:rPr>
        <w:t>Poljoprivredno gospodarstvo je proizvodno – gospodarska jedinca koja se bavi poljoprivredom, a djeluje kao trgovačko društvo koje je pretežno u privatnom vlasništvu, obrt ili zadruga ako  je registrirana za obavljanje poljoprivredne djelatnosti te kao seljačko gospodarstvo ili obiteljsko poljoprivredno gospodarstvo, a koje je upisano u Upisnik poljoprivrednih gospodarstva.</w:t>
      </w:r>
    </w:p>
    <w:p w14:paraId="665C34E0" w14:textId="77777777" w:rsidR="00485405" w:rsidRDefault="00485405" w:rsidP="00EB5F6C">
      <w:pPr>
        <w:pStyle w:val="Tijeloteksta"/>
        <w:ind w:right="117"/>
        <w:jc w:val="both"/>
        <w:rPr>
          <w:sz w:val="22"/>
          <w:szCs w:val="22"/>
        </w:rPr>
      </w:pPr>
    </w:p>
    <w:p w14:paraId="012CF70A" w14:textId="08B0FCAE" w:rsidR="00363E81" w:rsidRPr="00D27E35" w:rsidRDefault="00363E81" w:rsidP="00EB5F6C">
      <w:pPr>
        <w:pStyle w:val="Tijeloteksta"/>
        <w:ind w:right="117"/>
        <w:jc w:val="both"/>
        <w:rPr>
          <w:sz w:val="22"/>
          <w:szCs w:val="22"/>
        </w:rPr>
      </w:pPr>
      <w:r w:rsidRPr="00363E81">
        <w:rPr>
          <w:sz w:val="22"/>
          <w:szCs w:val="22"/>
        </w:rPr>
        <w:t xml:space="preserve">Potpore male vrijednosti dodjeljuju se sukladno pravilima EU o pružanju državne potpore poljoprivredi i ruralnom razvoju propisanim Uredbe Komisije (EU) br. 1408/2013 od 18. prosinca 2013. o primjeni članaka 107. i 108. Ugovora o funkcioniranju Europske unije na potporu de </w:t>
      </w:r>
      <w:proofErr w:type="spellStart"/>
      <w:r w:rsidRPr="00363E81">
        <w:rPr>
          <w:sz w:val="22"/>
          <w:szCs w:val="22"/>
        </w:rPr>
        <w:t>minimis</w:t>
      </w:r>
      <w:proofErr w:type="spellEnd"/>
      <w:r w:rsidRPr="00363E81">
        <w:rPr>
          <w:sz w:val="22"/>
          <w:szCs w:val="22"/>
        </w:rPr>
        <w:t xml:space="preserve"> u poljoprivrednom sektoru (SL L 352, 24.12.2013.) i Uredbe Komisije (EU) 2019/316 od 21. veljače 2019. o izmjeni Uredbe (EU) br. 1408/2013 o promjeni članka 107. i 108. Ugovora o funkcioniranju Europske unije na potpore de </w:t>
      </w:r>
      <w:proofErr w:type="spellStart"/>
      <w:r w:rsidRPr="00363E81">
        <w:rPr>
          <w:sz w:val="22"/>
          <w:szCs w:val="22"/>
        </w:rPr>
        <w:t>minimis</w:t>
      </w:r>
      <w:proofErr w:type="spellEnd"/>
      <w:r w:rsidRPr="00363E81">
        <w:rPr>
          <w:sz w:val="22"/>
          <w:szCs w:val="22"/>
        </w:rPr>
        <w:t xml:space="preserve"> u poljoprivrednom sektoru (SL L 51/1, 22.2.2019.) (dalje u tekstu: Uredba 1408/2013).</w:t>
      </w:r>
    </w:p>
    <w:p w14:paraId="1F860336" w14:textId="0F829D60" w:rsidR="00314D8D" w:rsidRPr="00EB5F6C" w:rsidRDefault="00EB5F6C" w:rsidP="00EB5F6C">
      <w:pPr>
        <w:pStyle w:val="Tijeloteksta"/>
        <w:spacing w:before="221"/>
        <w:ind w:left="0" w:firstLine="116"/>
        <w:jc w:val="both"/>
        <w:rPr>
          <w:b/>
          <w:bCs/>
        </w:rPr>
      </w:pPr>
      <w:r w:rsidRPr="00EB5F6C">
        <w:rPr>
          <w:b/>
          <w:bCs/>
        </w:rPr>
        <w:t>3</w:t>
      </w:r>
      <w:r w:rsidR="00314D8D" w:rsidRPr="00EB5F6C">
        <w:rPr>
          <w:b/>
          <w:bCs/>
        </w:rPr>
        <w:t>. OPĆI UVJETI I MJERE ZA DODJELU POTPORA</w:t>
      </w:r>
    </w:p>
    <w:p w14:paraId="7AEBE894" w14:textId="62AF0E6A" w:rsidR="009B1F1F" w:rsidRDefault="00314D8D" w:rsidP="009C3F91">
      <w:pPr>
        <w:pStyle w:val="Tijeloteksta"/>
        <w:spacing w:before="221"/>
        <w:jc w:val="both"/>
        <w:rPr>
          <w:sz w:val="22"/>
          <w:szCs w:val="22"/>
        </w:rPr>
      </w:pPr>
      <w:r w:rsidRPr="00314D8D">
        <w:rPr>
          <w:sz w:val="22"/>
          <w:szCs w:val="22"/>
        </w:rPr>
        <w:t xml:space="preserve">Potpore koje se su predmet ovog Poziva dodjeljuju se za pokriće troškova nastalih u </w:t>
      </w:r>
      <w:r w:rsidR="0067480A">
        <w:rPr>
          <w:sz w:val="22"/>
          <w:szCs w:val="22"/>
        </w:rPr>
        <w:t>2025</w:t>
      </w:r>
      <w:r w:rsidRPr="00314D8D">
        <w:rPr>
          <w:sz w:val="22"/>
          <w:szCs w:val="22"/>
        </w:rPr>
        <w:t>. godini.</w:t>
      </w:r>
      <w:r w:rsidR="009C3F91">
        <w:rPr>
          <w:sz w:val="22"/>
          <w:szCs w:val="22"/>
        </w:rPr>
        <w:t xml:space="preserve"> </w:t>
      </w:r>
    </w:p>
    <w:p w14:paraId="568559CA" w14:textId="3138BD42" w:rsidR="00314D8D" w:rsidRDefault="00314D8D" w:rsidP="009C3F91">
      <w:pPr>
        <w:pStyle w:val="Tijeloteksta"/>
        <w:spacing w:before="221"/>
        <w:jc w:val="both"/>
        <w:rPr>
          <w:sz w:val="22"/>
          <w:szCs w:val="22"/>
        </w:rPr>
      </w:pPr>
      <w:r w:rsidRPr="009C3F91">
        <w:rPr>
          <w:b/>
          <w:bCs/>
          <w:sz w:val="22"/>
          <w:szCs w:val="22"/>
        </w:rPr>
        <w:t xml:space="preserve">Prihvatljivo razdoblje nastanka troška je od 01. siječnja do </w:t>
      </w:r>
      <w:r w:rsidR="008372CC">
        <w:rPr>
          <w:b/>
          <w:bCs/>
          <w:sz w:val="22"/>
          <w:szCs w:val="22"/>
        </w:rPr>
        <w:t>31</w:t>
      </w:r>
      <w:r w:rsidRPr="009C3F91">
        <w:rPr>
          <w:b/>
          <w:bCs/>
          <w:sz w:val="22"/>
          <w:szCs w:val="22"/>
        </w:rPr>
        <w:t xml:space="preserve">. </w:t>
      </w:r>
      <w:r w:rsidR="0005738F">
        <w:rPr>
          <w:b/>
          <w:bCs/>
          <w:sz w:val="22"/>
          <w:szCs w:val="22"/>
        </w:rPr>
        <w:t>prosinca</w:t>
      </w:r>
      <w:r w:rsidRPr="009C3F91">
        <w:rPr>
          <w:b/>
          <w:bCs/>
          <w:sz w:val="22"/>
          <w:szCs w:val="22"/>
        </w:rPr>
        <w:t xml:space="preserve"> </w:t>
      </w:r>
      <w:r w:rsidR="00713042">
        <w:rPr>
          <w:b/>
          <w:bCs/>
          <w:sz w:val="22"/>
          <w:szCs w:val="22"/>
        </w:rPr>
        <w:t>2025</w:t>
      </w:r>
      <w:r w:rsidRPr="009C3F91">
        <w:rPr>
          <w:b/>
          <w:bCs/>
          <w:sz w:val="22"/>
          <w:szCs w:val="22"/>
        </w:rPr>
        <w:t>. godine.</w:t>
      </w:r>
      <w:r w:rsidR="009C3F91">
        <w:rPr>
          <w:sz w:val="22"/>
          <w:szCs w:val="22"/>
        </w:rPr>
        <w:t xml:space="preserve"> </w:t>
      </w:r>
      <w:r w:rsidRPr="00314D8D">
        <w:rPr>
          <w:sz w:val="22"/>
          <w:szCs w:val="22"/>
        </w:rPr>
        <w:t>Korisnici se mogu javiti za više mjera iz ovog Poziva.</w:t>
      </w:r>
    </w:p>
    <w:p w14:paraId="2D7C5C2C" w14:textId="54E84332" w:rsidR="009B1F1F" w:rsidRPr="00314D8D" w:rsidRDefault="00671069" w:rsidP="00502D63">
      <w:pPr>
        <w:pStyle w:val="Tijeloteksta"/>
        <w:spacing w:before="221"/>
        <w:jc w:val="both"/>
        <w:rPr>
          <w:sz w:val="22"/>
          <w:szCs w:val="22"/>
        </w:rPr>
      </w:pPr>
      <w:r w:rsidRPr="00671069">
        <w:rPr>
          <w:sz w:val="22"/>
          <w:szCs w:val="22"/>
        </w:rPr>
        <w:t xml:space="preserve">Javni poziv je otvoren do utroška sredstava planiranih u Proračunu Općine Vidovec za </w:t>
      </w:r>
      <w:r w:rsidR="00713042">
        <w:rPr>
          <w:sz w:val="22"/>
          <w:szCs w:val="22"/>
        </w:rPr>
        <w:t>2025</w:t>
      </w:r>
      <w:r w:rsidRPr="00671069">
        <w:rPr>
          <w:sz w:val="22"/>
          <w:szCs w:val="22"/>
        </w:rPr>
        <w:t xml:space="preserve">. godinu, a najkasnije do </w:t>
      </w:r>
      <w:r w:rsidR="008372CC">
        <w:rPr>
          <w:sz w:val="22"/>
          <w:szCs w:val="22"/>
        </w:rPr>
        <w:t>31</w:t>
      </w:r>
      <w:r w:rsidRPr="00671069">
        <w:rPr>
          <w:sz w:val="22"/>
          <w:szCs w:val="22"/>
        </w:rPr>
        <w:t xml:space="preserve">. prosinca </w:t>
      </w:r>
      <w:r w:rsidR="00713042">
        <w:rPr>
          <w:sz w:val="22"/>
          <w:szCs w:val="22"/>
        </w:rPr>
        <w:t>2025</w:t>
      </w:r>
      <w:r w:rsidRPr="00671069">
        <w:rPr>
          <w:sz w:val="22"/>
          <w:szCs w:val="22"/>
        </w:rPr>
        <w:t>. godine.</w:t>
      </w:r>
      <w:r>
        <w:rPr>
          <w:sz w:val="22"/>
          <w:szCs w:val="22"/>
        </w:rPr>
        <w:t xml:space="preserve"> </w:t>
      </w:r>
    </w:p>
    <w:p w14:paraId="5BC7A53E" w14:textId="4D23BA02" w:rsidR="002B534C" w:rsidRDefault="00314D8D" w:rsidP="00EB5F6C">
      <w:pPr>
        <w:pStyle w:val="Tijeloteksta"/>
        <w:spacing w:before="221"/>
        <w:jc w:val="both"/>
        <w:rPr>
          <w:sz w:val="22"/>
          <w:szCs w:val="22"/>
        </w:rPr>
      </w:pPr>
      <w:r>
        <w:rPr>
          <w:sz w:val="22"/>
          <w:szCs w:val="22"/>
        </w:rPr>
        <w:t>Potpore se dod</w:t>
      </w:r>
      <w:r w:rsidR="00946660">
        <w:rPr>
          <w:sz w:val="22"/>
          <w:szCs w:val="22"/>
        </w:rPr>
        <w:t>jeljuju</w:t>
      </w:r>
      <w:r>
        <w:rPr>
          <w:sz w:val="22"/>
          <w:szCs w:val="22"/>
        </w:rPr>
        <w:t xml:space="preserve"> </w:t>
      </w:r>
      <w:r w:rsidR="00946660">
        <w:rPr>
          <w:sz w:val="22"/>
          <w:szCs w:val="22"/>
        </w:rPr>
        <w:t>kroz 4 mjere i to:</w:t>
      </w:r>
    </w:p>
    <w:p w14:paraId="6EA3AD53" w14:textId="77777777" w:rsidR="00EB5F6C" w:rsidRPr="00D27E35" w:rsidRDefault="00EB5F6C" w:rsidP="00EB5F6C">
      <w:pPr>
        <w:pStyle w:val="Tijeloteksta"/>
        <w:jc w:val="both"/>
        <w:rPr>
          <w:sz w:val="22"/>
          <w:szCs w:val="22"/>
        </w:rPr>
      </w:pPr>
    </w:p>
    <w:tbl>
      <w:tblPr>
        <w:tblStyle w:val="Reetkatablice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300"/>
      </w:tblGrid>
      <w:tr w:rsidR="002B534C" w14:paraId="02158B5A" w14:textId="77777777" w:rsidTr="002B534C">
        <w:tc>
          <w:tcPr>
            <w:tcW w:w="9300" w:type="dxa"/>
            <w:shd w:val="clear" w:color="auto" w:fill="D6E3BC" w:themeFill="accent3" w:themeFillTint="66"/>
          </w:tcPr>
          <w:p w14:paraId="63E2D20E" w14:textId="77777777" w:rsidR="002B534C" w:rsidRDefault="002B534C" w:rsidP="002B534C">
            <w:pPr>
              <w:jc w:val="center"/>
              <w:rPr>
                <w:b/>
                <w:bCs/>
              </w:rPr>
            </w:pPr>
            <w:r w:rsidRPr="003965CA">
              <w:rPr>
                <w:b/>
                <w:bCs/>
              </w:rPr>
              <w:t>MJERA 1.</w:t>
            </w:r>
          </w:p>
          <w:p w14:paraId="392957AE" w14:textId="34CC0120" w:rsidR="002B534C" w:rsidRPr="002B534C" w:rsidRDefault="002B534C" w:rsidP="002B534C">
            <w:pPr>
              <w:jc w:val="center"/>
              <w:rPr>
                <w:b/>
                <w:bCs/>
              </w:rPr>
            </w:pPr>
            <w:r w:rsidRPr="003965CA">
              <w:rPr>
                <w:b/>
                <w:bCs/>
              </w:rPr>
              <w:t>Sufinanciranje osiguranja poljoprivrednih usjeva i nasada</w:t>
            </w:r>
          </w:p>
        </w:tc>
      </w:tr>
    </w:tbl>
    <w:p w14:paraId="444CAA45" w14:textId="77777777" w:rsidR="00EA2A95" w:rsidRDefault="00EA2A95">
      <w:pPr>
        <w:jc w:val="both"/>
      </w:pPr>
    </w:p>
    <w:p w14:paraId="50EA246A" w14:textId="55E3F386" w:rsidR="00E43948" w:rsidRDefault="00946660" w:rsidP="003965CA">
      <w:pPr>
        <w:jc w:val="both"/>
      </w:pPr>
      <w:r>
        <w:t>Sufinanciranje premije osiguranja od mogućih šteta u poljoprivredi odobrit će se poljop</w:t>
      </w:r>
      <w:r w:rsidR="00E43948">
        <w:t>rivrednom gospodarstvu koje ima zaključenu policu osiguranja od rizika mogućih</w:t>
      </w:r>
      <w:r w:rsidR="00C06385">
        <w:t xml:space="preserve"> prirodnih</w:t>
      </w:r>
      <w:r w:rsidR="00E43948">
        <w:t xml:space="preserve"> nepogoda. </w:t>
      </w:r>
    </w:p>
    <w:p w14:paraId="4E7DC35C" w14:textId="77777777" w:rsidR="00C21FC3" w:rsidRDefault="00C21FC3" w:rsidP="003965CA">
      <w:pPr>
        <w:jc w:val="both"/>
      </w:pPr>
    </w:p>
    <w:p w14:paraId="01288533" w14:textId="1B096E87" w:rsidR="00E43948" w:rsidRDefault="00E43948" w:rsidP="003965CA">
      <w:pPr>
        <w:jc w:val="both"/>
      </w:pPr>
      <w:r>
        <w:t>Svaki osiguranik sam odabire osiguravatelja, odnosno osiguravajuće društvo kod kojeg će zaključiti policu osiguranja.</w:t>
      </w:r>
    </w:p>
    <w:p w14:paraId="39F410F9" w14:textId="557306E9" w:rsidR="00E43948" w:rsidRDefault="00E6246F" w:rsidP="00E6246F">
      <w:r>
        <w:br w:type="page"/>
      </w:r>
    </w:p>
    <w:p w14:paraId="5D750D03" w14:textId="77777777" w:rsidR="00C21FC3" w:rsidRDefault="00C21FC3" w:rsidP="00C21FC3">
      <w:pPr>
        <w:jc w:val="both"/>
      </w:pPr>
      <w:r>
        <w:lastRenderedPageBreak/>
        <w:t>Pravo na potporu imaju korisnici koji:</w:t>
      </w:r>
    </w:p>
    <w:p w14:paraId="0D25D67C" w14:textId="66998F75" w:rsidR="003965CA" w:rsidRDefault="003965CA" w:rsidP="00671069">
      <w:pPr>
        <w:jc w:val="both"/>
      </w:pPr>
      <w:r>
        <w:t>- su upisan</w:t>
      </w:r>
      <w:r w:rsidR="00C21FC3">
        <w:t>i</w:t>
      </w:r>
      <w:r>
        <w:t xml:space="preserve"> u Upisnik poljoprivrednih gospodarstava</w:t>
      </w:r>
    </w:p>
    <w:p w14:paraId="7FA20CBD" w14:textId="77777777" w:rsidR="003965CA" w:rsidRDefault="003965CA" w:rsidP="003965CA">
      <w:pPr>
        <w:jc w:val="both"/>
      </w:pPr>
      <w:r>
        <w:t>- imaju prebivalište odnosno sjedište na području Općine Vidovec</w:t>
      </w:r>
    </w:p>
    <w:p w14:paraId="06CFA99F" w14:textId="77777777" w:rsidR="003965CA" w:rsidRDefault="003965CA" w:rsidP="003965CA">
      <w:pPr>
        <w:jc w:val="both"/>
      </w:pPr>
      <w:r>
        <w:t>- imaju podmirene obveze prema Proračunu Općine Vidovec</w:t>
      </w:r>
    </w:p>
    <w:p w14:paraId="67AAEF15" w14:textId="77777777" w:rsidR="003965CA" w:rsidRDefault="003965CA" w:rsidP="003965CA">
      <w:pPr>
        <w:jc w:val="both"/>
      </w:pPr>
    </w:p>
    <w:p w14:paraId="74AE687E" w14:textId="44C48443" w:rsidR="003965CA" w:rsidRDefault="003965CA" w:rsidP="003965CA">
      <w:pPr>
        <w:jc w:val="both"/>
        <w:rPr>
          <w:b/>
          <w:bCs/>
          <w:i/>
          <w:iCs/>
        </w:rPr>
      </w:pPr>
      <w:r w:rsidRPr="002B534C">
        <w:rPr>
          <w:b/>
          <w:bCs/>
          <w:i/>
          <w:iCs/>
        </w:rPr>
        <w:t xml:space="preserve">Maksimalan iznos sredstava potpore po jednom korisniku iznosi do 25 % od ukupne premije osiguranja, a najviše do </w:t>
      </w:r>
      <w:r w:rsidR="00713042">
        <w:rPr>
          <w:b/>
          <w:bCs/>
          <w:i/>
          <w:iCs/>
        </w:rPr>
        <w:t>800</w:t>
      </w:r>
      <w:r w:rsidR="00E06C3B">
        <w:rPr>
          <w:b/>
          <w:bCs/>
          <w:i/>
          <w:iCs/>
        </w:rPr>
        <w:t>,</w:t>
      </w:r>
      <w:r w:rsidR="00713042">
        <w:rPr>
          <w:b/>
          <w:bCs/>
          <w:i/>
          <w:iCs/>
        </w:rPr>
        <w:t>00</w:t>
      </w:r>
      <w:r w:rsidR="00E06C3B">
        <w:rPr>
          <w:b/>
          <w:bCs/>
          <w:i/>
          <w:iCs/>
        </w:rPr>
        <w:t xml:space="preserve"> </w:t>
      </w:r>
      <w:proofErr w:type="spellStart"/>
      <w:r w:rsidR="006715C2">
        <w:rPr>
          <w:b/>
          <w:bCs/>
          <w:i/>
          <w:iCs/>
        </w:rPr>
        <w:t>eur</w:t>
      </w:r>
      <w:proofErr w:type="spellEnd"/>
      <w:r w:rsidRPr="002B534C">
        <w:rPr>
          <w:b/>
          <w:bCs/>
          <w:i/>
          <w:iCs/>
        </w:rPr>
        <w:t xml:space="preserve"> po korisniku godišnje.</w:t>
      </w:r>
    </w:p>
    <w:p w14:paraId="2C4172CF" w14:textId="77777777" w:rsidR="0042563F" w:rsidRPr="002B534C" w:rsidRDefault="0042563F" w:rsidP="003965CA">
      <w:pPr>
        <w:jc w:val="both"/>
        <w:rPr>
          <w:b/>
          <w:bCs/>
          <w:i/>
          <w:iCs/>
        </w:rPr>
      </w:pPr>
    </w:p>
    <w:p w14:paraId="483E0FF1" w14:textId="455E4750" w:rsidR="003965CA" w:rsidRDefault="003965CA" w:rsidP="003965CA">
      <w:pPr>
        <w:jc w:val="both"/>
      </w:pPr>
    </w:p>
    <w:tbl>
      <w:tblPr>
        <w:tblStyle w:val="Reetkatablice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300"/>
      </w:tblGrid>
      <w:tr w:rsidR="002B534C" w14:paraId="02378C84" w14:textId="77777777" w:rsidTr="002B534C">
        <w:trPr>
          <w:trHeight w:val="301"/>
        </w:trPr>
        <w:tc>
          <w:tcPr>
            <w:tcW w:w="9300" w:type="dxa"/>
            <w:shd w:val="clear" w:color="auto" w:fill="D6E3BC" w:themeFill="accent3" w:themeFillTint="66"/>
          </w:tcPr>
          <w:p w14:paraId="60FB5004" w14:textId="59605641" w:rsidR="002B534C" w:rsidRDefault="002B534C" w:rsidP="002B534C">
            <w:pPr>
              <w:jc w:val="center"/>
              <w:rPr>
                <w:b/>
                <w:bCs/>
              </w:rPr>
            </w:pPr>
            <w:r w:rsidRPr="003965CA">
              <w:rPr>
                <w:b/>
                <w:bCs/>
              </w:rPr>
              <w:t>MJERA 2.</w:t>
            </w:r>
          </w:p>
          <w:p w14:paraId="4D0CE199" w14:textId="7DF5FD17" w:rsidR="002B534C" w:rsidRPr="002B534C" w:rsidRDefault="002B534C" w:rsidP="002B534C">
            <w:pPr>
              <w:jc w:val="center"/>
              <w:rPr>
                <w:b/>
                <w:bCs/>
              </w:rPr>
            </w:pPr>
            <w:r w:rsidRPr="003965CA">
              <w:rPr>
                <w:b/>
                <w:bCs/>
              </w:rPr>
              <w:t>Sufinanciranje troškova prihrane pčelinjih zajednica</w:t>
            </w:r>
          </w:p>
        </w:tc>
      </w:tr>
    </w:tbl>
    <w:p w14:paraId="4CE2AE6A" w14:textId="77777777" w:rsidR="002B534C" w:rsidRDefault="002B534C" w:rsidP="003965CA">
      <w:pPr>
        <w:jc w:val="both"/>
      </w:pPr>
    </w:p>
    <w:p w14:paraId="4C0F36F2" w14:textId="690F9F91" w:rsidR="002B534C" w:rsidRDefault="002B534C" w:rsidP="003965CA">
      <w:pPr>
        <w:jc w:val="both"/>
      </w:pPr>
      <w:r>
        <w:t>Potpora se dodjeljuje fizičkoj ili pravnoj osobi koja se bavi proizvodnjom meda, a ima prebivalište ili sjedište na području Općine Vidovec. Proizvođač mora biti registriran pri Hrvatskom pčelarskom savezu.</w:t>
      </w:r>
    </w:p>
    <w:p w14:paraId="176971E4" w14:textId="77777777" w:rsidR="00DE0D3D" w:rsidRDefault="00DE0D3D" w:rsidP="003965CA">
      <w:pPr>
        <w:jc w:val="both"/>
      </w:pPr>
    </w:p>
    <w:p w14:paraId="542D2E18" w14:textId="521EC1AE" w:rsidR="002B534C" w:rsidRDefault="002B534C" w:rsidP="003965CA">
      <w:pPr>
        <w:jc w:val="both"/>
      </w:pPr>
      <w:r>
        <w:t xml:space="preserve">Korisnik potpore za iste prihvatljive troškove za koje je dobio potporu po ovom programu ne može zatražiti </w:t>
      </w:r>
      <w:r w:rsidR="00DE0D3D">
        <w:t>niti dobiti potporu iz Nacionalnog pčelarskog programa za is</w:t>
      </w:r>
      <w:r w:rsidR="00485405">
        <w:t>t</w:t>
      </w:r>
      <w:r w:rsidR="00DE0D3D">
        <w:t>u godinu.</w:t>
      </w:r>
    </w:p>
    <w:p w14:paraId="7D745106" w14:textId="7255588D" w:rsidR="00DE0D3D" w:rsidRDefault="00DE0D3D" w:rsidP="003965CA">
      <w:pPr>
        <w:jc w:val="both"/>
      </w:pPr>
    </w:p>
    <w:p w14:paraId="4F32FF59" w14:textId="4D749813" w:rsidR="00DE0D3D" w:rsidRDefault="00DE0D3D" w:rsidP="003965CA">
      <w:pPr>
        <w:jc w:val="both"/>
      </w:pPr>
      <w:r>
        <w:t xml:space="preserve">Potpora će se odobriti korisniku za nabavu sredstva za </w:t>
      </w:r>
      <w:proofErr w:type="spellStart"/>
      <w:r>
        <w:t>pr</w:t>
      </w:r>
      <w:r w:rsidR="0042563F">
        <w:t>i</w:t>
      </w:r>
      <w:r>
        <w:t>hranu</w:t>
      </w:r>
      <w:proofErr w:type="spellEnd"/>
      <w:r>
        <w:t xml:space="preserve"> pčela (šećerno – medne pogače ili konzumnog šećera).</w:t>
      </w:r>
    </w:p>
    <w:p w14:paraId="7733D879" w14:textId="1B049C7C" w:rsidR="009C3F91" w:rsidRDefault="009C3F91" w:rsidP="003965CA">
      <w:pPr>
        <w:jc w:val="both"/>
      </w:pPr>
    </w:p>
    <w:p w14:paraId="0B7817E6" w14:textId="151B1C09" w:rsidR="003965CA" w:rsidRDefault="003965CA" w:rsidP="003965CA">
      <w:pPr>
        <w:jc w:val="both"/>
      </w:pPr>
      <w:bookmarkStart w:id="0" w:name="_Hlk98929612"/>
      <w:r>
        <w:t>Pravo na potporu imaju korisnici koji:</w:t>
      </w:r>
    </w:p>
    <w:bookmarkEnd w:id="0"/>
    <w:p w14:paraId="19399013" w14:textId="77777777" w:rsidR="003965CA" w:rsidRDefault="003965CA" w:rsidP="003965CA">
      <w:pPr>
        <w:jc w:val="both"/>
      </w:pPr>
      <w:r>
        <w:t>- su evidentirani u Hrvatskom pčelarskom savezu</w:t>
      </w:r>
    </w:p>
    <w:p w14:paraId="5058E13F" w14:textId="77777777" w:rsidR="003965CA" w:rsidRDefault="003965CA" w:rsidP="003965CA">
      <w:pPr>
        <w:jc w:val="both"/>
      </w:pPr>
      <w:r>
        <w:t>- imaju evidencijski broj pčelara izdan od Hrvatskog pčelarskog saveza</w:t>
      </w:r>
    </w:p>
    <w:p w14:paraId="7CC61E80" w14:textId="77777777" w:rsidR="003965CA" w:rsidRDefault="003965CA" w:rsidP="003965CA">
      <w:pPr>
        <w:jc w:val="both"/>
      </w:pPr>
      <w:r>
        <w:t>- imaju prebivalište na području Općine Vidovec</w:t>
      </w:r>
    </w:p>
    <w:p w14:paraId="578D14ED" w14:textId="77777777" w:rsidR="003965CA" w:rsidRDefault="003965CA" w:rsidP="003965CA">
      <w:pPr>
        <w:jc w:val="both"/>
      </w:pPr>
      <w:r>
        <w:t>- imaju podmirene obveze prema Proračunu Općine Vidovec</w:t>
      </w:r>
    </w:p>
    <w:p w14:paraId="2E0A0ACC" w14:textId="77777777" w:rsidR="00DE0D3D" w:rsidRDefault="00DE0D3D" w:rsidP="00DE0D3D">
      <w:pPr>
        <w:jc w:val="both"/>
      </w:pPr>
    </w:p>
    <w:p w14:paraId="48D1C83D" w14:textId="3ED12081" w:rsidR="003965CA" w:rsidRPr="00DE0D3D" w:rsidRDefault="003965CA" w:rsidP="003965CA">
      <w:pPr>
        <w:jc w:val="both"/>
        <w:rPr>
          <w:b/>
          <w:bCs/>
          <w:i/>
          <w:iCs/>
        </w:rPr>
      </w:pPr>
      <w:r w:rsidRPr="00DE0D3D">
        <w:rPr>
          <w:b/>
          <w:bCs/>
          <w:i/>
          <w:iCs/>
        </w:rPr>
        <w:t xml:space="preserve">Potpora se ostvaruje u visini od </w:t>
      </w:r>
      <w:r w:rsidR="00713042">
        <w:rPr>
          <w:b/>
          <w:bCs/>
          <w:i/>
          <w:iCs/>
        </w:rPr>
        <w:t>10</w:t>
      </w:r>
      <w:r w:rsidR="00E06C3B">
        <w:rPr>
          <w:b/>
          <w:bCs/>
          <w:i/>
          <w:iCs/>
        </w:rPr>
        <w:t>,</w:t>
      </w:r>
      <w:r w:rsidR="00713042">
        <w:rPr>
          <w:b/>
          <w:bCs/>
          <w:i/>
          <w:iCs/>
        </w:rPr>
        <w:t>00</w:t>
      </w:r>
      <w:r w:rsidR="00E06C3B">
        <w:rPr>
          <w:b/>
          <w:bCs/>
          <w:i/>
          <w:iCs/>
        </w:rPr>
        <w:t xml:space="preserve"> </w:t>
      </w:r>
      <w:proofErr w:type="spellStart"/>
      <w:r w:rsidR="00930BF3">
        <w:rPr>
          <w:b/>
          <w:bCs/>
          <w:i/>
          <w:iCs/>
        </w:rPr>
        <w:t>eur</w:t>
      </w:r>
      <w:proofErr w:type="spellEnd"/>
      <w:r w:rsidR="00E06C3B">
        <w:rPr>
          <w:b/>
          <w:bCs/>
          <w:i/>
          <w:iCs/>
        </w:rPr>
        <w:t xml:space="preserve"> </w:t>
      </w:r>
      <w:r w:rsidRPr="00DE0D3D">
        <w:rPr>
          <w:b/>
          <w:bCs/>
          <w:i/>
          <w:iCs/>
        </w:rPr>
        <w:t>po jednoj pčelinjoj zajednici</w:t>
      </w:r>
      <w:r w:rsidR="00DE0D3D" w:rsidRPr="00DE0D3D">
        <w:rPr>
          <w:b/>
          <w:bCs/>
          <w:i/>
          <w:iCs/>
        </w:rPr>
        <w:t xml:space="preserve">. </w:t>
      </w:r>
      <w:r w:rsidRPr="00DE0D3D">
        <w:rPr>
          <w:b/>
          <w:bCs/>
          <w:i/>
          <w:iCs/>
        </w:rPr>
        <w:t xml:space="preserve">Najveći iznos potpore je </w:t>
      </w:r>
      <w:r w:rsidR="003638A1">
        <w:rPr>
          <w:b/>
          <w:bCs/>
          <w:i/>
          <w:iCs/>
        </w:rPr>
        <w:t>500</w:t>
      </w:r>
      <w:r w:rsidR="00E06C3B">
        <w:rPr>
          <w:b/>
          <w:bCs/>
          <w:i/>
          <w:iCs/>
        </w:rPr>
        <w:t>,</w:t>
      </w:r>
      <w:r w:rsidR="003638A1">
        <w:rPr>
          <w:b/>
          <w:bCs/>
          <w:i/>
          <w:iCs/>
        </w:rPr>
        <w:t>00</w:t>
      </w:r>
      <w:r w:rsidR="00E06C3B">
        <w:rPr>
          <w:b/>
          <w:bCs/>
          <w:i/>
          <w:iCs/>
        </w:rPr>
        <w:t xml:space="preserve"> </w:t>
      </w:r>
      <w:proofErr w:type="spellStart"/>
      <w:r w:rsidR="00E06C3B">
        <w:rPr>
          <w:b/>
          <w:bCs/>
          <w:i/>
          <w:iCs/>
        </w:rPr>
        <w:t>eur</w:t>
      </w:r>
      <w:proofErr w:type="spellEnd"/>
      <w:r w:rsidRPr="00DE0D3D">
        <w:rPr>
          <w:b/>
          <w:bCs/>
          <w:i/>
          <w:iCs/>
        </w:rPr>
        <w:t xml:space="preserve"> po korisniku godišnje.</w:t>
      </w:r>
    </w:p>
    <w:p w14:paraId="32FBA6F9" w14:textId="5A5457D6" w:rsidR="003965CA" w:rsidRDefault="003965CA" w:rsidP="003965CA">
      <w:pPr>
        <w:jc w:val="both"/>
      </w:pPr>
    </w:p>
    <w:tbl>
      <w:tblPr>
        <w:tblStyle w:val="Reetkatablice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300"/>
      </w:tblGrid>
      <w:tr w:rsidR="00DE0D3D" w14:paraId="47791612" w14:textId="77777777" w:rsidTr="00DE0D3D">
        <w:tc>
          <w:tcPr>
            <w:tcW w:w="9300" w:type="dxa"/>
            <w:shd w:val="clear" w:color="auto" w:fill="D6E3BC" w:themeFill="accent3" w:themeFillTint="66"/>
          </w:tcPr>
          <w:p w14:paraId="1042A0F8" w14:textId="77777777" w:rsidR="0010773D" w:rsidRDefault="00DE0D3D" w:rsidP="00DE0D3D">
            <w:pPr>
              <w:jc w:val="center"/>
              <w:rPr>
                <w:b/>
                <w:bCs/>
              </w:rPr>
            </w:pPr>
            <w:r w:rsidRPr="003965CA">
              <w:rPr>
                <w:b/>
                <w:bCs/>
              </w:rPr>
              <w:t xml:space="preserve">MJERA 3. </w:t>
            </w:r>
          </w:p>
          <w:p w14:paraId="314537C4" w14:textId="6CABA76B" w:rsidR="00DE0D3D" w:rsidRPr="00DE0D3D" w:rsidRDefault="00DE0D3D" w:rsidP="00DE0D3D">
            <w:pPr>
              <w:jc w:val="center"/>
              <w:rPr>
                <w:b/>
                <w:bCs/>
              </w:rPr>
            </w:pPr>
            <w:r w:rsidRPr="003965CA">
              <w:rPr>
                <w:b/>
                <w:bCs/>
              </w:rPr>
              <w:t>Sufinanciranje troškova zakupa  prodajnog mjesta na tržnicama</w:t>
            </w:r>
          </w:p>
        </w:tc>
      </w:tr>
    </w:tbl>
    <w:p w14:paraId="70BA8E25" w14:textId="77777777" w:rsidR="00DE0D3D" w:rsidRDefault="00DE0D3D" w:rsidP="003965CA">
      <w:pPr>
        <w:jc w:val="both"/>
      </w:pPr>
    </w:p>
    <w:p w14:paraId="1A8B4374" w14:textId="60664FD8" w:rsidR="003965CA" w:rsidRDefault="0010773D" w:rsidP="003965CA">
      <w:pPr>
        <w:jc w:val="both"/>
      </w:pPr>
      <w:r w:rsidRPr="0010773D">
        <w:t>Pravo na sufinanciranje troškova zakupa prodajnog mjesta na tržnicama imaju poljoprivredna gospodarstva upisana u Upisnik poljoprivrednih gospodarstava, sa sjedištem odnosno prebivalištem na području  Općine Vidovec i koja prodaju vlastite poljoprivredne proizvode na tržnicama unutar i izvan Varaždinske županije.</w:t>
      </w:r>
    </w:p>
    <w:p w14:paraId="5011F114" w14:textId="77777777" w:rsidR="0010773D" w:rsidRDefault="0010773D" w:rsidP="003965CA">
      <w:pPr>
        <w:jc w:val="both"/>
      </w:pPr>
    </w:p>
    <w:p w14:paraId="62394851" w14:textId="77777777" w:rsidR="00C21FC3" w:rsidRDefault="00C21FC3" w:rsidP="00C21FC3">
      <w:pPr>
        <w:jc w:val="both"/>
      </w:pPr>
      <w:r>
        <w:t>Pravo na potporu imaju korisnici koji:</w:t>
      </w:r>
    </w:p>
    <w:p w14:paraId="15C1843D" w14:textId="13145D15" w:rsidR="003965CA" w:rsidRDefault="003965CA" w:rsidP="003965CA">
      <w:pPr>
        <w:jc w:val="both"/>
      </w:pPr>
      <w:r>
        <w:t>- su upisan</w:t>
      </w:r>
      <w:r w:rsidR="0005738F">
        <w:t>i</w:t>
      </w:r>
      <w:r>
        <w:t xml:space="preserve"> u Upisnik poljoprivrednih gospodarstava</w:t>
      </w:r>
    </w:p>
    <w:p w14:paraId="3BFADCB8" w14:textId="77777777" w:rsidR="003965CA" w:rsidRDefault="003965CA" w:rsidP="003965CA">
      <w:pPr>
        <w:jc w:val="both"/>
      </w:pPr>
      <w:r>
        <w:t>- imaju prebivalište odnosno sjedište na području Općine Vidovec</w:t>
      </w:r>
    </w:p>
    <w:p w14:paraId="21F26067" w14:textId="77777777" w:rsidR="003965CA" w:rsidRDefault="003965CA" w:rsidP="003965CA">
      <w:pPr>
        <w:jc w:val="both"/>
      </w:pPr>
      <w:r>
        <w:t>- imaju podmirene obveze prema Proračunu Općine Vidovec</w:t>
      </w:r>
    </w:p>
    <w:p w14:paraId="6A6915EC" w14:textId="77777777" w:rsidR="003965CA" w:rsidRDefault="003965CA" w:rsidP="003965CA">
      <w:pPr>
        <w:jc w:val="both"/>
      </w:pPr>
    </w:p>
    <w:p w14:paraId="7522F3E6" w14:textId="32027B37" w:rsidR="003965CA" w:rsidRDefault="003965CA" w:rsidP="003965CA">
      <w:pPr>
        <w:jc w:val="both"/>
      </w:pPr>
      <w:r>
        <w:t>Potpora će se odobriti korisniku koji prodaj</w:t>
      </w:r>
      <w:r w:rsidR="00E36719">
        <w:t>e</w:t>
      </w:r>
      <w:r>
        <w:t xml:space="preserve"> vlastite poljoprivredne proizvode na tržnicama unutar i izvan Varaždinske županije, </w:t>
      </w:r>
      <w:r w:rsidR="0005738F">
        <w:t xml:space="preserve">za troškove zakupa prodajnog mjesta, </w:t>
      </w:r>
      <w:r>
        <w:t>sukladno ugovoru o zakupu prodajnog mjesta za tekuću godinu ili preslici</w:t>
      </w:r>
      <w:r w:rsidR="0010773D">
        <w:t xml:space="preserve"> </w:t>
      </w:r>
      <w:r>
        <w:t>računa (R1 ili R2) o zakupu prodajnog mjesta izdanih od 01.01. do 31.12. tekuće godine.</w:t>
      </w:r>
    </w:p>
    <w:p w14:paraId="34BE7A7C" w14:textId="77777777" w:rsidR="0010773D" w:rsidRDefault="0010773D" w:rsidP="003965CA">
      <w:pPr>
        <w:jc w:val="both"/>
      </w:pPr>
    </w:p>
    <w:p w14:paraId="58F3C593" w14:textId="77777777" w:rsidR="003965CA" w:rsidRPr="0010773D" w:rsidRDefault="003965CA" w:rsidP="003965CA">
      <w:pPr>
        <w:jc w:val="both"/>
        <w:rPr>
          <w:b/>
          <w:bCs/>
          <w:i/>
          <w:iCs/>
        </w:rPr>
      </w:pPr>
      <w:r w:rsidRPr="0010773D">
        <w:rPr>
          <w:b/>
          <w:bCs/>
          <w:i/>
          <w:iCs/>
        </w:rPr>
        <w:t>Maksimalan iznos sredstava potpore po jednom korisniku određuje se temeljem Odluke o sufinanciranju troškova zakupa prodajnog mjesta poljoprivrednicima koji prodaju vlastite poljoprivredne proizvode na tržnicama unutar i izvan Varaždinske županije koju donosi Općinsko vijeće Općine Vidovec za tekuću godinu.</w:t>
      </w:r>
    </w:p>
    <w:p w14:paraId="71E57266" w14:textId="2B5A6ED4" w:rsidR="00671613" w:rsidRDefault="00671613">
      <w:r>
        <w:br w:type="page"/>
      </w:r>
    </w:p>
    <w:p w14:paraId="475A7768" w14:textId="77777777" w:rsidR="003965CA" w:rsidRDefault="003965CA" w:rsidP="003965CA">
      <w:pPr>
        <w:jc w:val="both"/>
      </w:pPr>
    </w:p>
    <w:tbl>
      <w:tblPr>
        <w:tblStyle w:val="Reetkatablice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300"/>
      </w:tblGrid>
      <w:tr w:rsidR="0010773D" w14:paraId="257DF84F" w14:textId="77777777" w:rsidTr="0010773D">
        <w:tc>
          <w:tcPr>
            <w:tcW w:w="9300" w:type="dxa"/>
            <w:shd w:val="clear" w:color="auto" w:fill="D6E3BC" w:themeFill="accent3" w:themeFillTint="66"/>
          </w:tcPr>
          <w:p w14:paraId="26F2A010" w14:textId="44F35F0D" w:rsidR="0010773D" w:rsidRDefault="0010773D" w:rsidP="0010773D">
            <w:pPr>
              <w:jc w:val="center"/>
              <w:rPr>
                <w:b/>
                <w:bCs/>
              </w:rPr>
            </w:pPr>
            <w:r w:rsidRPr="003965CA">
              <w:rPr>
                <w:b/>
                <w:bCs/>
              </w:rPr>
              <w:t>MJERA 4.</w:t>
            </w:r>
          </w:p>
          <w:p w14:paraId="744F690C" w14:textId="51AAF7D6" w:rsidR="0010773D" w:rsidRDefault="0010773D" w:rsidP="0010773D">
            <w:pPr>
              <w:jc w:val="center"/>
            </w:pPr>
            <w:r w:rsidRPr="003965CA">
              <w:rPr>
                <w:b/>
                <w:bCs/>
              </w:rPr>
              <w:t>(Su)Financiranje usluge certificiranja Varaždinskog zelja</w:t>
            </w:r>
          </w:p>
        </w:tc>
      </w:tr>
    </w:tbl>
    <w:p w14:paraId="06D7447D" w14:textId="77777777" w:rsidR="003965CA" w:rsidRDefault="003965CA" w:rsidP="0010773D">
      <w:pPr>
        <w:jc w:val="center"/>
      </w:pPr>
    </w:p>
    <w:p w14:paraId="70D5F0FC" w14:textId="3D9004A8" w:rsidR="003965CA" w:rsidRPr="00585A71" w:rsidRDefault="0010773D" w:rsidP="003965CA">
      <w:pPr>
        <w:jc w:val="both"/>
      </w:pPr>
      <w:r w:rsidRPr="00585A71">
        <w:t xml:space="preserve">Potpora za </w:t>
      </w:r>
      <w:r w:rsidR="00585A71" w:rsidRPr="00585A71">
        <w:t>uvođenje standarda u proizvodnju (certifikacija) odobrava se poljoprivrednicima sa područja Općine Vidovec upisanim u Upisnik poljoprivrednih gospodarstva za dokumentirane troškove certificiranja Varaždinskog zelja, a radi boljeg plasmana i kvalitete proizvoda.</w:t>
      </w:r>
    </w:p>
    <w:p w14:paraId="2B3F02C8" w14:textId="77777777" w:rsidR="00671613" w:rsidRDefault="00671613" w:rsidP="00C21FC3">
      <w:pPr>
        <w:jc w:val="both"/>
      </w:pPr>
    </w:p>
    <w:p w14:paraId="26FEE99E" w14:textId="00251FBB" w:rsidR="00C21FC3" w:rsidRDefault="00C21FC3" w:rsidP="00C21FC3">
      <w:pPr>
        <w:jc w:val="both"/>
      </w:pPr>
      <w:r>
        <w:t>Pravo na potporu imaju korisnici koji:</w:t>
      </w:r>
    </w:p>
    <w:p w14:paraId="6A945DB3" w14:textId="51568A78" w:rsidR="003965CA" w:rsidRDefault="003965CA" w:rsidP="003965CA">
      <w:pPr>
        <w:jc w:val="both"/>
      </w:pPr>
      <w:r>
        <w:t>- su upisan</w:t>
      </w:r>
      <w:r w:rsidR="00C21FC3">
        <w:t>i</w:t>
      </w:r>
      <w:r>
        <w:t xml:space="preserve"> u Upisnik poljoprivrednih gospodarstava</w:t>
      </w:r>
    </w:p>
    <w:p w14:paraId="78D4F9D5" w14:textId="423C3352" w:rsidR="003965CA" w:rsidRDefault="003965CA" w:rsidP="003965CA">
      <w:pPr>
        <w:jc w:val="both"/>
      </w:pPr>
      <w:r>
        <w:t xml:space="preserve">- posjeduju Potvrdu o sukladnosti proizvoda sa specifikacijom proizvoda za Varaždinsko zelje sa zaštićenom oznakom izvornosti  </w:t>
      </w:r>
    </w:p>
    <w:p w14:paraId="1D814D41" w14:textId="77777777" w:rsidR="003965CA" w:rsidRDefault="003965CA" w:rsidP="003965CA">
      <w:pPr>
        <w:jc w:val="both"/>
      </w:pPr>
      <w:r>
        <w:t>- imaju prebivalište odnosno sjedište na području Općine Vidovec</w:t>
      </w:r>
    </w:p>
    <w:p w14:paraId="047D673F" w14:textId="77777777" w:rsidR="003965CA" w:rsidRDefault="003965CA" w:rsidP="003965CA">
      <w:pPr>
        <w:jc w:val="both"/>
      </w:pPr>
      <w:r>
        <w:t>- imaju podmirene obveze prema Proračunu Općine Vidovec</w:t>
      </w:r>
    </w:p>
    <w:p w14:paraId="1BE38B0D" w14:textId="77777777" w:rsidR="00EB5F6C" w:rsidRDefault="00EB5F6C" w:rsidP="003965CA">
      <w:pPr>
        <w:jc w:val="both"/>
      </w:pPr>
    </w:p>
    <w:p w14:paraId="6F235E57" w14:textId="0CE081E3" w:rsidR="003965CA" w:rsidRDefault="003965CA" w:rsidP="003965CA">
      <w:pPr>
        <w:jc w:val="both"/>
      </w:pPr>
      <w:r>
        <w:t>Potpora će se odobriti korisniku za</w:t>
      </w:r>
      <w:r w:rsidR="00585A71">
        <w:t xml:space="preserve"> </w:t>
      </w:r>
      <w:r>
        <w:t>troškove certificiranja Varaždinskog zelja sukladno ispostavljenom računu za izvršenu uslugu certificiranja od strane ovlaštene osobe.</w:t>
      </w:r>
    </w:p>
    <w:p w14:paraId="057CEB00" w14:textId="77777777" w:rsidR="00585A71" w:rsidRDefault="00585A71" w:rsidP="003965CA">
      <w:pPr>
        <w:jc w:val="both"/>
      </w:pPr>
    </w:p>
    <w:p w14:paraId="59CC051D" w14:textId="60823C60" w:rsidR="003965CA" w:rsidRDefault="003965CA" w:rsidP="003965CA">
      <w:pPr>
        <w:jc w:val="both"/>
        <w:rPr>
          <w:b/>
          <w:bCs/>
          <w:i/>
          <w:iCs/>
        </w:rPr>
      </w:pPr>
      <w:r w:rsidRPr="00585A71">
        <w:rPr>
          <w:b/>
          <w:bCs/>
          <w:i/>
          <w:iCs/>
        </w:rPr>
        <w:t>Maksimalan iznos sredstava potpore po jednom korisniku određuje se temeljem Odluke o (su)financiranju troškova certificiranja Varaždinskog zelja koju donosi Općinsko vijeće Općine Vidovec za tekuću godinu.</w:t>
      </w:r>
    </w:p>
    <w:p w14:paraId="7F532ACE" w14:textId="77777777" w:rsidR="00EB5F6C" w:rsidRPr="00585A71" w:rsidRDefault="00EB5F6C" w:rsidP="003965CA">
      <w:pPr>
        <w:jc w:val="both"/>
        <w:rPr>
          <w:b/>
          <w:bCs/>
          <w:i/>
          <w:iCs/>
        </w:rPr>
      </w:pPr>
    </w:p>
    <w:p w14:paraId="431621A6" w14:textId="77777777" w:rsidR="00EB5F6C" w:rsidRDefault="00EB5F6C" w:rsidP="00EB5F6C">
      <w:pPr>
        <w:pStyle w:val="Naslov1"/>
        <w:numPr>
          <w:ilvl w:val="0"/>
          <w:numId w:val="3"/>
        </w:numPr>
        <w:tabs>
          <w:tab w:val="left" w:pos="458"/>
        </w:tabs>
        <w:ind w:right="120"/>
      </w:pPr>
      <w:r>
        <w:t>POTREBNA DOKUMENTACIJA</w:t>
      </w:r>
    </w:p>
    <w:p w14:paraId="2E24B3E3" w14:textId="77777777" w:rsidR="00EB5F6C" w:rsidRDefault="00EB5F6C" w:rsidP="00EB5F6C">
      <w:pPr>
        <w:pStyle w:val="Naslov1"/>
        <w:tabs>
          <w:tab w:val="left" w:pos="458"/>
        </w:tabs>
        <w:ind w:left="0" w:right="120"/>
        <w:jc w:val="both"/>
      </w:pPr>
    </w:p>
    <w:p w14:paraId="3376143C" w14:textId="349E0B4F" w:rsidR="00EB5F6C" w:rsidRPr="004E1F43" w:rsidRDefault="00EB5F6C" w:rsidP="00EB5F6C">
      <w:pPr>
        <w:pStyle w:val="Naslov1"/>
        <w:tabs>
          <w:tab w:val="left" w:pos="458"/>
        </w:tabs>
        <w:ind w:left="0" w:right="120"/>
        <w:jc w:val="both"/>
        <w:rPr>
          <w:sz w:val="22"/>
          <w:szCs w:val="22"/>
        </w:rPr>
      </w:pPr>
      <w:r w:rsidRPr="004E1F43">
        <w:rPr>
          <w:b w:val="0"/>
          <w:bCs w:val="0"/>
          <w:sz w:val="22"/>
          <w:szCs w:val="22"/>
        </w:rPr>
        <w:t>Potpore se odobravaju temeljem podnesenih zahtjeva za dodjelu potpora na propisanom obrascu koji sadržava popis potrebne dokumentacije koja je određena za svaku pojedinu mjeru</w:t>
      </w:r>
      <w:r w:rsidRPr="004E1F43">
        <w:rPr>
          <w:sz w:val="22"/>
          <w:szCs w:val="22"/>
        </w:rPr>
        <w:t>.</w:t>
      </w:r>
    </w:p>
    <w:p w14:paraId="4C253FE2" w14:textId="77777777" w:rsidR="00EB5F6C" w:rsidRPr="004E1F43" w:rsidRDefault="00EB5F6C" w:rsidP="00EB5F6C">
      <w:pPr>
        <w:pStyle w:val="Tijeloteksta"/>
        <w:ind w:left="0" w:right="117"/>
        <w:jc w:val="both"/>
        <w:rPr>
          <w:sz w:val="22"/>
          <w:szCs w:val="22"/>
        </w:rPr>
      </w:pPr>
    </w:p>
    <w:p w14:paraId="2F1F1D68" w14:textId="36CBB2D4" w:rsidR="00EB5F6C" w:rsidRPr="004E1F43" w:rsidRDefault="00EB5F6C" w:rsidP="00EB5F6C">
      <w:pPr>
        <w:pStyle w:val="Tijeloteksta"/>
        <w:ind w:left="0" w:right="117"/>
        <w:jc w:val="both"/>
        <w:rPr>
          <w:sz w:val="22"/>
          <w:szCs w:val="22"/>
        </w:rPr>
      </w:pPr>
      <w:r w:rsidRPr="004E1F43">
        <w:rPr>
          <w:sz w:val="22"/>
          <w:szCs w:val="22"/>
        </w:rPr>
        <w:t xml:space="preserve">Prijavitelj </w:t>
      </w:r>
      <w:r w:rsidR="008372CC">
        <w:rPr>
          <w:sz w:val="22"/>
          <w:szCs w:val="22"/>
        </w:rPr>
        <w:t>zahtjevu</w:t>
      </w:r>
      <w:r w:rsidRPr="004E1F43">
        <w:rPr>
          <w:sz w:val="22"/>
          <w:szCs w:val="22"/>
        </w:rPr>
        <w:t xml:space="preserve"> za dodjelu potpore prilaže i izjavu s podacima o svim prijavitelju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dodijeljenim potporama male vrijednosti u području poljoprivrede, dodijeljenih mu iz drugih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izvora,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u tekućoj i prethodne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dvije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proračunske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godine.</w:t>
      </w:r>
    </w:p>
    <w:p w14:paraId="19D14A16" w14:textId="77777777" w:rsidR="004E1F43" w:rsidRPr="000B1EAB" w:rsidRDefault="004E1F43" w:rsidP="00EB5F6C">
      <w:pPr>
        <w:pStyle w:val="Tijeloteksta"/>
        <w:ind w:left="0" w:right="117"/>
        <w:jc w:val="both"/>
      </w:pPr>
    </w:p>
    <w:p w14:paraId="29503AF6" w14:textId="77777777" w:rsidR="00EB5F6C" w:rsidRDefault="00EB5F6C" w:rsidP="00EB5F6C">
      <w:pPr>
        <w:pStyle w:val="Naslov1"/>
        <w:numPr>
          <w:ilvl w:val="0"/>
          <w:numId w:val="3"/>
        </w:numPr>
        <w:tabs>
          <w:tab w:val="left" w:pos="357"/>
        </w:tabs>
      </w:pPr>
      <w:r>
        <w:t>NAČIN, MJESTO I ROK</w:t>
      </w:r>
      <w:r>
        <w:rPr>
          <w:spacing w:val="-4"/>
        </w:rPr>
        <w:t xml:space="preserve"> </w:t>
      </w:r>
      <w:r>
        <w:t>PODNOŠENJA</w:t>
      </w:r>
      <w:r>
        <w:rPr>
          <w:spacing w:val="-5"/>
        </w:rPr>
        <w:t xml:space="preserve"> </w:t>
      </w:r>
      <w:r>
        <w:t>ZAHTJEVA</w:t>
      </w:r>
    </w:p>
    <w:p w14:paraId="656FDEB1" w14:textId="55536AC1" w:rsidR="00E36719" w:rsidRDefault="00E36719" w:rsidP="00502D63">
      <w:pPr>
        <w:pStyle w:val="Tijeloteksta"/>
        <w:spacing w:before="222"/>
        <w:ind w:left="0" w:right="263"/>
        <w:jc w:val="both"/>
        <w:rPr>
          <w:sz w:val="22"/>
          <w:szCs w:val="22"/>
        </w:rPr>
      </w:pPr>
      <w:r>
        <w:rPr>
          <w:sz w:val="22"/>
          <w:szCs w:val="22"/>
        </w:rPr>
        <w:t>Zahtjev se podnosi na posebnom obrascu za svaku pojedinu mjeru, a isti se mo</w:t>
      </w:r>
      <w:r w:rsidR="004F4588">
        <w:rPr>
          <w:sz w:val="22"/>
          <w:szCs w:val="22"/>
        </w:rPr>
        <w:t>že</w:t>
      </w:r>
      <w:r>
        <w:rPr>
          <w:sz w:val="22"/>
          <w:szCs w:val="22"/>
        </w:rPr>
        <w:t xml:space="preserve"> dobiti u Jedinstvenom</w:t>
      </w:r>
      <w:r w:rsidR="00502D63">
        <w:rPr>
          <w:sz w:val="22"/>
          <w:szCs w:val="22"/>
        </w:rPr>
        <w:t xml:space="preserve"> upravnom odjelu Općine Vidovec ili </w:t>
      </w:r>
      <w:r w:rsidR="004F4588">
        <w:rPr>
          <w:sz w:val="22"/>
          <w:szCs w:val="22"/>
        </w:rPr>
        <w:t xml:space="preserve">preuzeti </w:t>
      </w:r>
      <w:r w:rsidR="00502D63">
        <w:rPr>
          <w:sz w:val="22"/>
          <w:szCs w:val="22"/>
        </w:rPr>
        <w:t>na mrežnoj stranici Općine Vidovec www.vidovec.hr.</w:t>
      </w:r>
    </w:p>
    <w:p w14:paraId="018B2E3C" w14:textId="21C42391" w:rsidR="008372CC" w:rsidRDefault="008372CC" w:rsidP="008372CC">
      <w:pPr>
        <w:pStyle w:val="Tijeloteksta"/>
        <w:spacing w:before="222"/>
        <w:ind w:left="0" w:right="263"/>
        <w:rPr>
          <w:sz w:val="22"/>
          <w:szCs w:val="22"/>
        </w:rPr>
      </w:pPr>
      <w:r>
        <w:rPr>
          <w:sz w:val="22"/>
          <w:szCs w:val="22"/>
        </w:rPr>
        <w:t>Zahtjevi</w:t>
      </w:r>
      <w:r w:rsidR="00EB5F6C" w:rsidRPr="004E1F43">
        <w:rPr>
          <w:sz w:val="22"/>
          <w:szCs w:val="22"/>
        </w:rPr>
        <w:t xml:space="preserve"> na </w:t>
      </w:r>
      <w:r w:rsidR="00502D63">
        <w:rPr>
          <w:sz w:val="22"/>
          <w:szCs w:val="22"/>
        </w:rPr>
        <w:t>J</w:t>
      </w:r>
      <w:r w:rsidR="00EB5F6C" w:rsidRPr="004E1F43">
        <w:rPr>
          <w:sz w:val="22"/>
          <w:szCs w:val="22"/>
        </w:rPr>
        <w:t xml:space="preserve">avni poziv zaprimaju se od </w:t>
      </w:r>
      <w:r w:rsidR="00713042">
        <w:rPr>
          <w:sz w:val="22"/>
          <w:szCs w:val="22"/>
        </w:rPr>
        <w:t>04</w:t>
      </w:r>
      <w:r w:rsidR="00EB5F6C" w:rsidRPr="004E1F43">
        <w:rPr>
          <w:sz w:val="22"/>
          <w:szCs w:val="22"/>
        </w:rPr>
        <w:t xml:space="preserve">. </w:t>
      </w:r>
      <w:r w:rsidR="00713042">
        <w:rPr>
          <w:sz w:val="22"/>
          <w:szCs w:val="22"/>
        </w:rPr>
        <w:t>ožujka</w:t>
      </w:r>
      <w:r w:rsidR="00EB5F6C" w:rsidRPr="004E1F43">
        <w:rPr>
          <w:sz w:val="22"/>
          <w:szCs w:val="22"/>
        </w:rPr>
        <w:t xml:space="preserve"> </w:t>
      </w:r>
      <w:r w:rsidR="00713042">
        <w:rPr>
          <w:sz w:val="22"/>
          <w:szCs w:val="22"/>
        </w:rPr>
        <w:t>2025</w:t>
      </w:r>
      <w:r w:rsidR="00EB5F6C" w:rsidRPr="004E1F43">
        <w:rPr>
          <w:sz w:val="22"/>
          <w:szCs w:val="22"/>
        </w:rPr>
        <w:t>. godine.</w:t>
      </w:r>
    </w:p>
    <w:p w14:paraId="6B7D822B" w14:textId="26DCD95B" w:rsidR="00EB5F6C" w:rsidRPr="004E1F43" w:rsidRDefault="004E1F43" w:rsidP="008372CC">
      <w:pPr>
        <w:pStyle w:val="Tijeloteksta"/>
        <w:spacing w:before="222"/>
        <w:ind w:left="0" w:right="263"/>
        <w:rPr>
          <w:sz w:val="22"/>
          <w:szCs w:val="22"/>
        </w:rPr>
      </w:pPr>
      <w:r w:rsidRPr="004E1F43">
        <w:rPr>
          <w:sz w:val="22"/>
          <w:szCs w:val="22"/>
        </w:rPr>
        <w:t>Zahtjev sa traženom dokumentacijom dostavlja se neposredno u Općinu Vidovec ili poštom na adresu:</w:t>
      </w:r>
    </w:p>
    <w:p w14:paraId="48F79379" w14:textId="2403ED03" w:rsidR="00EB5F6C" w:rsidRPr="004E1F43" w:rsidRDefault="004E1F43" w:rsidP="004E1F43">
      <w:pPr>
        <w:pStyle w:val="Tijeloteksta"/>
        <w:spacing w:before="223"/>
        <w:ind w:left="0" w:right="3345" w:firstLine="720"/>
        <w:jc w:val="center"/>
        <w:rPr>
          <w:spacing w:val="-57"/>
          <w:sz w:val="22"/>
          <w:szCs w:val="22"/>
        </w:rPr>
      </w:pPr>
      <w:r w:rsidRPr="004E1F43">
        <w:rPr>
          <w:sz w:val="22"/>
          <w:szCs w:val="22"/>
        </w:rPr>
        <w:t>O</w:t>
      </w:r>
      <w:r w:rsidR="00EB5F6C" w:rsidRPr="004E1F43">
        <w:rPr>
          <w:sz w:val="22"/>
          <w:szCs w:val="22"/>
        </w:rPr>
        <w:t>pćina Vidovec</w:t>
      </w:r>
    </w:p>
    <w:p w14:paraId="5CE15981" w14:textId="223F1264" w:rsidR="00EB5F6C" w:rsidRPr="004E1F43" w:rsidRDefault="004E1F43" w:rsidP="004E1F43">
      <w:pPr>
        <w:pStyle w:val="Tijeloteksta"/>
        <w:ind w:left="0" w:right="4641" w:firstLine="116"/>
        <w:jc w:val="center"/>
        <w:rPr>
          <w:sz w:val="22"/>
          <w:szCs w:val="22"/>
        </w:rPr>
      </w:pPr>
      <w:r w:rsidRPr="004E1F43">
        <w:rPr>
          <w:sz w:val="22"/>
          <w:szCs w:val="22"/>
        </w:rPr>
        <w:t xml:space="preserve">                   </w:t>
      </w:r>
      <w:r w:rsidR="008372CC">
        <w:rPr>
          <w:sz w:val="22"/>
          <w:szCs w:val="22"/>
        </w:rPr>
        <w:t xml:space="preserve">       </w:t>
      </w:r>
      <w:r w:rsidRPr="004E1F43">
        <w:rPr>
          <w:sz w:val="22"/>
          <w:szCs w:val="22"/>
        </w:rPr>
        <w:t xml:space="preserve"> </w:t>
      </w:r>
      <w:r w:rsidR="00EB5F6C" w:rsidRPr="004E1F43">
        <w:rPr>
          <w:sz w:val="22"/>
          <w:szCs w:val="22"/>
        </w:rPr>
        <w:t>Trg svetog Vida 9, 42205 Vidovec</w:t>
      </w:r>
    </w:p>
    <w:p w14:paraId="4C338DD1" w14:textId="12B702D2" w:rsidR="00EB5F6C" w:rsidRPr="004E1F43" w:rsidRDefault="004E1F43" w:rsidP="004E1F43">
      <w:pPr>
        <w:pStyle w:val="Tijeloteksta"/>
        <w:rPr>
          <w:sz w:val="22"/>
          <w:szCs w:val="22"/>
        </w:rPr>
      </w:pPr>
      <w:r w:rsidRPr="004E1F43">
        <w:rPr>
          <w:sz w:val="22"/>
          <w:szCs w:val="22"/>
        </w:rPr>
        <w:t xml:space="preserve">                   </w:t>
      </w:r>
      <w:r w:rsidR="008372CC">
        <w:rPr>
          <w:sz w:val="22"/>
          <w:szCs w:val="22"/>
        </w:rPr>
        <w:t xml:space="preserve">       </w:t>
      </w:r>
      <w:r w:rsidRPr="004E1F43">
        <w:rPr>
          <w:sz w:val="22"/>
          <w:szCs w:val="22"/>
        </w:rPr>
        <w:t xml:space="preserve"> </w:t>
      </w:r>
      <w:r w:rsidR="00EB5F6C" w:rsidRPr="004E1F43">
        <w:rPr>
          <w:sz w:val="22"/>
          <w:szCs w:val="22"/>
        </w:rPr>
        <w:t>sa</w:t>
      </w:r>
      <w:r w:rsidR="00EB5F6C" w:rsidRPr="004E1F43">
        <w:rPr>
          <w:spacing w:val="-3"/>
          <w:sz w:val="22"/>
          <w:szCs w:val="22"/>
        </w:rPr>
        <w:t xml:space="preserve"> </w:t>
      </w:r>
      <w:r w:rsidR="00EB5F6C" w:rsidRPr="004E1F43">
        <w:rPr>
          <w:sz w:val="22"/>
          <w:szCs w:val="22"/>
        </w:rPr>
        <w:t>naznakom</w:t>
      </w:r>
      <w:r w:rsidR="00EB5F6C" w:rsidRPr="004E1F43">
        <w:rPr>
          <w:spacing w:val="3"/>
          <w:sz w:val="22"/>
          <w:szCs w:val="22"/>
        </w:rPr>
        <w:t xml:space="preserve"> </w:t>
      </w:r>
      <w:r w:rsidR="00EB5F6C" w:rsidRPr="004E1F43">
        <w:rPr>
          <w:sz w:val="22"/>
          <w:szCs w:val="22"/>
        </w:rPr>
        <w:t>„Potpore</w:t>
      </w:r>
      <w:r w:rsidR="00EB5F6C" w:rsidRPr="004E1F43">
        <w:rPr>
          <w:spacing w:val="-3"/>
          <w:sz w:val="22"/>
          <w:szCs w:val="22"/>
        </w:rPr>
        <w:t xml:space="preserve"> </w:t>
      </w:r>
      <w:r w:rsidR="00EB5F6C" w:rsidRPr="004E1F43">
        <w:rPr>
          <w:sz w:val="22"/>
          <w:szCs w:val="22"/>
        </w:rPr>
        <w:t>u poljoprivredi“</w:t>
      </w:r>
    </w:p>
    <w:p w14:paraId="70D4709A" w14:textId="77777777" w:rsidR="00EB5F6C" w:rsidRPr="004E1F43" w:rsidRDefault="00EB5F6C" w:rsidP="004E1F43">
      <w:pPr>
        <w:pStyle w:val="Tijeloteksta"/>
        <w:ind w:left="0"/>
        <w:jc w:val="center"/>
        <w:rPr>
          <w:sz w:val="22"/>
          <w:szCs w:val="22"/>
        </w:rPr>
      </w:pPr>
    </w:p>
    <w:p w14:paraId="20F0B072" w14:textId="77777777" w:rsidR="00EB5F6C" w:rsidRPr="004E1F43" w:rsidRDefault="00EB5F6C" w:rsidP="00EB5F6C">
      <w:pPr>
        <w:pStyle w:val="Tijeloteksta"/>
        <w:spacing w:before="72"/>
        <w:ind w:left="0"/>
        <w:rPr>
          <w:sz w:val="22"/>
          <w:szCs w:val="22"/>
        </w:rPr>
      </w:pPr>
      <w:r w:rsidRPr="004E1F43">
        <w:rPr>
          <w:sz w:val="22"/>
          <w:szCs w:val="22"/>
        </w:rPr>
        <w:t xml:space="preserve">  INFORMACIJE:</w:t>
      </w:r>
    </w:p>
    <w:p w14:paraId="4CADB97D" w14:textId="77777777" w:rsidR="00EB5F6C" w:rsidRPr="004E1F43" w:rsidRDefault="00EB5F6C" w:rsidP="00EB5F6C">
      <w:pPr>
        <w:pStyle w:val="Tijeloteksta"/>
        <w:ind w:right="4641"/>
        <w:rPr>
          <w:sz w:val="22"/>
          <w:szCs w:val="22"/>
        </w:rPr>
      </w:pPr>
      <w:r w:rsidRPr="004E1F43">
        <w:rPr>
          <w:sz w:val="22"/>
          <w:szCs w:val="22"/>
        </w:rPr>
        <w:t>Jedinstveni upravni odjel Općine Vidovec</w:t>
      </w:r>
    </w:p>
    <w:p w14:paraId="3FB1D377" w14:textId="77777777" w:rsidR="00EB5F6C" w:rsidRPr="004E1F43" w:rsidRDefault="00EB5F6C" w:rsidP="00EB5F6C">
      <w:pPr>
        <w:pStyle w:val="Tijeloteksta"/>
        <w:ind w:right="4641"/>
        <w:rPr>
          <w:sz w:val="22"/>
          <w:szCs w:val="22"/>
        </w:rPr>
      </w:pPr>
      <w:r w:rsidRPr="004E1F43">
        <w:rPr>
          <w:sz w:val="22"/>
          <w:szCs w:val="22"/>
        </w:rPr>
        <w:t>Tel: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042/741-201</w:t>
      </w:r>
    </w:p>
    <w:p w14:paraId="03770D2A" w14:textId="77777777" w:rsidR="00E06C3B" w:rsidRDefault="00EB5F6C" w:rsidP="00E06C3B">
      <w:pPr>
        <w:pStyle w:val="Tijeloteksta"/>
        <w:rPr>
          <w:color w:val="006699"/>
          <w:sz w:val="22"/>
          <w:szCs w:val="22"/>
        </w:rPr>
      </w:pPr>
      <w:r w:rsidRPr="004E1F43">
        <w:rPr>
          <w:sz w:val="22"/>
          <w:szCs w:val="22"/>
        </w:rPr>
        <w:t>e-mail:</w:t>
      </w:r>
      <w:r w:rsidRPr="004E1F43">
        <w:rPr>
          <w:spacing w:val="-2"/>
          <w:sz w:val="22"/>
          <w:szCs w:val="22"/>
        </w:rPr>
        <w:t xml:space="preserve"> </w:t>
      </w:r>
      <w:hyperlink r:id="rId6" w:history="1">
        <w:r w:rsidR="00E06C3B" w:rsidRPr="00194AE8">
          <w:rPr>
            <w:rStyle w:val="Hiperveza"/>
            <w:sz w:val="22"/>
            <w:szCs w:val="22"/>
          </w:rPr>
          <w:t>info@vidovec.hr</w:t>
        </w:r>
      </w:hyperlink>
    </w:p>
    <w:p w14:paraId="14F1E0A9" w14:textId="77777777" w:rsidR="00E06C3B" w:rsidRDefault="00E06C3B" w:rsidP="00E06C3B">
      <w:pPr>
        <w:pStyle w:val="Tijeloteksta"/>
        <w:rPr>
          <w:color w:val="006699"/>
          <w:sz w:val="22"/>
          <w:szCs w:val="22"/>
        </w:rPr>
      </w:pPr>
    </w:p>
    <w:p w14:paraId="3C5279AD" w14:textId="0940C5D3" w:rsidR="00EB5F6C" w:rsidRDefault="00EB5F6C" w:rsidP="00E06C3B">
      <w:pPr>
        <w:pStyle w:val="Tijeloteksta"/>
      </w:pPr>
      <w:r>
        <w:t>PROVJERA PRISTIGLIH PRIJAVA I POSTUPAK DODJELE</w:t>
      </w:r>
    </w:p>
    <w:p w14:paraId="4312B7CA" w14:textId="77777777" w:rsidR="00EB5F6C" w:rsidRDefault="00EB5F6C" w:rsidP="00EB5F6C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4021A756" w14:textId="11F3E368" w:rsidR="00EB5F6C" w:rsidRPr="004E1F43" w:rsidRDefault="00EB5F6C" w:rsidP="00671069">
      <w:pPr>
        <w:jc w:val="both"/>
        <w:rPr>
          <w:rFonts w:eastAsia="Calibri"/>
        </w:rPr>
      </w:pPr>
      <w:r w:rsidRPr="004E1F43">
        <w:rPr>
          <w:rFonts w:eastAsia="Calibri"/>
        </w:rPr>
        <w:t>Postupak administrativne kontrole i obrade podnesenih zahtjeva provodi</w:t>
      </w:r>
      <w:bookmarkStart w:id="1" w:name="_Hlk85791507"/>
      <w:r w:rsidRPr="004E1F43">
        <w:rPr>
          <w:rFonts w:eastAsia="Calibri"/>
        </w:rPr>
        <w:t xml:space="preserve"> JUO Općine Vidovec</w:t>
      </w:r>
      <w:bookmarkEnd w:id="1"/>
      <w:r w:rsidRPr="004E1F43">
        <w:rPr>
          <w:rFonts w:eastAsia="Calibri"/>
        </w:rPr>
        <w:t xml:space="preserve">. JUO Općine Vidovec može, po potrebi, zatražiti i dodatnu dokumentaciju radi jasnijeg obrazloženja zahtjeva korisnika potpore ili izvršiti terenski pregled (očevid). </w:t>
      </w:r>
    </w:p>
    <w:p w14:paraId="661D57BF" w14:textId="74A3BA0D" w:rsidR="00671613" w:rsidRDefault="00671613">
      <w:pPr>
        <w:rPr>
          <w:rFonts w:eastAsia="Calibri"/>
        </w:rPr>
      </w:pPr>
      <w:r>
        <w:rPr>
          <w:rFonts w:eastAsia="Calibri"/>
        </w:rPr>
        <w:br w:type="page"/>
      </w:r>
    </w:p>
    <w:p w14:paraId="48258CCB" w14:textId="77777777" w:rsidR="00EB5F6C" w:rsidRPr="004E1F43" w:rsidRDefault="00EB5F6C" w:rsidP="00671069">
      <w:pPr>
        <w:jc w:val="both"/>
        <w:rPr>
          <w:rFonts w:eastAsia="Calibri"/>
        </w:rPr>
      </w:pPr>
    </w:p>
    <w:p w14:paraId="0EBC1B7F" w14:textId="77777777" w:rsidR="00EB5F6C" w:rsidRPr="004E1F43" w:rsidRDefault="00EB5F6C" w:rsidP="00671069">
      <w:pPr>
        <w:jc w:val="both"/>
        <w:rPr>
          <w:rFonts w:eastAsia="Calibri"/>
        </w:rPr>
      </w:pPr>
      <w:r w:rsidRPr="004E1F43">
        <w:rPr>
          <w:rFonts w:eastAsia="Calibri"/>
        </w:rPr>
        <w:t>JUO Općine Vidovec ima pravo ne prihvatiti zahtjev nakon dopunjene dokumentacije te podnijeti prijedlog općinskom načelniku da se po istom ne odobri financijska potpora.</w:t>
      </w:r>
    </w:p>
    <w:p w14:paraId="04D4AC9B" w14:textId="77777777" w:rsidR="004E1F43" w:rsidRPr="004E1F43" w:rsidRDefault="004E1F43" w:rsidP="00671069">
      <w:pPr>
        <w:jc w:val="both"/>
        <w:rPr>
          <w:rFonts w:eastAsia="Calibri"/>
        </w:rPr>
      </w:pPr>
    </w:p>
    <w:p w14:paraId="6B35C2D7" w14:textId="25A6A355" w:rsidR="00EB5F6C" w:rsidRPr="004E1F43" w:rsidRDefault="00EB5F6C" w:rsidP="00671069">
      <w:pPr>
        <w:jc w:val="both"/>
        <w:rPr>
          <w:rFonts w:eastAsia="Calibri"/>
        </w:rPr>
      </w:pPr>
      <w:r w:rsidRPr="004E1F43">
        <w:rPr>
          <w:rFonts w:eastAsia="Calibri"/>
        </w:rPr>
        <w:t>Nepravilnosti utvrđene administrativnom ili terenskom kontrolom od strane JUO Općine Vidovec imaju za posljedicu  uskraćivanje isplate potpore u cijelosti.</w:t>
      </w:r>
    </w:p>
    <w:p w14:paraId="0880A0A1" w14:textId="5C31AE34" w:rsidR="00EB5F6C" w:rsidRDefault="00EB5F6C" w:rsidP="00671069">
      <w:pPr>
        <w:pStyle w:val="Naslov1"/>
        <w:tabs>
          <w:tab w:val="left" w:pos="357"/>
        </w:tabs>
        <w:spacing w:before="231"/>
        <w:ind w:left="0"/>
        <w:jc w:val="both"/>
        <w:rPr>
          <w:b w:val="0"/>
          <w:bCs w:val="0"/>
          <w:sz w:val="22"/>
          <w:szCs w:val="22"/>
        </w:rPr>
      </w:pPr>
      <w:r w:rsidRPr="004E1F43">
        <w:rPr>
          <w:b w:val="0"/>
          <w:bCs w:val="0"/>
          <w:sz w:val="22"/>
          <w:szCs w:val="22"/>
        </w:rPr>
        <w:t>Temeljem provedenog postupka provjere zaprimljenih zahtjeva, JUO Općine Vidovec utvrđuje prijedlog Odluke o dodjeli potpora koji se upućuje općinskom načelniku na donošenje.</w:t>
      </w:r>
    </w:p>
    <w:p w14:paraId="5F6D0E1E" w14:textId="63971C30" w:rsidR="008372CC" w:rsidRPr="004E1F43" w:rsidRDefault="00EB5F6C" w:rsidP="00EB5F6C">
      <w:pPr>
        <w:pStyle w:val="Naslov1"/>
        <w:tabs>
          <w:tab w:val="left" w:pos="357"/>
        </w:tabs>
        <w:spacing w:before="231"/>
        <w:ind w:left="0"/>
        <w:jc w:val="both"/>
        <w:rPr>
          <w:b w:val="0"/>
          <w:bCs w:val="0"/>
          <w:sz w:val="22"/>
          <w:szCs w:val="22"/>
        </w:rPr>
      </w:pPr>
      <w:r w:rsidRPr="004E1F43">
        <w:rPr>
          <w:b w:val="0"/>
          <w:bCs w:val="0"/>
          <w:sz w:val="22"/>
          <w:szCs w:val="22"/>
        </w:rPr>
        <w:t>Odluku o isplati potpora iz Proračuna Općine Vidovec donosi općinski načelnik. Odluka načelnika je konačna.</w:t>
      </w:r>
    </w:p>
    <w:p w14:paraId="718F2193" w14:textId="77777777" w:rsidR="00EB5F6C" w:rsidRDefault="00EB5F6C" w:rsidP="00EB5F6C">
      <w:pPr>
        <w:pStyle w:val="Naslov1"/>
        <w:numPr>
          <w:ilvl w:val="0"/>
          <w:numId w:val="3"/>
        </w:numPr>
        <w:tabs>
          <w:tab w:val="left" w:pos="357"/>
        </w:tabs>
        <w:spacing w:before="231"/>
      </w:pPr>
      <w:r>
        <w:t>OSTALE</w:t>
      </w:r>
      <w:r>
        <w:rPr>
          <w:spacing w:val="-1"/>
        </w:rPr>
        <w:t xml:space="preserve"> </w:t>
      </w:r>
      <w:r>
        <w:t>ODREDBE</w:t>
      </w:r>
    </w:p>
    <w:p w14:paraId="1B07E92F" w14:textId="3A539FC7" w:rsidR="00EB5F6C" w:rsidRPr="004E1F43" w:rsidRDefault="00EB5F6C" w:rsidP="00EB5F6C">
      <w:pPr>
        <w:pStyle w:val="Tijeloteksta"/>
        <w:spacing w:before="220"/>
        <w:ind w:right="113"/>
        <w:jc w:val="both"/>
        <w:rPr>
          <w:sz w:val="22"/>
          <w:szCs w:val="22"/>
        </w:rPr>
      </w:pPr>
      <w:r w:rsidRPr="004E1F43">
        <w:rPr>
          <w:sz w:val="22"/>
          <w:szCs w:val="22"/>
        </w:rPr>
        <w:t>Korisnici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potpora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dužni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su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dodijeljena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sredstva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koristiti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isključivo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za</w:t>
      </w:r>
      <w:r w:rsidRPr="004E1F43">
        <w:rPr>
          <w:spacing w:val="1"/>
          <w:sz w:val="22"/>
          <w:szCs w:val="22"/>
        </w:rPr>
        <w:t xml:space="preserve"> </w:t>
      </w:r>
      <w:r w:rsidRPr="004E1F43">
        <w:rPr>
          <w:sz w:val="22"/>
          <w:szCs w:val="22"/>
        </w:rPr>
        <w:t>odobrenu</w:t>
      </w:r>
      <w:r w:rsidR="00822D4F">
        <w:rPr>
          <w:sz w:val="22"/>
          <w:szCs w:val="22"/>
        </w:rPr>
        <w:t xml:space="preserve"> </w:t>
      </w:r>
      <w:r w:rsidRPr="004E1F43">
        <w:rPr>
          <w:spacing w:val="-57"/>
          <w:sz w:val="22"/>
          <w:szCs w:val="22"/>
        </w:rPr>
        <w:t xml:space="preserve">                  </w:t>
      </w:r>
      <w:r w:rsidRPr="004E1F43">
        <w:rPr>
          <w:sz w:val="22"/>
          <w:szCs w:val="22"/>
        </w:rPr>
        <w:t xml:space="preserve">namjenu. </w:t>
      </w:r>
    </w:p>
    <w:p w14:paraId="19896F64" w14:textId="77777777" w:rsidR="00EB5F6C" w:rsidRPr="004E1F43" w:rsidRDefault="00EB5F6C" w:rsidP="00EB5F6C">
      <w:pPr>
        <w:pStyle w:val="Tijeloteksta"/>
        <w:spacing w:before="1"/>
        <w:ind w:left="0"/>
        <w:rPr>
          <w:sz w:val="22"/>
          <w:szCs w:val="22"/>
        </w:rPr>
      </w:pPr>
    </w:p>
    <w:p w14:paraId="48831576" w14:textId="5A8F3CF1" w:rsidR="00EB5F6C" w:rsidRPr="004E1F43" w:rsidRDefault="00EB5F6C" w:rsidP="00EB5F6C">
      <w:pPr>
        <w:pStyle w:val="Tijeloteksta"/>
        <w:ind w:right="119"/>
        <w:jc w:val="both"/>
        <w:rPr>
          <w:sz w:val="22"/>
          <w:szCs w:val="22"/>
        </w:rPr>
      </w:pPr>
      <w:r w:rsidRPr="004E1F43">
        <w:rPr>
          <w:spacing w:val="-1"/>
          <w:sz w:val="22"/>
          <w:szCs w:val="22"/>
        </w:rPr>
        <w:t>Općina Vidovec</w:t>
      </w:r>
      <w:r w:rsidRPr="004E1F43">
        <w:rPr>
          <w:spacing w:val="-13"/>
          <w:sz w:val="22"/>
          <w:szCs w:val="22"/>
        </w:rPr>
        <w:t xml:space="preserve"> </w:t>
      </w:r>
      <w:r w:rsidRPr="004E1F43">
        <w:rPr>
          <w:sz w:val="22"/>
          <w:szCs w:val="22"/>
        </w:rPr>
        <w:t>zadržava</w:t>
      </w:r>
      <w:r w:rsidRPr="004E1F43">
        <w:rPr>
          <w:spacing w:val="-13"/>
          <w:sz w:val="22"/>
          <w:szCs w:val="22"/>
        </w:rPr>
        <w:t xml:space="preserve"> </w:t>
      </w:r>
      <w:r w:rsidRPr="004E1F43">
        <w:rPr>
          <w:sz w:val="22"/>
          <w:szCs w:val="22"/>
        </w:rPr>
        <w:t>pravo</w:t>
      </w:r>
      <w:r w:rsidRPr="004E1F43">
        <w:rPr>
          <w:spacing w:val="-12"/>
          <w:sz w:val="22"/>
          <w:szCs w:val="22"/>
        </w:rPr>
        <w:t xml:space="preserve"> </w:t>
      </w:r>
      <w:r w:rsidRPr="004E1F43">
        <w:rPr>
          <w:sz w:val="22"/>
          <w:szCs w:val="22"/>
        </w:rPr>
        <w:t>izmjene</w:t>
      </w:r>
      <w:r w:rsidRPr="004E1F43">
        <w:rPr>
          <w:spacing w:val="-13"/>
          <w:sz w:val="22"/>
          <w:szCs w:val="22"/>
        </w:rPr>
        <w:t xml:space="preserve"> </w:t>
      </w:r>
      <w:r w:rsidRPr="004E1F43">
        <w:rPr>
          <w:sz w:val="22"/>
          <w:szCs w:val="22"/>
        </w:rPr>
        <w:t>i</w:t>
      </w:r>
      <w:r w:rsidRPr="004E1F43">
        <w:rPr>
          <w:spacing w:val="-12"/>
          <w:sz w:val="22"/>
          <w:szCs w:val="22"/>
        </w:rPr>
        <w:t xml:space="preserve"> </w:t>
      </w:r>
      <w:r w:rsidRPr="004E1F43">
        <w:rPr>
          <w:sz w:val="22"/>
          <w:szCs w:val="22"/>
        </w:rPr>
        <w:t>poništenje</w:t>
      </w:r>
      <w:r w:rsidRPr="004E1F43">
        <w:rPr>
          <w:spacing w:val="-13"/>
          <w:sz w:val="22"/>
          <w:szCs w:val="22"/>
        </w:rPr>
        <w:t xml:space="preserve"> </w:t>
      </w:r>
      <w:r w:rsidRPr="004E1F43">
        <w:rPr>
          <w:sz w:val="22"/>
          <w:szCs w:val="22"/>
        </w:rPr>
        <w:t>ovog</w:t>
      </w:r>
      <w:r w:rsidRPr="004E1F43">
        <w:rPr>
          <w:spacing w:val="-15"/>
          <w:sz w:val="22"/>
          <w:szCs w:val="22"/>
        </w:rPr>
        <w:t xml:space="preserve"> </w:t>
      </w:r>
      <w:r w:rsidR="004F4588">
        <w:rPr>
          <w:sz w:val="22"/>
          <w:szCs w:val="22"/>
        </w:rPr>
        <w:t>J</w:t>
      </w:r>
      <w:r w:rsidRPr="004E1F43">
        <w:rPr>
          <w:sz w:val="22"/>
          <w:szCs w:val="22"/>
        </w:rPr>
        <w:t>avnog</w:t>
      </w:r>
      <w:r w:rsidRPr="004E1F43">
        <w:rPr>
          <w:spacing w:val="-15"/>
          <w:sz w:val="22"/>
          <w:szCs w:val="22"/>
        </w:rPr>
        <w:t xml:space="preserve"> </w:t>
      </w:r>
      <w:r w:rsidRPr="004E1F43">
        <w:rPr>
          <w:sz w:val="22"/>
          <w:szCs w:val="22"/>
        </w:rPr>
        <w:t>poziva,</w:t>
      </w:r>
      <w:r w:rsidRPr="004E1F43">
        <w:rPr>
          <w:spacing w:val="-13"/>
          <w:sz w:val="22"/>
          <w:szCs w:val="22"/>
        </w:rPr>
        <w:t xml:space="preserve"> </w:t>
      </w:r>
      <w:r w:rsidRPr="004E1F43">
        <w:rPr>
          <w:sz w:val="22"/>
          <w:szCs w:val="22"/>
        </w:rPr>
        <w:t>pri</w:t>
      </w:r>
      <w:r w:rsidRPr="004E1F43">
        <w:rPr>
          <w:spacing w:val="-13"/>
          <w:sz w:val="22"/>
          <w:szCs w:val="22"/>
        </w:rPr>
        <w:t xml:space="preserve"> </w:t>
      </w:r>
      <w:r w:rsidRPr="004E1F43">
        <w:rPr>
          <w:sz w:val="22"/>
          <w:szCs w:val="22"/>
        </w:rPr>
        <w:t xml:space="preserve">čemu </w:t>
      </w:r>
      <w:r w:rsidRPr="004E1F43">
        <w:rPr>
          <w:spacing w:val="-57"/>
          <w:sz w:val="22"/>
          <w:szCs w:val="22"/>
        </w:rPr>
        <w:t xml:space="preserve"> </w:t>
      </w:r>
      <w:r w:rsidRPr="004E1F43">
        <w:rPr>
          <w:sz w:val="22"/>
          <w:szCs w:val="22"/>
        </w:rPr>
        <w:t>ne</w:t>
      </w:r>
      <w:r w:rsidRPr="004E1F43">
        <w:rPr>
          <w:spacing w:val="-2"/>
          <w:sz w:val="22"/>
          <w:szCs w:val="22"/>
        </w:rPr>
        <w:t xml:space="preserve"> </w:t>
      </w:r>
      <w:r w:rsidRPr="004E1F43">
        <w:rPr>
          <w:sz w:val="22"/>
          <w:szCs w:val="22"/>
        </w:rPr>
        <w:t>snosi nikakvu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odgovornost prema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podnositeljima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zahtjeva</w:t>
      </w:r>
      <w:r w:rsidRPr="004E1F43">
        <w:rPr>
          <w:spacing w:val="-2"/>
          <w:sz w:val="22"/>
          <w:szCs w:val="22"/>
        </w:rPr>
        <w:t xml:space="preserve"> </w:t>
      </w:r>
      <w:r w:rsidRPr="004E1F43">
        <w:rPr>
          <w:sz w:val="22"/>
          <w:szCs w:val="22"/>
        </w:rPr>
        <w:t>glede</w:t>
      </w:r>
      <w:r w:rsidRPr="004E1F43">
        <w:rPr>
          <w:spacing w:val="-1"/>
          <w:sz w:val="22"/>
          <w:szCs w:val="22"/>
        </w:rPr>
        <w:t xml:space="preserve"> </w:t>
      </w:r>
      <w:r w:rsidRPr="004E1F43">
        <w:rPr>
          <w:sz w:val="22"/>
          <w:szCs w:val="22"/>
        </w:rPr>
        <w:t>troškova</w:t>
      </w:r>
      <w:r w:rsidRPr="004E1F43">
        <w:rPr>
          <w:spacing w:val="-2"/>
          <w:sz w:val="22"/>
          <w:szCs w:val="22"/>
        </w:rPr>
        <w:t xml:space="preserve"> </w:t>
      </w:r>
      <w:r w:rsidRPr="004E1F43">
        <w:rPr>
          <w:sz w:val="22"/>
          <w:szCs w:val="22"/>
        </w:rPr>
        <w:t>sudjelovanja.</w:t>
      </w:r>
    </w:p>
    <w:p w14:paraId="67DB2A4E" w14:textId="77777777" w:rsidR="00EB5F6C" w:rsidRPr="004E1F43" w:rsidRDefault="00EB5F6C" w:rsidP="00EB5F6C">
      <w:pPr>
        <w:pStyle w:val="Tijeloteksta"/>
        <w:ind w:right="119"/>
        <w:jc w:val="both"/>
        <w:rPr>
          <w:sz w:val="22"/>
          <w:szCs w:val="22"/>
        </w:rPr>
      </w:pPr>
    </w:p>
    <w:p w14:paraId="5DF2D564" w14:textId="74AD2ECD" w:rsidR="00EB5F6C" w:rsidRPr="001B602F" w:rsidRDefault="00EB5F6C" w:rsidP="00EB5F6C">
      <w:pPr>
        <w:pStyle w:val="Tijeloteksta"/>
        <w:ind w:right="113"/>
        <w:jc w:val="both"/>
        <w:rPr>
          <w:sz w:val="22"/>
          <w:szCs w:val="22"/>
        </w:rPr>
      </w:pPr>
      <w:r w:rsidRPr="001B602F">
        <w:rPr>
          <w:sz w:val="22"/>
          <w:szCs w:val="22"/>
        </w:rPr>
        <w:t xml:space="preserve">KLASA: </w:t>
      </w:r>
      <w:r w:rsidR="001B602F">
        <w:rPr>
          <w:sz w:val="22"/>
          <w:szCs w:val="22"/>
        </w:rPr>
        <w:t>320-02/25-01/03</w:t>
      </w:r>
    </w:p>
    <w:p w14:paraId="47F13C1D" w14:textId="6569B2EE" w:rsidR="00EB5F6C" w:rsidRPr="004E1F43" w:rsidRDefault="00EB5F6C" w:rsidP="00EB5F6C">
      <w:pPr>
        <w:pStyle w:val="Tijeloteksta"/>
        <w:ind w:right="113"/>
        <w:jc w:val="both"/>
        <w:rPr>
          <w:sz w:val="22"/>
          <w:szCs w:val="22"/>
        </w:rPr>
      </w:pPr>
      <w:r w:rsidRPr="004E1F43">
        <w:rPr>
          <w:sz w:val="22"/>
          <w:szCs w:val="22"/>
        </w:rPr>
        <w:t>URBROJ: 2186-10-03/1-</w:t>
      </w:r>
      <w:r w:rsidR="00713042">
        <w:rPr>
          <w:sz w:val="22"/>
          <w:szCs w:val="22"/>
        </w:rPr>
        <w:t>25</w:t>
      </w:r>
      <w:r w:rsidRPr="004E1F43">
        <w:rPr>
          <w:sz w:val="22"/>
          <w:szCs w:val="22"/>
        </w:rPr>
        <w:t>-01</w:t>
      </w:r>
    </w:p>
    <w:p w14:paraId="0C9BF5C3" w14:textId="223EF7EF" w:rsidR="00EB5F6C" w:rsidRPr="004E1F43" w:rsidRDefault="00EB5F6C" w:rsidP="00EB5F6C">
      <w:pPr>
        <w:pStyle w:val="Tijeloteksta"/>
        <w:ind w:right="113"/>
        <w:jc w:val="both"/>
        <w:rPr>
          <w:sz w:val="22"/>
          <w:szCs w:val="22"/>
        </w:rPr>
      </w:pPr>
      <w:r w:rsidRPr="004E1F43">
        <w:rPr>
          <w:sz w:val="22"/>
          <w:szCs w:val="22"/>
        </w:rPr>
        <w:t xml:space="preserve">Vidovec, </w:t>
      </w:r>
      <w:r w:rsidR="00713042">
        <w:rPr>
          <w:sz w:val="22"/>
          <w:szCs w:val="22"/>
        </w:rPr>
        <w:t>03</w:t>
      </w:r>
      <w:r w:rsidRPr="004E1F43">
        <w:rPr>
          <w:sz w:val="22"/>
          <w:szCs w:val="22"/>
        </w:rPr>
        <w:t xml:space="preserve">. </w:t>
      </w:r>
      <w:r w:rsidR="00713042">
        <w:rPr>
          <w:sz w:val="22"/>
          <w:szCs w:val="22"/>
        </w:rPr>
        <w:t>ožujka</w:t>
      </w:r>
      <w:r w:rsidRPr="004E1F43">
        <w:rPr>
          <w:sz w:val="22"/>
          <w:szCs w:val="22"/>
        </w:rPr>
        <w:t xml:space="preserve"> </w:t>
      </w:r>
      <w:r w:rsidR="00713042">
        <w:rPr>
          <w:sz w:val="22"/>
          <w:szCs w:val="22"/>
        </w:rPr>
        <w:t>2025</w:t>
      </w:r>
      <w:r w:rsidRPr="004E1F43">
        <w:rPr>
          <w:sz w:val="22"/>
          <w:szCs w:val="22"/>
        </w:rPr>
        <w:t>.</w:t>
      </w:r>
    </w:p>
    <w:p w14:paraId="562FE96B" w14:textId="77777777" w:rsidR="00EB5F6C" w:rsidRPr="004E1F43" w:rsidRDefault="00EB5F6C" w:rsidP="00EB5F6C">
      <w:pPr>
        <w:pStyle w:val="Tijeloteksta"/>
        <w:ind w:right="113" w:firstLine="659"/>
        <w:jc w:val="both"/>
        <w:rPr>
          <w:sz w:val="22"/>
          <w:szCs w:val="22"/>
        </w:rPr>
      </w:pPr>
    </w:p>
    <w:p w14:paraId="7EEF595D" w14:textId="4057009F" w:rsidR="00930BF3" w:rsidRDefault="00EB5F6C" w:rsidP="003638A1">
      <w:pPr>
        <w:pStyle w:val="Tijeloteksta"/>
        <w:ind w:right="113" w:firstLine="659"/>
        <w:jc w:val="right"/>
        <w:rPr>
          <w:sz w:val="22"/>
          <w:szCs w:val="22"/>
        </w:rPr>
      </w:pPr>
      <w:r w:rsidRPr="004E1F43">
        <w:rPr>
          <w:sz w:val="22"/>
          <w:szCs w:val="22"/>
        </w:rPr>
        <w:tab/>
      </w:r>
      <w:r w:rsidRPr="004E1F43">
        <w:rPr>
          <w:sz w:val="22"/>
          <w:szCs w:val="22"/>
        </w:rPr>
        <w:tab/>
      </w:r>
      <w:r w:rsidR="003638A1">
        <w:rPr>
          <w:sz w:val="22"/>
          <w:szCs w:val="22"/>
        </w:rPr>
        <w:t>JEDINSTVENI UPRAVNI ODJEL</w:t>
      </w:r>
    </w:p>
    <w:p w14:paraId="26EFB014" w14:textId="45B77882" w:rsidR="003638A1" w:rsidRPr="003638A1" w:rsidRDefault="003638A1" w:rsidP="003638A1">
      <w:pPr>
        <w:pStyle w:val="Tijeloteksta"/>
        <w:ind w:right="113" w:firstLine="659"/>
        <w:jc w:val="right"/>
        <w:rPr>
          <w:sz w:val="22"/>
          <w:szCs w:val="22"/>
        </w:rPr>
      </w:pPr>
      <w:r>
        <w:rPr>
          <w:sz w:val="22"/>
          <w:szCs w:val="22"/>
        </w:rPr>
        <w:t>OPĆINE VIDOVEC</w:t>
      </w:r>
    </w:p>
    <w:sectPr w:rsidR="003638A1" w:rsidRPr="003638A1"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C4C62"/>
    <w:multiLevelType w:val="hybridMultilevel"/>
    <w:tmpl w:val="BC6030D6"/>
    <w:lvl w:ilvl="0" w:tplc="F842C34E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2D825C0A">
      <w:start w:val="1"/>
      <w:numFmt w:val="lowerLetter"/>
      <w:lvlText w:val="%2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3E440C56">
      <w:numFmt w:val="bullet"/>
      <w:lvlText w:val="•"/>
      <w:lvlJc w:val="left"/>
      <w:pPr>
        <w:ind w:left="1354" w:hanging="246"/>
      </w:pPr>
      <w:rPr>
        <w:rFonts w:hint="default"/>
        <w:lang w:val="hr-HR" w:eastAsia="en-US" w:bidi="ar-SA"/>
      </w:rPr>
    </w:lvl>
    <w:lvl w:ilvl="3" w:tplc="8DC8CD18">
      <w:numFmt w:val="bullet"/>
      <w:lvlText w:val="•"/>
      <w:lvlJc w:val="left"/>
      <w:pPr>
        <w:ind w:left="2348" w:hanging="246"/>
      </w:pPr>
      <w:rPr>
        <w:rFonts w:hint="default"/>
        <w:lang w:val="hr-HR" w:eastAsia="en-US" w:bidi="ar-SA"/>
      </w:rPr>
    </w:lvl>
    <w:lvl w:ilvl="4" w:tplc="8E62DCC2">
      <w:numFmt w:val="bullet"/>
      <w:lvlText w:val="•"/>
      <w:lvlJc w:val="left"/>
      <w:pPr>
        <w:ind w:left="3342" w:hanging="246"/>
      </w:pPr>
      <w:rPr>
        <w:rFonts w:hint="default"/>
        <w:lang w:val="hr-HR" w:eastAsia="en-US" w:bidi="ar-SA"/>
      </w:rPr>
    </w:lvl>
    <w:lvl w:ilvl="5" w:tplc="A6DE0C08">
      <w:numFmt w:val="bullet"/>
      <w:lvlText w:val="•"/>
      <w:lvlJc w:val="left"/>
      <w:pPr>
        <w:ind w:left="4336" w:hanging="246"/>
      </w:pPr>
      <w:rPr>
        <w:rFonts w:hint="default"/>
        <w:lang w:val="hr-HR" w:eastAsia="en-US" w:bidi="ar-SA"/>
      </w:rPr>
    </w:lvl>
    <w:lvl w:ilvl="6" w:tplc="EC7250B2">
      <w:numFmt w:val="bullet"/>
      <w:lvlText w:val="•"/>
      <w:lvlJc w:val="left"/>
      <w:pPr>
        <w:ind w:left="5330" w:hanging="246"/>
      </w:pPr>
      <w:rPr>
        <w:rFonts w:hint="default"/>
        <w:lang w:val="hr-HR" w:eastAsia="en-US" w:bidi="ar-SA"/>
      </w:rPr>
    </w:lvl>
    <w:lvl w:ilvl="7" w:tplc="53FA35FA">
      <w:numFmt w:val="bullet"/>
      <w:lvlText w:val="•"/>
      <w:lvlJc w:val="left"/>
      <w:pPr>
        <w:ind w:left="6324" w:hanging="246"/>
      </w:pPr>
      <w:rPr>
        <w:rFonts w:hint="default"/>
        <w:lang w:val="hr-HR" w:eastAsia="en-US" w:bidi="ar-SA"/>
      </w:rPr>
    </w:lvl>
    <w:lvl w:ilvl="8" w:tplc="1BBECA0E">
      <w:numFmt w:val="bullet"/>
      <w:lvlText w:val="•"/>
      <w:lvlJc w:val="left"/>
      <w:pPr>
        <w:ind w:left="7318" w:hanging="246"/>
      </w:pPr>
      <w:rPr>
        <w:rFonts w:hint="default"/>
        <w:lang w:val="hr-HR" w:eastAsia="en-US" w:bidi="ar-SA"/>
      </w:rPr>
    </w:lvl>
  </w:abstractNum>
  <w:abstractNum w:abstractNumId="1" w15:restartNumberingAfterBreak="0">
    <w:nsid w:val="57B74716"/>
    <w:multiLevelType w:val="hybridMultilevel"/>
    <w:tmpl w:val="8C344DF2"/>
    <w:lvl w:ilvl="0" w:tplc="FFFFFFFF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FFFFFFFF">
      <w:start w:val="1"/>
      <w:numFmt w:val="lowerLetter"/>
      <w:lvlText w:val="%2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FFFFFFFF">
      <w:numFmt w:val="bullet"/>
      <w:lvlText w:val="•"/>
      <w:lvlJc w:val="left"/>
      <w:pPr>
        <w:ind w:left="1354" w:hanging="246"/>
      </w:pPr>
      <w:rPr>
        <w:rFonts w:hint="default"/>
        <w:lang w:val="hr-HR" w:eastAsia="en-US" w:bidi="ar-SA"/>
      </w:rPr>
    </w:lvl>
    <w:lvl w:ilvl="3" w:tplc="FFFFFFFF">
      <w:numFmt w:val="bullet"/>
      <w:lvlText w:val="•"/>
      <w:lvlJc w:val="left"/>
      <w:pPr>
        <w:ind w:left="2348" w:hanging="246"/>
      </w:pPr>
      <w:rPr>
        <w:rFonts w:hint="default"/>
        <w:lang w:val="hr-HR" w:eastAsia="en-US" w:bidi="ar-SA"/>
      </w:rPr>
    </w:lvl>
    <w:lvl w:ilvl="4" w:tplc="FFFFFFFF">
      <w:numFmt w:val="bullet"/>
      <w:lvlText w:val="•"/>
      <w:lvlJc w:val="left"/>
      <w:pPr>
        <w:ind w:left="3342" w:hanging="246"/>
      </w:pPr>
      <w:rPr>
        <w:rFonts w:hint="default"/>
        <w:lang w:val="hr-HR" w:eastAsia="en-US" w:bidi="ar-SA"/>
      </w:rPr>
    </w:lvl>
    <w:lvl w:ilvl="5" w:tplc="FFFFFFFF">
      <w:numFmt w:val="bullet"/>
      <w:lvlText w:val="•"/>
      <w:lvlJc w:val="left"/>
      <w:pPr>
        <w:ind w:left="4336" w:hanging="246"/>
      </w:pPr>
      <w:rPr>
        <w:rFonts w:hint="default"/>
        <w:lang w:val="hr-HR" w:eastAsia="en-US" w:bidi="ar-SA"/>
      </w:rPr>
    </w:lvl>
    <w:lvl w:ilvl="6" w:tplc="FFFFFFFF">
      <w:numFmt w:val="bullet"/>
      <w:lvlText w:val="•"/>
      <w:lvlJc w:val="left"/>
      <w:pPr>
        <w:ind w:left="5330" w:hanging="246"/>
      </w:pPr>
      <w:rPr>
        <w:rFonts w:hint="default"/>
        <w:lang w:val="hr-HR" w:eastAsia="en-US" w:bidi="ar-SA"/>
      </w:rPr>
    </w:lvl>
    <w:lvl w:ilvl="7" w:tplc="FFFFFFFF">
      <w:numFmt w:val="bullet"/>
      <w:lvlText w:val="•"/>
      <w:lvlJc w:val="left"/>
      <w:pPr>
        <w:ind w:left="6324" w:hanging="246"/>
      </w:pPr>
      <w:rPr>
        <w:rFonts w:hint="default"/>
        <w:lang w:val="hr-HR" w:eastAsia="en-US" w:bidi="ar-SA"/>
      </w:rPr>
    </w:lvl>
    <w:lvl w:ilvl="8" w:tplc="FFFFFFFF">
      <w:numFmt w:val="bullet"/>
      <w:lvlText w:val="•"/>
      <w:lvlJc w:val="left"/>
      <w:pPr>
        <w:ind w:left="7318" w:hanging="246"/>
      </w:pPr>
      <w:rPr>
        <w:rFonts w:hint="default"/>
        <w:lang w:val="hr-HR" w:eastAsia="en-US" w:bidi="ar-SA"/>
      </w:rPr>
    </w:lvl>
  </w:abstractNum>
  <w:abstractNum w:abstractNumId="2" w15:restartNumberingAfterBreak="0">
    <w:nsid w:val="57E4034A"/>
    <w:multiLevelType w:val="hybridMultilevel"/>
    <w:tmpl w:val="D8CCB324"/>
    <w:lvl w:ilvl="0" w:tplc="FFFFFFFF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FFFFFFFF">
      <w:start w:val="1"/>
      <w:numFmt w:val="lowerLetter"/>
      <w:lvlText w:val="%2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FFFFFFFF">
      <w:numFmt w:val="bullet"/>
      <w:lvlText w:val="•"/>
      <w:lvlJc w:val="left"/>
      <w:pPr>
        <w:ind w:left="1354" w:hanging="246"/>
      </w:pPr>
      <w:rPr>
        <w:rFonts w:hint="default"/>
        <w:lang w:val="hr-HR" w:eastAsia="en-US" w:bidi="ar-SA"/>
      </w:rPr>
    </w:lvl>
    <w:lvl w:ilvl="3" w:tplc="FFFFFFFF">
      <w:numFmt w:val="bullet"/>
      <w:lvlText w:val="•"/>
      <w:lvlJc w:val="left"/>
      <w:pPr>
        <w:ind w:left="2348" w:hanging="246"/>
      </w:pPr>
      <w:rPr>
        <w:rFonts w:hint="default"/>
        <w:lang w:val="hr-HR" w:eastAsia="en-US" w:bidi="ar-SA"/>
      </w:rPr>
    </w:lvl>
    <w:lvl w:ilvl="4" w:tplc="FFFFFFFF">
      <w:numFmt w:val="bullet"/>
      <w:lvlText w:val="•"/>
      <w:lvlJc w:val="left"/>
      <w:pPr>
        <w:ind w:left="3342" w:hanging="246"/>
      </w:pPr>
      <w:rPr>
        <w:rFonts w:hint="default"/>
        <w:lang w:val="hr-HR" w:eastAsia="en-US" w:bidi="ar-SA"/>
      </w:rPr>
    </w:lvl>
    <w:lvl w:ilvl="5" w:tplc="FFFFFFFF">
      <w:numFmt w:val="bullet"/>
      <w:lvlText w:val="•"/>
      <w:lvlJc w:val="left"/>
      <w:pPr>
        <w:ind w:left="4336" w:hanging="246"/>
      </w:pPr>
      <w:rPr>
        <w:rFonts w:hint="default"/>
        <w:lang w:val="hr-HR" w:eastAsia="en-US" w:bidi="ar-SA"/>
      </w:rPr>
    </w:lvl>
    <w:lvl w:ilvl="6" w:tplc="FFFFFFFF">
      <w:numFmt w:val="bullet"/>
      <w:lvlText w:val="•"/>
      <w:lvlJc w:val="left"/>
      <w:pPr>
        <w:ind w:left="5330" w:hanging="246"/>
      </w:pPr>
      <w:rPr>
        <w:rFonts w:hint="default"/>
        <w:lang w:val="hr-HR" w:eastAsia="en-US" w:bidi="ar-SA"/>
      </w:rPr>
    </w:lvl>
    <w:lvl w:ilvl="7" w:tplc="FFFFFFFF">
      <w:numFmt w:val="bullet"/>
      <w:lvlText w:val="•"/>
      <w:lvlJc w:val="left"/>
      <w:pPr>
        <w:ind w:left="6324" w:hanging="246"/>
      </w:pPr>
      <w:rPr>
        <w:rFonts w:hint="default"/>
        <w:lang w:val="hr-HR" w:eastAsia="en-US" w:bidi="ar-SA"/>
      </w:rPr>
    </w:lvl>
    <w:lvl w:ilvl="8" w:tplc="FFFFFFFF">
      <w:numFmt w:val="bullet"/>
      <w:lvlText w:val="•"/>
      <w:lvlJc w:val="left"/>
      <w:pPr>
        <w:ind w:left="7318" w:hanging="246"/>
      </w:pPr>
      <w:rPr>
        <w:rFonts w:hint="default"/>
        <w:lang w:val="hr-HR" w:eastAsia="en-US" w:bidi="ar-SA"/>
      </w:rPr>
    </w:lvl>
  </w:abstractNum>
  <w:abstractNum w:abstractNumId="3" w15:restartNumberingAfterBreak="0">
    <w:nsid w:val="58A31FF8"/>
    <w:multiLevelType w:val="hybridMultilevel"/>
    <w:tmpl w:val="46021560"/>
    <w:lvl w:ilvl="0" w:tplc="715A18DE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4FDAC50C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0B08784A">
      <w:numFmt w:val="bullet"/>
      <w:lvlText w:val="•"/>
      <w:lvlJc w:val="left"/>
      <w:pPr>
        <w:ind w:left="2533" w:hanging="360"/>
      </w:pPr>
      <w:rPr>
        <w:rFonts w:hint="default"/>
        <w:lang w:val="hr-HR" w:eastAsia="en-US" w:bidi="ar-SA"/>
      </w:rPr>
    </w:lvl>
    <w:lvl w:ilvl="3" w:tplc="32B6FDAC">
      <w:numFmt w:val="bullet"/>
      <w:lvlText w:val="•"/>
      <w:lvlJc w:val="left"/>
      <w:pPr>
        <w:ind w:left="3379" w:hanging="360"/>
      </w:pPr>
      <w:rPr>
        <w:rFonts w:hint="default"/>
        <w:lang w:val="hr-HR" w:eastAsia="en-US" w:bidi="ar-SA"/>
      </w:rPr>
    </w:lvl>
    <w:lvl w:ilvl="4" w:tplc="5FCC9D74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5" w:tplc="D29C4FFA">
      <w:numFmt w:val="bullet"/>
      <w:lvlText w:val="•"/>
      <w:lvlJc w:val="left"/>
      <w:pPr>
        <w:ind w:left="5073" w:hanging="360"/>
      </w:pPr>
      <w:rPr>
        <w:rFonts w:hint="default"/>
        <w:lang w:val="hr-HR" w:eastAsia="en-US" w:bidi="ar-SA"/>
      </w:rPr>
    </w:lvl>
    <w:lvl w:ilvl="6" w:tplc="93768FF2">
      <w:numFmt w:val="bullet"/>
      <w:lvlText w:val="•"/>
      <w:lvlJc w:val="left"/>
      <w:pPr>
        <w:ind w:left="5919" w:hanging="360"/>
      </w:pPr>
      <w:rPr>
        <w:rFonts w:hint="default"/>
        <w:lang w:val="hr-HR" w:eastAsia="en-US" w:bidi="ar-SA"/>
      </w:rPr>
    </w:lvl>
    <w:lvl w:ilvl="7" w:tplc="988EEF14">
      <w:numFmt w:val="bullet"/>
      <w:lvlText w:val="•"/>
      <w:lvlJc w:val="left"/>
      <w:pPr>
        <w:ind w:left="6766" w:hanging="360"/>
      </w:pPr>
      <w:rPr>
        <w:rFonts w:hint="default"/>
        <w:lang w:val="hr-HR" w:eastAsia="en-US" w:bidi="ar-SA"/>
      </w:rPr>
    </w:lvl>
    <w:lvl w:ilvl="8" w:tplc="5328836E">
      <w:numFmt w:val="bullet"/>
      <w:lvlText w:val="•"/>
      <w:lvlJc w:val="left"/>
      <w:pPr>
        <w:ind w:left="7613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76A561C7"/>
    <w:multiLevelType w:val="hybridMultilevel"/>
    <w:tmpl w:val="0346DF30"/>
    <w:lvl w:ilvl="0" w:tplc="FFFFFFFF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FFFFFFFF">
      <w:start w:val="1"/>
      <w:numFmt w:val="lowerLetter"/>
      <w:lvlText w:val="%2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FFFFFFFF">
      <w:numFmt w:val="bullet"/>
      <w:lvlText w:val="•"/>
      <w:lvlJc w:val="left"/>
      <w:pPr>
        <w:ind w:left="1354" w:hanging="246"/>
      </w:pPr>
      <w:rPr>
        <w:rFonts w:hint="default"/>
        <w:lang w:val="hr-HR" w:eastAsia="en-US" w:bidi="ar-SA"/>
      </w:rPr>
    </w:lvl>
    <w:lvl w:ilvl="3" w:tplc="FFFFFFFF">
      <w:numFmt w:val="bullet"/>
      <w:lvlText w:val="•"/>
      <w:lvlJc w:val="left"/>
      <w:pPr>
        <w:ind w:left="2348" w:hanging="246"/>
      </w:pPr>
      <w:rPr>
        <w:rFonts w:hint="default"/>
        <w:lang w:val="hr-HR" w:eastAsia="en-US" w:bidi="ar-SA"/>
      </w:rPr>
    </w:lvl>
    <w:lvl w:ilvl="4" w:tplc="FFFFFFFF">
      <w:numFmt w:val="bullet"/>
      <w:lvlText w:val="•"/>
      <w:lvlJc w:val="left"/>
      <w:pPr>
        <w:ind w:left="3342" w:hanging="246"/>
      </w:pPr>
      <w:rPr>
        <w:rFonts w:hint="default"/>
        <w:lang w:val="hr-HR" w:eastAsia="en-US" w:bidi="ar-SA"/>
      </w:rPr>
    </w:lvl>
    <w:lvl w:ilvl="5" w:tplc="FFFFFFFF">
      <w:numFmt w:val="bullet"/>
      <w:lvlText w:val="•"/>
      <w:lvlJc w:val="left"/>
      <w:pPr>
        <w:ind w:left="4336" w:hanging="246"/>
      </w:pPr>
      <w:rPr>
        <w:rFonts w:hint="default"/>
        <w:lang w:val="hr-HR" w:eastAsia="en-US" w:bidi="ar-SA"/>
      </w:rPr>
    </w:lvl>
    <w:lvl w:ilvl="6" w:tplc="FFFFFFFF">
      <w:numFmt w:val="bullet"/>
      <w:lvlText w:val="•"/>
      <w:lvlJc w:val="left"/>
      <w:pPr>
        <w:ind w:left="5330" w:hanging="246"/>
      </w:pPr>
      <w:rPr>
        <w:rFonts w:hint="default"/>
        <w:lang w:val="hr-HR" w:eastAsia="en-US" w:bidi="ar-SA"/>
      </w:rPr>
    </w:lvl>
    <w:lvl w:ilvl="7" w:tplc="FFFFFFFF">
      <w:numFmt w:val="bullet"/>
      <w:lvlText w:val="•"/>
      <w:lvlJc w:val="left"/>
      <w:pPr>
        <w:ind w:left="6324" w:hanging="246"/>
      </w:pPr>
      <w:rPr>
        <w:rFonts w:hint="default"/>
        <w:lang w:val="hr-HR" w:eastAsia="en-US" w:bidi="ar-SA"/>
      </w:rPr>
    </w:lvl>
    <w:lvl w:ilvl="8" w:tplc="FFFFFFFF">
      <w:numFmt w:val="bullet"/>
      <w:lvlText w:val="•"/>
      <w:lvlJc w:val="left"/>
      <w:pPr>
        <w:ind w:left="7318" w:hanging="246"/>
      </w:pPr>
      <w:rPr>
        <w:rFonts w:hint="default"/>
        <w:lang w:val="hr-HR" w:eastAsia="en-US" w:bidi="ar-SA"/>
      </w:rPr>
    </w:lvl>
  </w:abstractNum>
  <w:abstractNum w:abstractNumId="5" w15:restartNumberingAfterBreak="0">
    <w:nsid w:val="7FF93761"/>
    <w:multiLevelType w:val="hybridMultilevel"/>
    <w:tmpl w:val="911458BC"/>
    <w:lvl w:ilvl="0" w:tplc="7C1E07E8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1EA2120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3350FBB8">
      <w:numFmt w:val="bullet"/>
      <w:lvlText w:val="•"/>
      <w:lvlJc w:val="left"/>
      <w:pPr>
        <w:ind w:left="2533" w:hanging="360"/>
      </w:pPr>
      <w:rPr>
        <w:rFonts w:hint="default"/>
        <w:lang w:val="hr-HR" w:eastAsia="en-US" w:bidi="ar-SA"/>
      </w:rPr>
    </w:lvl>
    <w:lvl w:ilvl="3" w:tplc="7B68B0E0">
      <w:numFmt w:val="bullet"/>
      <w:lvlText w:val="•"/>
      <w:lvlJc w:val="left"/>
      <w:pPr>
        <w:ind w:left="3379" w:hanging="360"/>
      </w:pPr>
      <w:rPr>
        <w:rFonts w:hint="default"/>
        <w:lang w:val="hr-HR" w:eastAsia="en-US" w:bidi="ar-SA"/>
      </w:rPr>
    </w:lvl>
    <w:lvl w:ilvl="4" w:tplc="09F8EA80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5" w:tplc="D18EC316">
      <w:numFmt w:val="bullet"/>
      <w:lvlText w:val="•"/>
      <w:lvlJc w:val="left"/>
      <w:pPr>
        <w:ind w:left="5073" w:hanging="360"/>
      </w:pPr>
      <w:rPr>
        <w:rFonts w:hint="default"/>
        <w:lang w:val="hr-HR" w:eastAsia="en-US" w:bidi="ar-SA"/>
      </w:rPr>
    </w:lvl>
    <w:lvl w:ilvl="6" w:tplc="D5A0EB50">
      <w:numFmt w:val="bullet"/>
      <w:lvlText w:val="•"/>
      <w:lvlJc w:val="left"/>
      <w:pPr>
        <w:ind w:left="5919" w:hanging="360"/>
      </w:pPr>
      <w:rPr>
        <w:rFonts w:hint="default"/>
        <w:lang w:val="hr-HR" w:eastAsia="en-US" w:bidi="ar-SA"/>
      </w:rPr>
    </w:lvl>
    <w:lvl w:ilvl="7" w:tplc="1FC65CB0">
      <w:numFmt w:val="bullet"/>
      <w:lvlText w:val="•"/>
      <w:lvlJc w:val="left"/>
      <w:pPr>
        <w:ind w:left="6766" w:hanging="360"/>
      </w:pPr>
      <w:rPr>
        <w:rFonts w:hint="default"/>
        <w:lang w:val="hr-HR" w:eastAsia="en-US" w:bidi="ar-SA"/>
      </w:rPr>
    </w:lvl>
    <w:lvl w:ilvl="8" w:tplc="5FA0146C">
      <w:numFmt w:val="bullet"/>
      <w:lvlText w:val="•"/>
      <w:lvlJc w:val="left"/>
      <w:pPr>
        <w:ind w:left="7613" w:hanging="360"/>
      </w:pPr>
      <w:rPr>
        <w:rFonts w:hint="default"/>
        <w:lang w:val="hr-HR" w:eastAsia="en-US" w:bidi="ar-SA"/>
      </w:rPr>
    </w:lvl>
  </w:abstractNum>
  <w:num w:numId="1" w16cid:durableId="2005739830">
    <w:abstractNumId w:val="5"/>
  </w:num>
  <w:num w:numId="2" w16cid:durableId="1330251846">
    <w:abstractNumId w:val="3"/>
  </w:num>
  <w:num w:numId="3" w16cid:durableId="181553213">
    <w:abstractNumId w:val="0"/>
  </w:num>
  <w:num w:numId="4" w16cid:durableId="448281624">
    <w:abstractNumId w:val="4"/>
  </w:num>
  <w:num w:numId="5" w16cid:durableId="733627796">
    <w:abstractNumId w:val="1"/>
  </w:num>
  <w:num w:numId="6" w16cid:durableId="17123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A95"/>
    <w:rsid w:val="000018FA"/>
    <w:rsid w:val="000108A1"/>
    <w:rsid w:val="000567D4"/>
    <w:rsid w:val="0005738F"/>
    <w:rsid w:val="00057A69"/>
    <w:rsid w:val="000A1CCD"/>
    <w:rsid w:val="000B1EAB"/>
    <w:rsid w:val="000F6733"/>
    <w:rsid w:val="0010773D"/>
    <w:rsid w:val="00191398"/>
    <w:rsid w:val="00192F20"/>
    <w:rsid w:val="001A7919"/>
    <w:rsid w:val="001B602F"/>
    <w:rsid w:val="001C5468"/>
    <w:rsid w:val="00243B56"/>
    <w:rsid w:val="002A102E"/>
    <w:rsid w:val="002B534C"/>
    <w:rsid w:val="0031036C"/>
    <w:rsid w:val="00314D8D"/>
    <w:rsid w:val="00351843"/>
    <w:rsid w:val="003638A1"/>
    <w:rsid w:val="00363E81"/>
    <w:rsid w:val="00383A26"/>
    <w:rsid w:val="003965CA"/>
    <w:rsid w:val="003A34E2"/>
    <w:rsid w:val="003A67A3"/>
    <w:rsid w:val="003B3AF5"/>
    <w:rsid w:val="00421A49"/>
    <w:rsid w:val="00424EDD"/>
    <w:rsid w:val="0042563F"/>
    <w:rsid w:val="00460180"/>
    <w:rsid w:val="00485405"/>
    <w:rsid w:val="004C7242"/>
    <w:rsid w:val="004E1F43"/>
    <w:rsid w:val="004F4588"/>
    <w:rsid w:val="00502D63"/>
    <w:rsid w:val="005151B3"/>
    <w:rsid w:val="00585A71"/>
    <w:rsid w:val="006340A4"/>
    <w:rsid w:val="00671069"/>
    <w:rsid w:val="006715C2"/>
    <w:rsid w:val="00671613"/>
    <w:rsid w:val="0067480A"/>
    <w:rsid w:val="00713042"/>
    <w:rsid w:val="00822D4F"/>
    <w:rsid w:val="008372CC"/>
    <w:rsid w:val="00930BF3"/>
    <w:rsid w:val="00946660"/>
    <w:rsid w:val="009B1F1F"/>
    <w:rsid w:val="009C3F91"/>
    <w:rsid w:val="009F4489"/>
    <w:rsid w:val="00A466AF"/>
    <w:rsid w:val="00B3528D"/>
    <w:rsid w:val="00B5051B"/>
    <w:rsid w:val="00B726CE"/>
    <w:rsid w:val="00B83B02"/>
    <w:rsid w:val="00BA3A89"/>
    <w:rsid w:val="00C06385"/>
    <w:rsid w:val="00C21FC3"/>
    <w:rsid w:val="00D17B08"/>
    <w:rsid w:val="00D27E35"/>
    <w:rsid w:val="00D52362"/>
    <w:rsid w:val="00DB007E"/>
    <w:rsid w:val="00DE0D3D"/>
    <w:rsid w:val="00DE78F9"/>
    <w:rsid w:val="00E06C3B"/>
    <w:rsid w:val="00E11DE5"/>
    <w:rsid w:val="00E36719"/>
    <w:rsid w:val="00E43948"/>
    <w:rsid w:val="00E46765"/>
    <w:rsid w:val="00E6246F"/>
    <w:rsid w:val="00EA2A95"/>
    <w:rsid w:val="00EB5F6C"/>
    <w:rsid w:val="00EC3D95"/>
    <w:rsid w:val="00F06C4E"/>
    <w:rsid w:val="00F5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F5BA"/>
  <w15:docId w15:val="{9003F9CD-E5B6-4B8E-8F07-83C69548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link w:val="Naslov1Char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pPr>
      <w:ind w:left="116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character" w:styleId="Hiperveza">
    <w:name w:val="Hyperlink"/>
    <w:basedOn w:val="Zadanifontodlomka"/>
    <w:uiPriority w:val="99"/>
    <w:unhideWhenUsed/>
    <w:rsid w:val="00E11DE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11DE5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D27E35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D27E35"/>
    <w:rPr>
      <w:rFonts w:ascii="Times New Roman" w:eastAsia="Times New Roman" w:hAnsi="Times New Roman" w:cs="Times New Roman"/>
      <w:sz w:val="24"/>
      <w:szCs w:val="24"/>
      <w:lang w:val="hr-HR"/>
    </w:rPr>
  </w:style>
  <w:style w:type="table" w:styleId="Reetkatablice">
    <w:name w:val="Table Grid"/>
    <w:basedOn w:val="Obinatablica"/>
    <w:uiPriority w:val="39"/>
    <w:rsid w:val="002B53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8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vidovec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7A016-FC18-4C30-A52F-A3786578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Dragutin Vincek</dc:creator>
  <cp:lastModifiedBy>Petra Rogina</cp:lastModifiedBy>
  <cp:revision>19</cp:revision>
  <cp:lastPrinted>2024-04-30T07:18:00Z</cp:lastPrinted>
  <dcterms:created xsi:type="dcterms:W3CDTF">2022-03-16T12:10:00Z</dcterms:created>
  <dcterms:modified xsi:type="dcterms:W3CDTF">2025-03-03T13:26:00Z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2022-03-16T00:00:00Z</vt:filetime>
  </property>
</Properties>
</file>