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1322" w14:textId="27B39261" w:rsidR="00595820" w:rsidRPr="00595820" w:rsidRDefault="00595820" w:rsidP="00595820">
      <w:pPr>
        <w:rPr>
          <w:b/>
        </w:rPr>
      </w:pPr>
      <w:r w:rsidRPr="00595820">
        <w:rPr>
          <w:b/>
        </w:rPr>
        <w:t xml:space="preserve">              </w:t>
      </w:r>
      <w:r>
        <w:rPr>
          <w:b/>
        </w:rPr>
        <w:t xml:space="preserve">  </w:t>
      </w:r>
      <w:r w:rsidRPr="00595820">
        <w:rPr>
          <w:b/>
        </w:rPr>
        <w:t xml:space="preserve">         </w:t>
      </w:r>
      <w:r w:rsidRPr="00595820">
        <w:drawing>
          <wp:inline distT="0" distB="0" distL="0" distR="0" wp14:anchorId="751D27A4" wp14:editId="7A86C7FE">
            <wp:extent cx="504825" cy="647700"/>
            <wp:effectExtent l="0" t="0" r="9525" b="0"/>
            <wp:docPr id="5983881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820">
        <w:rPr>
          <w:b/>
        </w:rPr>
        <w:t xml:space="preserve">  </w:t>
      </w:r>
    </w:p>
    <w:p w14:paraId="03C6EF86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 REPUBLIKA HRVATSKA</w:t>
      </w:r>
    </w:p>
    <w:p w14:paraId="01DF97F0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VARAŽDINSKA  ŽUPANIJA</w:t>
      </w:r>
    </w:p>
    <w:p w14:paraId="79D484C3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    OPĆINA VIDOVEC</w:t>
      </w:r>
    </w:p>
    <w:p w14:paraId="68F61DFB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 xml:space="preserve">             Općinski načelnik</w:t>
      </w:r>
    </w:p>
    <w:p w14:paraId="593C5492" w14:textId="77777777" w:rsid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</w:p>
    <w:p w14:paraId="3EC03DA8" w14:textId="4060B63F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KLASA: 470-03/25-01/01</w:t>
      </w:r>
    </w:p>
    <w:p w14:paraId="700A2261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URBROJ: 2186-10-02/1-25-01</w:t>
      </w:r>
    </w:p>
    <w:p w14:paraId="4FD5E6F6" w14:textId="77777777" w:rsid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Vidovec, 07. travnja 2025.</w:t>
      </w:r>
    </w:p>
    <w:p w14:paraId="645CD453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</w:p>
    <w:p w14:paraId="5C0A51CB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Na temelju članka 20. Zakona o zaštiti prijavitelja nepravilnosti („Narodne novine“ broj 46/22) te članka 43. stavka 2. Zakona o sustavu unutarnjih kontrola u javnom sektoru („Narodne novine“ broj 78/15 i 102/19), a u vezi sa člankom 7. stavkom 4. Pravilnika o postupanju i izvještavanju o nepravilnostima u upravljanju sredstvima institucija u javnom sektoru („Narodne novine“ broj 78/20), općinski načelnik Općine Vidovec donosi</w:t>
      </w:r>
    </w:p>
    <w:p w14:paraId="12F0BE34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O D L U K U</w:t>
      </w:r>
    </w:p>
    <w:p w14:paraId="793C77F5" w14:textId="0FD547CD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o imenovanju povjerljive osobe i zamjenika povjerljive osobe za unutarnje prijavljivanje nepravilnosti</w:t>
      </w:r>
      <w:r>
        <w:rPr>
          <w:rFonts w:ascii="Times New Roman" w:hAnsi="Times New Roman" w:cs="Times New Roman"/>
          <w:b/>
          <w:bCs/>
        </w:rPr>
        <w:t xml:space="preserve"> </w:t>
      </w:r>
      <w:r w:rsidRPr="00595820">
        <w:rPr>
          <w:rFonts w:ascii="Times New Roman" w:hAnsi="Times New Roman" w:cs="Times New Roman"/>
          <w:b/>
          <w:bCs/>
        </w:rPr>
        <w:t>u Općini Vidovec</w:t>
      </w:r>
    </w:p>
    <w:p w14:paraId="1FD2DB5B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>Članak 1.</w:t>
      </w:r>
    </w:p>
    <w:p w14:paraId="7735F484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  <w:b/>
        </w:rPr>
        <w:t>PETRA ROGINA</w:t>
      </w:r>
      <w:r w:rsidRPr="00595820">
        <w:rPr>
          <w:rFonts w:ascii="Times New Roman" w:hAnsi="Times New Roman" w:cs="Times New Roman"/>
        </w:rPr>
        <w:t xml:space="preserve">., pročelnica Jedinstvenog upravnog odjela Općine Vidovec, broj telefona: 042/741-201, adresa elektroničke pošte: </w:t>
      </w:r>
      <w:hyperlink r:id="rId6" w:history="1">
        <w:r w:rsidRPr="00595820">
          <w:rPr>
            <w:rStyle w:val="Hiperveza"/>
            <w:rFonts w:ascii="Times New Roman" w:hAnsi="Times New Roman" w:cs="Times New Roman"/>
          </w:rPr>
          <w:t>procelnik@vidovec.hr</w:t>
        </w:r>
      </w:hyperlink>
      <w:r w:rsidRPr="00595820">
        <w:rPr>
          <w:rFonts w:ascii="Times New Roman" w:hAnsi="Times New Roman" w:cs="Times New Roman"/>
        </w:rPr>
        <w:t xml:space="preserve"> imenuje se povjerljivom osobom za unutarnje prijavljivanje nepravilnosti u Općini Vidovec.</w:t>
      </w:r>
    </w:p>
    <w:p w14:paraId="6BF27093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  <w:b/>
        </w:rPr>
        <w:t xml:space="preserve">MATEJA NOVAK, </w:t>
      </w:r>
      <w:r w:rsidRPr="00595820">
        <w:rPr>
          <w:rFonts w:ascii="Times New Roman" w:hAnsi="Times New Roman" w:cs="Times New Roman"/>
        </w:rPr>
        <w:t xml:space="preserve"> voditeljica Odsjeka za financije, proračun i računovodstvo, broj telefona: 042/741-201, adresa elektroničke pošte: </w:t>
      </w:r>
      <w:hyperlink r:id="rId7" w:history="1">
        <w:r w:rsidRPr="00595820">
          <w:rPr>
            <w:rStyle w:val="Hiperveza"/>
            <w:rFonts w:ascii="Times New Roman" w:hAnsi="Times New Roman" w:cs="Times New Roman"/>
          </w:rPr>
          <w:t>strucnisuradnik@vidovec.hr</w:t>
        </w:r>
      </w:hyperlink>
      <w:r w:rsidRPr="00595820">
        <w:rPr>
          <w:rFonts w:ascii="Times New Roman" w:hAnsi="Times New Roman" w:cs="Times New Roman"/>
        </w:rPr>
        <w:t xml:space="preserve"> imenuje se zamjenicom povjerljive osobe za unutarnje prijavljivanje nepravilnosti u Općini Vidovec.</w:t>
      </w:r>
    </w:p>
    <w:p w14:paraId="4ED5A4B9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Osobe iz stavka 1. i 2. ovog članka ujedno su i osobe za nepravilnosti u skladu sa zakonom kojim je uređen sustav unutarnjih kontrola u javnom sektoru Republike Hrvatske i važećim pravilnikom.</w:t>
      </w:r>
    </w:p>
    <w:p w14:paraId="30A2FD77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2.</w:t>
      </w:r>
    </w:p>
    <w:p w14:paraId="77E2997D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Povjerljiva osoba i zamjenik povjerljive osobe obavljat će sve poslove predviđene Zakonom o zaštiti prijavitelja nepravilnosti.</w:t>
      </w:r>
    </w:p>
    <w:p w14:paraId="4B2759C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Povjerljiva osoba kao osoba za nepravilnosti u skladu sa zakonom kojim je uređen sustav unutarnjih kontrola u javnom sektoru Republike Hrvatske i Pravilnikom o postupanju i izvještavanju o nepravilnostima u upravljanju sredstvima institucija u javnom sektoru obvezna je:</w:t>
      </w:r>
    </w:p>
    <w:p w14:paraId="3FAB190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 </w:t>
      </w:r>
    </w:p>
    <w:p w14:paraId="21EB17AD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52F8194B" w14:textId="79AD1092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za svaku zaprimljenu prijavu o nepravilnostima popuniti obrazac Podaci o prijavljenoj nepravilnosti,</w:t>
      </w:r>
    </w:p>
    <w:p w14:paraId="12EF3D19" w14:textId="60AE76B8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obavijestiti odgovornu osobu o zaprimljenoj prijavi nepravilnosti,</w:t>
      </w:r>
    </w:p>
    <w:p w14:paraId="7F079C4E" w14:textId="3AF0D67C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procijeniti osnovanost zaprimljene prijave o nepravilnostima, pri čemu, na temelju naloga odgovorne osobe može tražiti objašnjenja, smjernice ili stručno mišljenje ustrojstvenih jedinica unutar institucije ili institucije iz nadležnosti,</w:t>
      </w:r>
    </w:p>
    <w:p w14:paraId="62044D53" w14:textId="5F7C8CB4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predložiti odgovornoj osobi poduzimanje odgovarajućih mjera i aktivnosti za otklanjanje nepravilnosti,</w:t>
      </w:r>
    </w:p>
    <w:p w14:paraId="5A17660E" w14:textId="44C29C8D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pratiti tijek postupanja po utvrđenim nepravilnostima,</w:t>
      </w:r>
    </w:p>
    <w:p w14:paraId="4EB31F6C" w14:textId="0E5A313B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595820">
        <w:rPr>
          <w:rFonts w:ascii="Times New Roman" w:hAnsi="Times New Roman" w:cs="Times New Roman"/>
        </w:rPr>
        <w:t>pripremiti godišnje objedinjeno izvješće o nepravilnostima.</w:t>
      </w:r>
    </w:p>
    <w:p w14:paraId="48C94122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Također povjerljiva osoba kao osoba za nepravilnosti pruža stručnu pomoć institucijama iz nadležnosti u postupku utvrđivanja nepravilnosti i predlaganja mjera i aktivnosti za njihovo otklanjanje.</w:t>
      </w:r>
    </w:p>
    <w:p w14:paraId="6BD49974" w14:textId="351F60E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3.</w:t>
      </w:r>
    </w:p>
    <w:p w14:paraId="560FEAC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Prijavitelj nepravilnosti prijavu može podnijeti neposredno u pisanom obliku osobama iz članka 1. ove Odluke, poslati poštom na adresu Trg svetog Vida 9, 42205 Vidovec, n/r povjerljive osobe (s naznakom: „ne otvaraj“), putem elektroničke pošte na adresu: procelnik@vidovec.hr ili usmeno izjaviti na zapisnik.</w:t>
      </w:r>
    </w:p>
    <w:p w14:paraId="3BADD271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4.</w:t>
      </w:r>
    </w:p>
    <w:p w14:paraId="166F1B36" w14:textId="04303AB3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Stupanjem na snagu ove Odluke prestaje važiti Odluka o imenovanju osobe zadužene za nepravilnosti, KLASA: 470-01/12-01/01, URBROJ: 2186/10-12-05 od 23. srpnja 2012. godin</w:t>
      </w:r>
      <w:r>
        <w:rPr>
          <w:rFonts w:ascii="Times New Roman" w:hAnsi="Times New Roman" w:cs="Times New Roman"/>
        </w:rPr>
        <w:t>e</w:t>
      </w:r>
      <w:r w:rsidRPr="00595820">
        <w:rPr>
          <w:rFonts w:ascii="Times New Roman" w:hAnsi="Times New Roman" w:cs="Times New Roman"/>
        </w:rPr>
        <w:t>.</w:t>
      </w:r>
    </w:p>
    <w:p w14:paraId="3F739825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5.</w:t>
      </w:r>
    </w:p>
    <w:p w14:paraId="50A09FC1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Ova Odluka stupa na snagu danom donošenja i objavljuje se na mrežnim stranicama Općine Vidovec.</w:t>
      </w:r>
    </w:p>
    <w:p w14:paraId="3D1D8090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2FD9D8CC" w14:textId="77777777" w:rsidR="00595820" w:rsidRPr="00595820" w:rsidRDefault="00595820" w:rsidP="00595820">
      <w:pPr>
        <w:jc w:val="right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OPĆINSKI NAČELNIK</w:t>
      </w:r>
    </w:p>
    <w:p w14:paraId="535EE4B2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Bruno Hranić</w:t>
      </w:r>
    </w:p>
    <w:p w14:paraId="67FD27B7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3BEEA536" w14:textId="77777777" w:rsidR="00595820" w:rsidRPr="00595820" w:rsidRDefault="00595820">
      <w:pPr>
        <w:jc w:val="both"/>
        <w:rPr>
          <w:rFonts w:ascii="Times New Roman" w:hAnsi="Times New Roman" w:cs="Times New Roman"/>
        </w:rPr>
      </w:pPr>
    </w:p>
    <w:sectPr w:rsidR="00595820" w:rsidRPr="0059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D4"/>
    <w:multiLevelType w:val="hybridMultilevel"/>
    <w:tmpl w:val="2252EC08"/>
    <w:lvl w:ilvl="0" w:tplc="8FA405C8">
      <w:start w:val="1"/>
      <w:numFmt w:val="decimal"/>
      <w:lvlText w:val="%1."/>
      <w:lvlJc w:val="left"/>
      <w:pPr>
        <w:ind w:left="7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5"/>
        <w:szCs w:val="25"/>
        <w:lang w:val="hr-HR" w:eastAsia="en-US" w:bidi="ar-SA"/>
      </w:rPr>
    </w:lvl>
    <w:lvl w:ilvl="1" w:tplc="4B3CAE7C">
      <w:numFmt w:val="bullet"/>
      <w:lvlText w:val="•"/>
      <w:lvlJc w:val="left"/>
      <w:pPr>
        <w:ind w:left="1665" w:hanging="288"/>
      </w:pPr>
      <w:rPr>
        <w:rFonts w:hint="default"/>
        <w:lang w:val="hr-HR" w:eastAsia="en-US" w:bidi="ar-SA"/>
      </w:rPr>
    </w:lvl>
    <w:lvl w:ilvl="2" w:tplc="52363B3A">
      <w:numFmt w:val="bullet"/>
      <w:lvlText w:val="•"/>
      <w:lvlJc w:val="left"/>
      <w:pPr>
        <w:ind w:left="2551" w:hanging="288"/>
      </w:pPr>
      <w:rPr>
        <w:rFonts w:hint="default"/>
        <w:lang w:val="hr-HR" w:eastAsia="en-US" w:bidi="ar-SA"/>
      </w:rPr>
    </w:lvl>
    <w:lvl w:ilvl="3" w:tplc="9A30AAC8">
      <w:numFmt w:val="bullet"/>
      <w:lvlText w:val="•"/>
      <w:lvlJc w:val="left"/>
      <w:pPr>
        <w:ind w:left="3437" w:hanging="288"/>
      </w:pPr>
      <w:rPr>
        <w:rFonts w:hint="default"/>
        <w:lang w:val="hr-HR" w:eastAsia="en-US" w:bidi="ar-SA"/>
      </w:rPr>
    </w:lvl>
    <w:lvl w:ilvl="4" w:tplc="3F029406">
      <w:numFmt w:val="bullet"/>
      <w:lvlText w:val="•"/>
      <w:lvlJc w:val="left"/>
      <w:pPr>
        <w:ind w:left="4323" w:hanging="288"/>
      </w:pPr>
      <w:rPr>
        <w:rFonts w:hint="default"/>
        <w:lang w:val="hr-HR" w:eastAsia="en-US" w:bidi="ar-SA"/>
      </w:rPr>
    </w:lvl>
    <w:lvl w:ilvl="5" w:tplc="53B46FE2">
      <w:numFmt w:val="bullet"/>
      <w:lvlText w:val="•"/>
      <w:lvlJc w:val="left"/>
      <w:pPr>
        <w:ind w:left="5209" w:hanging="288"/>
      </w:pPr>
      <w:rPr>
        <w:rFonts w:hint="default"/>
        <w:lang w:val="hr-HR" w:eastAsia="en-US" w:bidi="ar-SA"/>
      </w:rPr>
    </w:lvl>
    <w:lvl w:ilvl="6" w:tplc="D56C3B38">
      <w:numFmt w:val="bullet"/>
      <w:lvlText w:val="•"/>
      <w:lvlJc w:val="left"/>
      <w:pPr>
        <w:ind w:left="6094" w:hanging="288"/>
      </w:pPr>
      <w:rPr>
        <w:rFonts w:hint="default"/>
        <w:lang w:val="hr-HR" w:eastAsia="en-US" w:bidi="ar-SA"/>
      </w:rPr>
    </w:lvl>
    <w:lvl w:ilvl="7" w:tplc="3AAAE956">
      <w:numFmt w:val="bullet"/>
      <w:lvlText w:val="•"/>
      <w:lvlJc w:val="left"/>
      <w:pPr>
        <w:ind w:left="6980" w:hanging="288"/>
      </w:pPr>
      <w:rPr>
        <w:rFonts w:hint="default"/>
        <w:lang w:val="hr-HR" w:eastAsia="en-US" w:bidi="ar-SA"/>
      </w:rPr>
    </w:lvl>
    <w:lvl w:ilvl="8" w:tplc="41164C8A">
      <w:numFmt w:val="bullet"/>
      <w:lvlText w:val="•"/>
      <w:lvlJc w:val="left"/>
      <w:pPr>
        <w:ind w:left="7866" w:hanging="288"/>
      </w:pPr>
      <w:rPr>
        <w:rFonts w:hint="default"/>
        <w:lang w:val="hr-HR" w:eastAsia="en-US" w:bidi="ar-SA"/>
      </w:rPr>
    </w:lvl>
  </w:abstractNum>
  <w:num w:numId="1" w16cid:durableId="33052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0"/>
    <w:rsid w:val="00595820"/>
    <w:rsid w:val="006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C427"/>
  <w15:chartTrackingRefBased/>
  <w15:docId w15:val="{08F6D292-92AF-4864-A682-2C23D757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8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8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8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8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8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8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8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8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8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8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8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958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ucnisuradnik@vid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@vidove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</cp:revision>
  <cp:lastPrinted>2025-09-18T09:56:00Z</cp:lastPrinted>
  <dcterms:created xsi:type="dcterms:W3CDTF">2025-09-18T09:52:00Z</dcterms:created>
  <dcterms:modified xsi:type="dcterms:W3CDTF">2025-09-18T09:58:00Z</dcterms:modified>
</cp:coreProperties>
</file>