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5731" w14:textId="77777777" w:rsidR="00B53E9E" w:rsidRPr="00BF791F" w:rsidRDefault="00B53E9E" w:rsidP="00B53E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noProof/>
        </w:rPr>
        <w:drawing>
          <wp:inline distT="0" distB="0" distL="0" distR="0" wp14:anchorId="5C1E767A" wp14:editId="17B41A2A">
            <wp:extent cx="457200" cy="571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91F">
        <w:rPr>
          <w:rFonts w:ascii="Arial" w:hAnsi="Arial" w:cs="Arial"/>
          <w:sz w:val="24"/>
          <w:szCs w:val="24"/>
        </w:rPr>
        <w:t xml:space="preserve">   </w:t>
      </w:r>
    </w:p>
    <w:p w14:paraId="329BE00C" w14:textId="77777777" w:rsidR="00B53E9E" w:rsidRPr="00BF791F" w:rsidRDefault="00B53E9E" w:rsidP="00B53E9E">
      <w:pPr>
        <w:rPr>
          <w:rFonts w:ascii="Arial" w:hAnsi="Arial" w:cs="Arial"/>
          <w:sz w:val="24"/>
          <w:szCs w:val="24"/>
        </w:rPr>
      </w:pPr>
    </w:p>
    <w:p w14:paraId="20EEFFC2" w14:textId="77777777" w:rsidR="00B53E9E" w:rsidRPr="001B6F72" w:rsidRDefault="00B53E9E" w:rsidP="00B53E9E">
      <w:pPr>
        <w:rPr>
          <w:b/>
          <w:sz w:val="22"/>
          <w:szCs w:val="22"/>
        </w:rPr>
      </w:pPr>
      <w:r w:rsidRPr="001B6F72">
        <w:rPr>
          <w:b/>
          <w:sz w:val="22"/>
          <w:szCs w:val="22"/>
        </w:rPr>
        <w:t>REPUBLIKA HRVATSKA</w:t>
      </w:r>
    </w:p>
    <w:p w14:paraId="0BD66F53" w14:textId="77777777" w:rsidR="00B53E9E" w:rsidRPr="001B6F72" w:rsidRDefault="00B53E9E" w:rsidP="00B53E9E">
      <w:pPr>
        <w:rPr>
          <w:b/>
          <w:sz w:val="22"/>
          <w:szCs w:val="22"/>
        </w:rPr>
      </w:pPr>
      <w:r w:rsidRPr="001B6F72">
        <w:rPr>
          <w:b/>
          <w:sz w:val="22"/>
          <w:szCs w:val="22"/>
        </w:rPr>
        <w:t>VARAŽDINSKA ŽUPANIJA</w:t>
      </w:r>
    </w:p>
    <w:p w14:paraId="3C797F52" w14:textId="77777777" w:rsidR="00B53E9E" w:rsidRPr="001B6F72" w:rsidRDefault="00B53E9E" w:rsidP="00B53E9E">
      <w:pPr>
        <w:rPr>
          <w:b/>
          <w:sz w:val="22"/>
          <w:szCs w:val="22"/>
        </w:rPr>
      </w:pPr>
      <w:r w:rsidRPr="001B6F72">
        <w:rPr>
          <w:b/>
          <w:sz w:val="22"/>
          <w:szCs w:val="22"/>
        </w:rPr>
        <w:t>OPĆINA VIDOVEC</w:t>
      </w:r>
    </w:p>
    <w:p w14:paraId="1C164129" w14:textId="77777777" w:rsidR="00B53E9E" w:rsidRPr="001B6F72" w:rsidRDefault="00B53E9E" w:rsidP="00B53E9E">
      <w:pPr>
        <w:rPr>
          <w:sz w:val="22"/>
          <w:szCs w:val="22"/>
          <w:lang w:val="hr-HR"/>
        </w:rPr>
      </w:pPr>
      <w:r w:rsidRPr="001B6F72">
        <w:rPr>
          <w:sz w:val="22"/>
          <w:szCs w:val="22"/>
          <w:lang w:val="hr-HR"/>
        </w:rPr>
        <w:t>Općinsko vijeće Općine Vidovec</w:t>
      </w:r>
    </w:p>
    <w:p w14:paraId="1CCE899A" w14:textId="77777777" w:rsidR="00B53E9E" w:rsidRPr="001B6F72" w:rsidRDefault="00B53E9E" w:rsidP="00B53E9E">
      <w:pPr>
        <w:jc w:val="right"/>
        <w:rPr>
          <w:i/>
          <w:sz w:val="22"/>
          <w:szCs w:val="22"/>
          <w:lang w:val="hr-HR"/>
        </w:rPr>
      </w:pPr>
    </w:p>
    <w:p w14:paraId="3A81AC44" w14:textId="77777777" w:rsidR="00B53E9E" w:rsidRPr="001B6F72" w:rsidRDefault="00B53E9E" w:rsidP="00B53E9E">
      <w:pPr>
        <w:rPr>
          <w:sz w:val="22"/>
          <w:szCs w:val="22"/>
          <w:lang w:val="hr-HR"/>
        </w:rPr>
      </w:pPr>
      <w:r w:rsidRPr="001B6F72">
        <w:rPr>
          <w:sz w:val="22"/>
          <w:szCs w:val="22"/>
          <w:lang w:val="hr-HR"/>
        </w:rPr>
        <w:t>KLASA: 0</w:t>
      </w:r>
      <w:r>
        <w:rPr>
          <w:sz w:val="22"/>
          <w:szCs w:val="22"/>
          <w:lang w:val="hr-HR"/>
        </w:rPr>
        <w:t>24</w:t>
      </w:r>
      <w:r w:rsidRPr="001B6F72">
        <w:rPr>
          <w:sz w:val="22"/>
          <w:szCs w:val="22"/>
          <w:lang w:val="hr-HR"/>
        </w:rPr>
        <w:t>-0</w:t>
      </w:r>
      <w:r>
        <w:rPr>
          <w:sz w:val="22"/>
          <w:szCs w:val="22"/>
          <w:lang w:val="hr-HR"/>
        </w:rPr>
        <w:t>2</w:t>
      </w:r>
      <w:r w:rsidRPr="001B6F72">
        <w:rPr>
          <w:sz w:val="22"/>
          <w:szCs w:val="22"/>
          <w:lang w:val="hr-HR"/>
        </w:rPr>
        <w:t>/2</w:t>
      </w:r>
      <w:r>
        <w:rPr>
          <w:sz w:val="22"/>
          <w:szCs w:val="22"/>
          <w:lang w:val="hr-HR"/>
        </w:rPr>
        <w:t>5</w:t>
      </w:r>
      <w:r w:rsidRPr="001B6F72">
        <w:rPr>
          <w:sz w:val="22"/>
          <w:szCs w:val="22"/>
          <w:lang w:val="hr-HR"/>
        </w:rPr>
        <w:t>-01/</w:t>
      </w:r>
      <w:r>
        <w:rPr>
          <w:sz w:val="22"/>
          <w:szCs w:val="22"/>
          <w:lang w:val="hr-HR"/>
        </w:rPr>
        <w:t>01</w:t>
      </w:r>
    </w:p>
    <w:p w14:paraId="1BBA85F2" w14:textId="577E65A3" w:rsidR="00B53E9E" w:rsidRPr="001B6F72" w:rsidRDefault="00B53E9E" w:rsidP="00B53E9E">
      <w:pPr>
        <w:rPr>
          <w:sz w:val="22"/>
          <w:szCs w:val="22"/>
          <w:lang w:val="hr-HR"/>
        </w:rPr>
      </w:pPr>
      <w:r w:rsidRPr="001B6F72">
        <w:rPr>
          <w:sz w:val="22"/>
          <w:szCs w:val="22"/>
          <w:lang w:val="hr-HR"/>
        </w:rPr>
        <w:t>URBROJ: 2186</w:t>
      </w:r>
      <w:r>
        <w:rPr>
          <w:sz w:val="22"/>
          <w:szCs w:val="22"/>
          <w:lang w:val="hr-HR"/>
        </w:rPr>
        <w:t>-</w:t>
      </w:r>
      <w:r w:rsidRPr="001B6F72">
        <w:rPr>
          <w:sz w:val="22"/>
          <w:szCs w:val="22"/>
          <w:lang w:val="hr-HR"/>
        </w:rPr>
        <w:t>10-01/1-2</w:t>
      </w:r>
      <w:r>
        <w:rPr>
          <w:sz w:val="22"/>
          <w:szCs w:val="22"/>
          <w:lang w:val="hr-HR"/>
        </w:rPr>
        <w:t>5</w:t>
      </w:r>
      <w:r w:rsidRPr="001B6F72">
        <w:rPr>
          <w:sz w:val="22"/>
          <w:szCs w:val="22"/>
          <w:lang w:val="hr-HR"/>
        </w:rPr>
        <w:t>-</w:t>
      </w:r>
      <w:r w:rsidR="00DD7EFC">
        <w:rPr>
          <w:sz w:val="22"/>
          <w:szCs w:val="22"/>
          <w:lang w:val="hr-HR"/>
        </w:rPr>
        <w:t>1</w:t>
      </w:r>
      <w:r w:rsidR="0005247B">
        <w:rPr>
          <w:sz w:val="22"/>
          <w:szCs w:val="22"/>
          <w:lang w:val="hr-HR"/>
        </w:rPr>
        <w:t>6</w:t>
      </w:r>
    </w:p>
    <w:p w14:paraId="5DB15533" w14:textId="29E91321" w:rsidR="00B53E9E" w:rsidRPr="001B6F72" w:rsidRDefault="00B53E9E" w:rsidP="00B53E9E">
      <w:pPr>
        <w:rPr>
          <w:sz w:val="22"/>
          <w:szCs w:val="22"/>
          <w:lang w:val="hr-HR"/>
        </w:rPr>
      </w:pPr>
      <w:r w:rsidRPr="001B6F72">
        <w:rPr>
          <w:sz w:val="22"/>
          <w:szCs w:val="22"/>
          <w:lang w:val="hr-HR"/>
        </w:rPr>
        <w:t xml:space="preserve">Vidovec, </w:t>
      </w:r>
      <w:r w:rsidR="00DD7EFC">
        <w:rPr>
          <w:sz w:val="22"/>
          <w:szCs w:val="22"/>
          <w:lang w:val="hr-HR"/>
        </w:rPr>
        <w:t xml:space="preserve"> 04. rujna </w:t>
      </w:r>
      <w:r>
        <w:rPr>
          <w:sz w:val="22"/>
          <w:szCs w:val="22"/>
          <w:lang w:val="hr-HR"/>
        </w:rPr>
        <w:t>2025.</w:t>
      </w:r>
    </w:p>
    <w:p w14:paraId="771E7FE2" w14:textId="77777777" w:rsidR="00B53E9E" w:rsidRPr="001B6F72" w:rsidRDefault="00B53E9E" w:rsidP="00B53E9E">
      <w:pPr>
        <w:rPr>
          <w:sz w:val="22"/>
          <w:szCs w:val="22"/>
          <w:lang w:val="hr-HR"/>
        </w:rPr>
      </w:pPr>
    </w:p>
    <w:p w14:paraId="681CF2B1" w14:textId="50D288B1" w:rsidR="00B53E9E" w:rsidRPr="001B6F72" w:rsidRDefault="00B53E9E" w:rsidP="00B53E9E">
      <w:pPr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 temelju članka 38. Zakona o lokalnoj i područnoj (regionalnoj) samoupravi („Narodne novine“ broj 33/01, 60/01, 129/05, 109/07, 125/08, 36/09, 36/09, 150/11, 144/12, 19/13, 137/15, 123/17, 98/19 i 144/20), </w:t>
      </w:r>
      <w:r w:rsidRPr="001B6F72">
        <w:rPr>
          <w:sz w:val="22"/>
          <w:szCs w:val="22"/>
          <w:lang w:val="hr-HR"/>
        </w:rPr>
        <w:t>članka 31.</w:t>
      </w:r>
      <w:r w:rsidR="00943CDA">
        <w:rPr>
          <w:sz w:val="22"/>
          <w:szCs w:val="22"/>
          <w:lang w:val="hr-HR"/>
        </w:rPr>
        <w:t xml:space="preserve"> i </w:t>
      </w:r>
      <w:r w:rsidRPr="001B6F72">
        <w:rPr>
          <w:sz w:val="22"/>
          <w:szCs w:val="22"/>
          <w:lang w:val="hr-HR"/>
        </w:rPr>
        <w:t>42. Statuta Općine Vidovec („Službeni vjesnik Varaždinske županije“ broj: 20/21 – dalje u tekstu: Statut)</w:t>
      </w:r>
      <w:r>
        <w:rPr>
          <w:sz w:val="22"/>
          <w:szCs w:val="22"/>
          <w:lang w:val="hr-HR"/>
        </w:rPr>
        <w:t xml:space="preserve">, </w:t>
      </w:r>
      <w:r w:rsidRPr="001B6F72">
        <w:rPr>
          <w:sz w:val="22"/>
          <w:szCs w:val="22"/>
          <w:lang w:val="hr-HR"/>
        </w:rPr>
        <w:t>članka 4.</w:t>
      </w:r>
      <w:r w:rsidR="00943CDA">
        <w:rPr>
          <w:sz w:val="22"/>
          <w:szCs w:val="22"/>
          <w:lang w:val="hr-HR"/>
        </w:rPr>
        <w:t xml:space="preserve"> i</w:t>
      </w:r>
      <w:r w:rsidRPr="001B6F72">
        <w:rPr>
          <w:sz w:val="22"/>
          <w:szCs w:val="22"/>
          <w:lang w:val="hr-HR"/>
        </w:rPr>
        <w:t xml:space="preserve"> 14. Poslovnika o radu Općinskog vijeća Općine Vidovec („Službeni vjesnik Varaždinske županije“ broj: 20/21 – dalje u tekstu: Poslovnik), Općinsko vijeće Općine Vidovec na</w:t>
      </w:r>
      <w:r>
        <w:rPr>
          <w:sz w:val="22"/>
          <w:szCs w:val="22"/>
          <w:lang w:val="hr-HR"/>
        </w:rPr>
        <w:t xml:space="preserve"> </w:t>
      </w:r>
      <w:r w:rsidR="00DD7EFC">
        <w:rPr>
          <w:sz w:val="22"/>
          <w:szCs w:val="22"/>
          <w:lang w:val="hr-HR"/>
        </w:rPr>
        <w:t xml:space="preserve">3. </w:t>
      </w:r>
      <w:r w:rsidRPr="001B6F72">
        <w:rPr>
          <w:sz w:val="22"/>
          <w:szCs w:val="22"/>
          <w:lang w:val="hr-HR"/>
        </w:rPr>
        <w:t xml:space="preserve">održanoj dana </w:t>
      </w:r>
      <w:r w:rsidR="00DD7EFC">
        <w:rPr>
          <w:sz w:val="22"/>
          <w:szCs w:val="22"/>
          <w:lang w:val="hr-HR"/>
        </w:rPr>
        <w:t xml:space="preserve">04. rujna </w:t>
      </w:r>
      <w:r>
        <w:rPr>
          <w:sz w:val="22"/>
          <w:szCs w:val="22"/>
          <w:lang w:val="hr-HR"/>
        </w:rPr>
        <w:t xml:space="preserve">2025. </w:t>
      </w:r>
      <w:r w:rsidRPr="001B6F72">
        <w:rPr>
          <w:sz w:val="22"/>
          <w:szCs w:val="22"/>
          <w:lang w:val="hr-HR"/>
        </w:rPr>
        <w:t>godine, donosi</w:t>
      </w:r>
    </w:p>
    <w:p w14:paraId="3997583A" w14:textId="77777777" w:rsidR="00B53E9E" w:rsidRPr="001B6F72" w:rsidRDefault="00B53E9E" w:rsidP="00B53E9E">
      <w:pPr>
        <w:rPr>
          <w:sz w:val="22"/>
          <w:szCs w:val="22"/>
          <w:lang w:val="hr-HR"/>
        </w:rPr>
      </w:pPr>
    </w:p>
    <w:p w14:paraId="7E20806F" w14:textId="77777777" w:rsidR="00B53E9E" w:rsidRPr="001B6F72" w:rsidRDefault="00B53E9E" w:rsidP="00B53E9E">
      <w:pPr>
        <w:jc w:val="center"/>
        <w:rPr>
          <w:b/>
          <w:sz w:val="22"/>
          <w:szCs w:val="22"/>
          <w:lang w:val="hr-HR"/>
        </w:rPr>
      </w:pPr>
      <w:r w:rsidRPr="001B6F72">
        <w:rPr>
          <w:b/>
          <w:sz w:val="22"/>
          <w:szCs w:val="22"/>
          <w:lang w:val="hr-HR"/>
        </w:rPr>
        <w:t xml:space="preserve">O D L U K </w:t>
      </w:r>
      <w:r>
        <w:rPr>
          <w:b/>
          <w:sz w:val="22"/>
          <w:szCs w:val="22"/>
          <w:lang w:val="hr-HR"/>
        </w:rPr>
        <w:t>U</w:t>
      </w:r>
    </w:p>
    <w:p w14:paraId="3FEC1A96" w14:textId="00AD3739" w:rsidR="00B53E9E" w:rsidRPr="001B6F72" w:rsidRDefault="00B53E9E" w:rsidP="00B53E9E">
      <w:pPr>
        <w:jc w:val="center"/>
        <w:rPr>
          <w:b/>
          <w:sz w:val="22"/>
          <w:szCs w:val="22"/>
          <w:lang w:val="hr-HR"/>
        </w:rPr>
      </w:pPr>
      <w:r w:rsidRPr="001B6F72">
        <w:rPr>
          <w:b/>
          <w:sz w:val="22"/>
          <w:szCs w:val="22"/>
          <w:lang w:val="hr-HR"/>
        </w:rPr>
        <w:t xml:space="preserve">o </w:t>
      </w:r>
      <w:r>
        <w:rPr>
          <w:b/>
          <w:sz w:val="22"/>
          <w:szCs w:val="22"/>
          <w:lang w:val="hr-HR"/>
        </w:rPr>
        <w:t>izmjeni Odluke</w:t>
      </w:r>
      <w:r w:rsidR="00DD7EFC">
        <w:rPr>
          <w:b/>
          <w:sz w:val="22"/>
          <w:szCs w:val="22"/>
          <w:lang w:val="hr-HR"/>
        </w:rPr>
        <w:t xml:space="preserve"> o</w:t>
      </w:r>
      <w:r>
        <w:rPr>
          <w:b/>
          <w:sz w:val="22"/>
          <w:szCs w:val="22"/>
          <w:lang w:val="hr-HR"/>
        </w:rPr>
        <w:t xml:space="preserve"> </w:t>
      </w:r>
      <w:r w:rsidRPr="001B6F72">
        <w:rPr>
          <w:b/>
          <w:sz w:val="22"/>
          <w:szCs w:val="22"/>
          <w:lang w:val="hr-HR"/>
        </w:rPr>
        <w:t>osnivanju i izboru predsjednika i članova</w:t>
      </w:r>
    </w:p>
    <w:p w14:paraId="5FC4B47F" w14:textId="77777777" w:rsidR="00B53E9E" w:rsidRPr="001B6F72" w:rsidRDefault="00B53E9E" w:rsidP="00B53E9E">
      <w:pPr>
        <w:jc w:val="center"/>
        <w:rPr>
          <w:b/>
          <w:sz w:val="22"/>
          <w:szCs w:val="22"/>
          <w:lang w:val="hr-HR"/>
        </w:rPr>
      </w:pPr>
      <w:r w:rsidRPr="001B6F72">
        <w:rPr>
          <w:b/>
          <w:sz w:val="22"/>
          <w:szCs w:val="22"/>
          <w:lang w:val="hr-HR"/>
        </w:rPr>
        <w:t>Mandatne komisije</w:t>
      </w:r>
    </w:p>
    <w:p w14:paraId="184D5B55" w14:textId="77777777" w:rsidR="00B53E9E" w:rsidRPr="001B6F72" w:rsidRDefault="00B53E9E" w:rsidP="00B53E9E">
      <w:pPr>
        <w:rPr>
          <w:sz w:val="22"/>
          <w:szCs w:val="22"/>
          <w:lang w:val="hr-HR"/>
        </w:rPr>
      </w:pPr>
    </w:p>
    <w:p w14:paraId="6AB594A2" w14:textId="77777777" w:rsidR="00B53E9E" w:rsidRPr="001B6F72" w:rsidRDefault="00B53E9E" w:rsidP="00B53E9E">
      <w:pPr>
        <w:rPr>
          <w:sz w:val="22"/>
          <w:szCs w:val="22"/>
          <w:lang w:val="hr-HR"/>
        </w:rPr>
      </w:pPr>
    </w:p>
    <w:p w14:paraId="5313F300" w14:textId="77777777" w:rsidR="00B53E9E" w:rsidRPr="001B6F72" w:rsidRDefault="00B53E9E" w:rsidP="00B53E9E">
      <w:pPr>
        <w:pStyle w:val="Bezproreda"/>
        <w:jc w:val="center"/>
        <w:rPr>
          <w:sz w:val="22"/>
          <w:szCs w:val="22"/>
          <w:lang w:val="hr-HR"/>
        </w:rPr>
      </w:pPr>
      <w:r w:rsidRPr="001B6F72">
        <w:rPr>
          <w:sz w:val="22"/>
          <w:szCs w:val="22"/>
          <w:lang w:val="hr-HR"/>
        </w:rPr>
        <w:t>Članak 1.</w:t>
      </w:r>
    </w:p>
    <w:p w14:paraId="1BE1C9F7" w14:textId="56665361" w:rsidR="00B53E9E" w:rsidRPr="001B6F72" w:rsidRDefault="00B53E9E" w:rsidP="00B53E9E">
      <w:pPr>
        <w:pStyle w:val="Bezproreda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Članak 2</w:t>
      </w:r>
      <w:r w:rsidRPr="001B6F72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>stavak 2. točka 1. Odluke o osnivanju i izboru predsjednika i članova Mandatne komisije (</w:t>
      </w:r>
      <w:r w:rsidR="008D17D2">
        <w:rPr>
          <w:sz w:val="22"/>
          <w:szCs w:val="22"/>
          <w:lang w:val="hr-HR"/>
        </w:rPr>
        <w:t>„</w:t>
      </w:r>
      <w:r>
        <w:rPr>
          <w:sz w:val="22"/>
          <w:szCs w:val="22"/>
          <w:lang w:val="hr-HR"/>
        </w:rPr>
        <w:t xml:space="preserve">Službeni vjesnik Varaždinske županije“ br. </w:t>
      </w:r>
      <w:r w:rsidR="00D415AF">
        <w:rPr>
          <w:sz w:val="22"/>
          <w:szCs w:val="22"/>
          <w:lang w:val="hr-HR"/>
        </w:rPr>
        <w:t>54/25</w:t>
      </w:r>
      <w:r>
        <w:rPr>
          <w:sz w:val="22"/>
          <w:szCs w:val="22"/>
          <w:lang w:val="hr-HR"/>
        </w:rPr>
        <w:t xml:space="preserve">) mijenja se na način da </w:t>
      </w:r>
      <w:r w:rsidR="00943CDA">
        <w:rPr>
          <w:sz w:val="22"/>
          <w:szCs w:val="22"/>
          <w:lang w:val="hr-HR"/>
        </w:rPr>
        <w:t xml:space="preserve">se </w:t>
      </w:r>
      <w:r>
        <w:rPr>
          <w:sz w:val="22"/>
          <w:szCs w:val="22"/>
          <w:lang w:val="hr-HR"/>
        </w:rPr>
        <w:t xml:space="preserve">umjesto </w:t>
      </w:r>
      <w:r w:rsidR="00943CD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Ivančice Košić Čačić</w:t>
      </w:r>
      <w:r w:rsidR="00DD7EFC">
        <w:rPr>
          <w:sz w:val="22"/>
          <w:szCs w:val="22"/>
          <w:lang w:val="hr-HR"/>
        </w:rPr>
        <w:t xml:space="preserve"> za predsjednicu</w:t>
      </w:r>
      <w:r>
        <w:rPr>
          <w:sz w:val="22"/>
          <w:szCs w:val="22"/>
          <w:lang w:val="hr-HR"/>
        </w:rPr>
        <w:t xml:space="preserve"> </w:t>
      </w:r>
      <w:r w:rsidR="00943CDA">
        <w:rPr>
          <w:sz w:val="22"/>
          <w:szCs w:val="22"/>
          <w:lang w:val="hr-HR"/>
        </w:rPr>
        <w:t>imenuje</w:t>
      </w:r>
      <w:r>
        <w:rPr>
          <w:sz w:val="22"/>
          <w:szCs w:val="22"/>
          <w:lang w:val="hr-HR"/>
        </w:rPr>
        <w:t xml:space="preserve"> </w:t>
      </w:r>
      <w:r w:rsidR="00DD7EFC">
        <w:rPr>
          <w:sz w:val="22"/>
          <w:szCs w:val="22"/>
          <w:lang w:val="hr-HR"/>
        </w:rPr>
        <w:t>Maja Herceg</w:t>
      </w:r>
      <w:r>
        <w:rPr>
          <w:sz w:val="22"/>
          <w:szCs w:val="22"/>
          <w:lang w:val="hr-HR"/>
        </w:rPr>
        <w:t xml:space="preserve">. </w:t>
      </w:r>
    </w:p>
    <w:p w14:paraId="58D7DD4C" w14:textId="77777777" w:rsidR="00943CDA" w:rsidRDefault="00943CDA" w:rsidP="00943CDA">
      <w:pPr>
        <w:pStyle w:val="Bezproreda"/>
        <w:jc w:val="center"/>
        <w:rPr>
          <w:sz w:val="22"/>
          <w:szCs w:val="22"/>
          <w:lang w:val="hr-HR"/>
        </w:rPr>
      </w:pPr>
    </w:p>
    <w:p w14:paraId="6D35E9AD" w14:textId="75F87CC7" w:rsidR="00B53E9E" w:rsidRPr="001B6F72" w:rsidRDefault="00B53E9E" w:rsidP="00943CDA">
      <w:pPr>
        <w:pStyle w:val="Bezproreda"/>
        <w:jc w:val="center"/>
        <w:rPr>
          <w:sz w:val="22"/>
          <w:szCs w:val="22"/>
          <w:lang w:val="hr-HR"/>
        </w:rPr>
      </w:pPr>
      <w:r w:rsidRPr="001B6F72">
        <w:rPr>
          <w:sz w:val="22"/>
          <w:szCs w:val="22"/>
          <w:lang w:val="hr-HR"/>
        </w:rPr>
        <w:t>Članak 2.</w:t>
      </w:r>
    </w:p>
    <w:p w14:paraId="15B6D22F" w14:textId="52D1F725" w:rsidR="00B53E9E" w:rsidRPr="001B6F72" w:rsidRDefault="00B53E9E" w:rsidP="00B53E9E">
      <w:pPr>
        <w:pStyle w:val="Bezproreda"/>
        <w:ind w:firstLine="708"/>
        <w:jc w:val="both"/>
        <w:rPr>
          <w:sz w:val="22"/>
          <w:szCs w:val="22"/>
          <w:lang w:val="hr-HR"/>
        </w:rPr>
      </w:pPr>
      <w:r w:rsidRPr="001B6F72">
        <w:rPr>
          <w:sz w:val="22"/>
          <w:szCs w:val="22"/>
          <w:lang w:val="hr-HR"/>
        </w:rPr>
        <w:t xml:space="preserve">Odluka </w:t>
      </w:r>
      <w:r>
        <w:rPr>
          <w:sz w:val="22"/>
          <w:szCs w:val="22"/>
          <w:lang w:val="hr-HR"/>
        </w:rPr>
        <w:t xml:space="preserve">o izmjeni Odluke </w:t>
      </w:r>
      <w:r w:rsidRPr="001B6F72">
        <w:rPr>
          <w:sz w:val="22"/>
          <w:szCs w:val="22"/>
          <w:lang w:val="hr-HR"/>
        </w:rPr>
        <w:t>o osnivanju i izboru predsjednika i članova Mandatne komisije objavljuje se u „Službenom vjesniku Varaždinske županije“.</w:t>
      </w:r>
    </w:p>
    <w:p w14:paraId="21AA0674" w14:textId="77777777" w:rsidR="00B53E9E" w:rsidRPr="001B6F72" w:rsidRDefault="00B53E9E" w:rsidP="00B53E9E">
      <w:pPr>
        <w:pStyle w:val="Bezproreda"/>
        <w:jc w:val="both"/>
        <w:rPr>
          <w:sz w:val="22"/>
          <w:szCs w:val="22"/>
          <w:lang w:val="hr-HR"/>
        </w:rPr>
      </w:pPr>
    </w:p>
    <w:p w14:paraId="0DF34336" w14:textId="77777777" w:rsidR="00943CDA" w:rsidRDefault="00943CDA" w:rsidP="00B53E9E">
      <w:pPr>
        <w:pStyle w:val="Bezproreda"/>
        <w:jc w:val="right"/>
        <w:rPr>
          <w:sz w:val="22"/>
          <w:szCs w:val="22"/>
          <w:lang w:val="hr-HR"/>
        </w:rPr>
      </w:pPr>
    </w:p>
    <w:p w14:paraId="12C65E85" w14:textId="6C5181F3" w:rsidR="00B53E9E" w:rsidRPr="001B6F72" w:rsidRDefault="00B53E9E" w:rsidP="00B53E9E">
      <w:pPr>
        <w:pStyle w:val="Bezproreda"/>
        <w:jc w:val="right"/>
        <w:rPr>
          <w:sz w:val="22"/>
          <w:szCs w:val="22"/>
          <w:lang w:val="hr-HR"/>
        </w:rPr>
      </w:pPr>
      <w:r w:rsidRPr="001B6F72">
        <w:rPr>
          <w:sz w:val="22"/>
          <w:szCs w:val="22"/>
          <w:lang w:val="hr-HR"/>
        </w:rPr>
        <w:t>OPĆINSKO VIJEĆE OPĆINE VIDOVEC</w:t>
      </w:r>
    </w:p>
    <w:p w14:paraId="5F24C7A4" w14:textId="77777777" w:rsidR="00B53E9E" w:rsidRDefault="00B53E9E" w:rsidP="00B53E9E">
      <w:pPr>
        <w:pStyle w:val="Bezproreda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Predsjednica</w:t>
      </w:r>
    </w:p>
    <w:p w14:paraId="210BC8AE" w14:textId="77777777" w:rsidR="00B53E9E" w:rsidRDefault="00B53E9E" w:rsidP="00B53E9E">
      <w:pPr>
        <w:pStyle w:val="Bezproreda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Ljubica Hosni</w:t>
      </w:r>
    </w:p>
    <w:p w14:paraId="55220019" w14:textId="77777777" w:rsidR="00B53E9E" w:rsidRDefault="00B53E9E"/>
    <w:sectPr w:rsidR="00B53E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B933" w14:textId="77777777" w:rsidR="002D5574" w:rsidRDefault="002D5574" w:rsidP="00B53E9E">
      <w:r>
        <w:separator/>
      </w:r>
    </w:p>
  </w:endnote>
  <w:endnote w:type="continuationSeparator" w:id="0">
    <w:p w14:paraId="1C3C736C" w14:textId="77777777" w:rsidR="002D5574" w:rsidRDefault="002D5574" w:rsidP="00B5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5E17" w14:textId="77777777" w:rsidR="002D5574" w:rsidRDefault="002D5574" w:rsidP="00B53E9E">
      <w:r>
        <w:separator/>
      </w:r>
    </w:p>
  </w:footnote>
  <w:footnote w:type="continuationSeparator" w:id="0">
    <w:p w14:paraId="11F7BC1D" w14:textId="77777777" w:rsidR="002D5574" w:rsidRDefault="002D5574" w:rsidP="00B5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11FB" w14:textId="77777777" w:rsidR="00B53E9E" w:rsidRDefault="00B53E9E" w:rsidP="00B53E9E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9E"/>
    <w:rsid w:val="0005247B"/>
    <w:rsid w:val="002D5574"/>
    <w:rsid w:val="003A271A"/>
    <w:rsid w:val="005B4723"/>
    <w:rsid w:val="0076532B"/>
    <w:rsid w:val="00875180"/>
    <w:rsid w:val="008B204C"/>
    <w:rsid w:val="008D17D2"/>
    <w:rsid w:val="00943CDA"/>
    <w:rsid w:val="00B53E9E"/>
    <w:rsid w:val="00BC7107"/>
    <w:rsid w:val="00C9032A"/>
    <w:rsid w:val="00D415AF"/>
    <w:rsid w:val="00DD7EFC"/>
    <w:rsid w:val="00E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2BB6"/>
  <w15:chartTrackingRefBased/>
  <w15:docId w15:val="{CB3CBE2B-940A-4478-9F38-D3D46995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53E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3E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3E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3E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3E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3E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3E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3E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3E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3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3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3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3E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3E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3E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3E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3E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3E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3E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5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3E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5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3E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53E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3E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53E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3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3E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3E9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53E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B53E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53E9E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53E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3E9E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6</cp:revision>
  <cp:lastPrinted>2025-09-08T10:21:00Z</cp:lastPrinted>
  <dcterms:created xsi:type="dcterms:W3CDTF">2025-08-25T12:12:00Z</dcterms:created>
  <dcterms:modified xsi:type="dcterms:W3CDTF">2025-09-08T10:23:00Z</dcterms:modified>
</cp:coreProperties>
</file>