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58D7" w14:textId="0E0FD1DC" w:rsidR="00A2799B" w:rsidRDefault="002A2D25" w:rsidP="002A2D25">
      <w:pPr>
        <w:pStyle w:val="Bezproreda"/>
        <w:pBdr>
          <w:bottom w:val="single" w:sz="12" w:space="1" w:color="auto"/>
        </w:pBdr>
        <w:tabs>
          <w:tab w:val="left" w:pos="3495"/>
        </w:tabs>
        <w:ind w:left="567"/>
        <w:jc w:val="center"/>
        <w:rPr>
          <w:rFonts w:ascii="Times New Roman" w:hAnsi="Times New Roman"/>
          <w:sz w:val="24"/>
          <w:szCs w:val="24"/>
        </w:rPr>
      </w:pPr>
      <w:r>
        <w:rPr>
          <w:rFonts w:ascii="Times New Roman" w:hAnsi="Times New Roman"/>
          <w:sz w:val="24"/>
          <w:szCs w:val="24"/>
        </w:rPr>
        <w:t>Prijedlog Odluke o izmjeni Odluke</w:t>
      </w:r>
    </w:p>
    <w:p w14:paraId="0A8B4D19" w14:textId="77777777" w:rsidR="002A2D25" w:rsidRDefault="002A2D25" w:rsidP="002A2D25">
      <w:pPr>
        <w:pStyle w:val="Bezproreda"/>
        <w:tabs>
          <w:tab w:val="left" w:pos="3495"/>
        </w:tabs>
        <w:ind w:left="567"/>
        <w:jc w:val="center"/>
        <w:rPr>
          <w:rFonts w:ascii="Times New Roman" w:hAnsi="Times New Roman"/>
          <w:sz w:val="24"/>
          <w:szCs w:val="24"/>
        </w:rPr>
      </w:pPr>
    </w:p>
    <w:p w14:paraId="2A7B0C40" w14:textId="77777777" w:rsidR="00D24F3B" w:rsidRDefault="00D24F3B" w:rsidP="00D24F3B">
      <w:pPr>
        <w:pStyle w:val="Bezproreda"/>
        <w:rPr>
          <w:rFonts w:cstheme="minorHAnsi"/>
          <w:sz w:val="24"/>
          <w:szCs w:val="24"/>
        </w:rPr>
      </w:pPr>
    </w:p>
    <w:p w14:paraId="75CA23D9" w14:textId="39D1922B" w:rsidR="00D24F3B" w:rsidRDefault="00D24F3B" w:rsidP="00D24F3B">
      <w:r>
        <w:t xml:space="preserve">                </w:t>
      </w:r>
      <w:bookmarkStart w:id="0" w:name="_Hlk200977317"/>
      <w:bookmarkStart w:id="1" w:name="_Hlk127963522"/>
      <w:r w:rsidRPr="00040CE0">
        <w:rPr>
          <w:rFonts w:eastAsia="Times New Roman"/>
          <w:noProof/>
          <w:sz w:val="20"/>
          <w:szCs w:val="20"/>
          <w:lang w:eastAsia="hr-HR"/>
        </w:rPr>
        <w:drawing>
          <wp:inline distT="0" distB="0" distL="0" distR="0" wp14:anchorId="43E1F0EE" wp14:editId="4DE4AC82">
            <wp:extent cx="533400" cy="657225"/>
            <wp:effectExtent l="0" t="0" r="0" b="9525"/>
            <wp:docPr id="1" name="Slika 1" descr="GRB HRVATS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HRVATSKE"/>
                    <pic:cNvPicPr>
                      <a:picLocks noChangeAspect="1" noChangeArrowheads="1"/>
                    </pic:cNvPicPr>
                  </pic:nvPicPr>
                  <pic:blipFill>
                    <a:blip r:embed="rId5">
                      <a:grayscl/>
                      <a:extLst>
                        <a:ext uri="{28A0092B-C50C-407E-A947-70E740481C1C}">
                          <a14:useLocalDpi xmlns:a14="http://schemas.microsoft.com/office/drawing/2010/main" val="0"/>
                        </a:ext>
                      </a:extLst>
                    </a:blip>
                    <a:srcRect/>
                    <a:stretch>
                      <a:fillRect/>
                    </a:stretch>
                  </pic:blipFill>
                  <pic:spPr bwMode="auto">
                    <a:xfrm>
                      <a:off x="0" y="0"/>
                      <a:ext cx="533400" cy="657225"/>
                    </a:xfrm>
                    <a:prstGeom prst="rect">
                      <a:avLst/>
                    </a:prstGeom>
                    <a:noFill/>
                    <a:ln>
                      <a:noFill/>
                    </a:ln>
                  </pic:spPr>
                </pic:pic>
              </a:graphicData>
            </a:graphic>
          </wp:inline>
        </w:drawing>
      </w:r>
    </w:p>
    <w:p w14:paraId="66CE30F1" w14:textId="77777777" w:rsidR="00D24F3B" w:rsidRPr="00E70ADB" w:rsidRDefault="00D24F3B" w:rsidP="00D24F3B">
      <w:pPr>
        <w:spacing w:after="0"/>
        <w:rPr>
          <w:b/>
        </w:rPr>
      </w:pPr>
      <w:r w:rsidRPr="00E70ADB">
        <w:rPr>
          <w:b/>
        </w:rPr>
        <w:t xml:space="preserve">REPUBLIKA HRVATSKA </w:t>
      </w:r>
    </w:p>
    <w:p w14:paraId="0F388A29" w14:textId="77777777" w:rsidR="00D24F3B" w:rsidRPr="00E70ADB" w:rsidRDefault="00D24F3B" w:rsidP="00D24F3B">
      <w:pPr>
        <w:spacing w:after="0"/>
        <w:rPr>
          <w:b/>
        </w:rPr>
      </w:pPr>
      <w:r w:rsidRPr="00E70ADB">
        <w:rPr>
          <w:b/>
        </w:rPr>
        <w:t xml:space="preserve">VARAŽDINSKA ŽUPANIJA </w:t>
      </w:r>
    </w:p>
    <w:p w14:paraId="0718FCFF" w14:textId="77777777" w:rsidR="00D24F3B" w:rsidRPr="00E70ADB" w:rsidRDefault="00D24F3B" w:rsidP="00D24F3B">
      <w:pPr>
        <w:spacing w:after="0"/>
        <w:rPr>
          <w:b/>
        </w:rPr>
      </w:pPr>
      <w:r w:rsidRPr="00E70ADB">
        <w:rPr>
          <w:b/>
        </w:rPr>
        <w:t xml:space="preserve">OPĆINA VIDOVEC </w:t>
      </w:r>
    </w:p>
    <w:p w14:paraId="64AE7BA8" w14:textId="77777777" w:rsidR="00D24F3B" w:rsidRPr="00E70ADB" w:rsidRDefault="00D24F3B" w:rsidP="00D24F3B">
      <w:pPr>
        <w:spacing w:after="0"/>
        <w:rPr>
          <w:b/>
        </w:rPr>
      </w:pPr>
      <w:r w:rsidRPr="00E70ADB">
        <w:rPr>
          <w:b/>
        </w:rPr>
        <w:t xml:space="preserve">Općinsko vijeće Općine Vidovec </w:t>
      </w:r>
    </w:p>
    <w:bookmarkEnd w:id="0"/>
    <w:bookmarkEnd w:id="1"/>
    <w:p w14:paraId="14CABEA4" w14:textId="77777777" w:rsidR="00D24F3B" w:rsidRPr="00E70ADB" w:rsidRDefault="00D24F3B" w:rsidP="00D24F3B">
      <w:pPr>
        <w:spacing w:after="0"/>
      </w:pPr>
    </w:p>
    <w:p w14:paraId="41004E8D" w14:textId="6F49BB54" w:rsidR="00D24F3B" w:rsidRPr="0016587F" w:rsidRDefault="00D24F3B" w:rsidP="00D24F3B">
      <w:pPr>
        <w:spacing w:after="0"/>
      </w:pPr>
      <w:r w:rsidRPr="0016587F">
        <w:t xml:space="preserve">KLASA:  </w:t>
      </w:r>
      <w:r w:rsidR="002A2D25" w:rsidRPr="002A2D25">
        <w:t>351-01/21-01/03</w:t>
      </w:r>
    </w:p>
    <w:p w14:paraId="43D2612C" w14:textId="151230F0" w:rsidR="00D24F3B" w:rsidRPr="005E359D" w:rsidRDefault="00D24F3B" w:rsidP="00D24F3B">
      <w:pPr>
        <w:spacing w:after="0"/>
      </w:pPr>
      <w:r w:rsidRPr="005E359D">
        <w:t>URBROJ: 2186-10-01/1-25-0</w:t>
      </w:r>
      <w:r w:rsidR="002A2D25">
        <w:t>8</w:t>
      </w:r>
    </w:p>
    <w:p w14:paraId="2FE8C3A8" w14:textId="3F08EF17" w:rsidR="00C06EF0" w:rsidRDefault="00D24F3B" w:rsidP="00E20528">
      <w:pPr>
        <w:spacing w:after="0"/>
        <w:rPr>
          <w:rFonts w:cstheme="minorHAnsi"/>
          <w:color w:val="000000"/>
          <w:sz w:val="24"/>
          <w:szCs w:val="24"/>
        </w:rPr>
      </w:pPr>
      <w:r w:rsidRPr="00424CF9">
        <w:t>Vidovec,</w:t>
      </w:r>
      <w:r>
        <w:t xml:space="preserve"> 2025</w:t>
      </w:r>
      <w:r w:rsidRPr="00424CF9">
        <w:t xml:space="preserve">. </w:t>
      </w:r>
      <w:r w:rsidR="00055DD4" w:rsidRPr="000D1368">
        <w:rPr>
          <w:rFonts w:cstheme="minorHAnsi"/>
          <w:sz w:val="24"/>
          <w:szCs w:val="24"/>
        </w:rPr>
        <w:tab/>
      </w:r>
      <w:r w:rsidR="00055DD4" w:rsidRPr="000D1368">
        <w:rPr>
          <w:rFonts w:cstheme="minorHAnsi"/>
          <w:sz w:val="24"/>
          <w:szCs w:val="24"/>
        </w:rPr>
        <w:tab/>
      </w:r>
      <w:r w:rsidR="00055DD4" w:rsidRPr="000D1368">
        <w:rPr>
          <w:rFonts w:cstheme="minorHAnsi"/>
          <w:color w:val="000000"/>
          <w:sz w:val="24"/>
          <w:szCs w:val="24"/>
        </w:rPr>
        <w:tab/>
      </w:r>
    </w:p>
    <w:p w14:paraId="7244735A" w14:textId="77777777" w:rsidR="00F7775F" w:rsidRPr="00E20528" w:rsidRDefault="00F7775F" w:rsidP="00E20528">
      <w:pPr>
        <w:spacing w:after="0"/>
      </w:pPr>
    </w:p>
    <w:p w14:paraId="0D6F8CFA" w14:textId="40D02915" w:rsidR="00043E3D" w:rsidRPr="000D1368" w:rsidRDefault="00E95328" w:rsidP="00E20528">
      <w:pPr>
        <w:ind w:firstLine="708"/>
        <w:jc w:val="both"/>
        <w:rPr>
          <w:rFonts w:asciiTheme="minorHAnsi" w:hAnsiTheme="minorHAnsi" w:cstheme="minorHAnsi"/>
        </w:rPr>
      </w:pPr>
      <w:r w:rsidRPr="000D1368">
        <w:rPr>
          <w:rFonts w:asciiTheme="minorHAnsi" w:hAnsiTheme="minorHAnsi" w:cstheme="minorHAnsi"/>
        </w:rPr>
        <w:t>Na temelju članka 66. Zakona o gospodarenju otpadom (</w:t>
      </w:r>
      <w:r w:rsidR="002A2D25">
        <w:rPr>
          <w:rFonts w:asciiTheme="minorHAnsi" w:hAnsiTheme="minorHAnsi" w:cstheme="minorHAnsi"/>
        </w:rPr>
        <w:t>„</w:t>
      </w:r>
      <w:r w:rsidRPr="000D1368">
        <w:rPr>
          <w:rFonts w:asciiTheme="minorHAnsi" w:hAnsiTheme="minorHAnsi" w:cstheme="minorHAnsi"/>
        </w:rPr>
        <w:t>Narodne novine</w:t>
      </w:r>
      <w:r w:rsidR="002A2D25">
        <w:rPr>
          <w:rFonts w:asciiTheme="minorHAnsi" w:hAnsiTheme="minorHAnsi" w:cstheme="minorHAnsi"/>
        </w:rPr>
        <w:t>“</w:t>
      </w:r>
      <w:r w:rsidRPr="000D1368">
        <w:rPr>
          <w:rFonts w:asciiTheme="minorHAnsi" w:hAnsiTheme="minorHAnsi" w:cstheme="minorHAnsi"/>
        </w:rPr>
        <w:t xml:space="preserve"> br. 84/21</w:t>
      </w:r>
      <w:r w:rsidR="0014108E">
        <w:rPr>
          <w:rFonts w:asciiTheme="minorHAnsi" w:hAnsiTheme="minorHAnsi" w:cstheme="minorHAnsi"/>
        </w:rPr>
        <w:t>,</w:t>
      </w:r>
      <w:r w:rsidR="00942699" w:rsidRPr="000D1368">
        <w:rPr>
          <w:rFonts w:asciiTheme="minorHAnsi" w:hAnsiTheme="minorHAnsi" w:cstheme="minorHAnsi"/>
        </w:rPr>
        <w:t xml:space="preserve"> 142/23</w:t>
      </w:r>
      <w:r w:rsidRPr="000D1368">
        <w:rPr>
          <w:rFonts w:asciiTheme="minorHAnsi" w:hAnsiTheme="minorHAnsi" w:cstheme="minorHAnsi"/>
        </w:rPr>
        <w:t xml:space="preserve">) i članka </w:t>
      </w:r>
      <w:r w:rsidR="002A2D25">
        <w:rPr>
          <w:rFonts w:asciiTheme="minorHAnsi" w:hAnsiTheme="minorHAnsi" w:cstheme="minorHAnsi"/>
        </w:rPr>
        <w:t>31.</w:t>
      </w:r>
      <w:r w:rsidRPr="000D1368">
        <w:rPr>
          <w:rFonts w:asciiTheme="minorHAnsi" w:hAnsiTheme="minorHAnsi" w:cstheme="minorHAnsi"/>
        </w:rPr>
        <w:t xml:space="preserve"> Statuta </w:t>
      </w:r>
      <w:r w:rsidR="000F7B20" w:rsidRPr="000F7B20">
        <w:rPr>
          <w:rFonts w:asciiTheme="minorHAnsi" w:hAnsiTheme="minorHAnsi" w:cstheme="minorHAnsi"/>
        </w:rPr>
        <w:t>Općine</w:t>
      </w:r>
      <w:r w:rsidRPr="000F7B20">
        <w:rPr>
          <w:rFonts w:asciiTheme="minorHAnsi" w:hAnsiTheme="minorHAnsi" w:cstheme="minorHAnsi"/>
        </w:rPr>
        <w:t xml:space="preserve"> </w:t>
      </w:r>
      <w:r w:rsidR="000F7B20" w:rsidRPr="000F7B20">
        <w:rPr>
          <w:rFonts w:asciiTheme="minorHAnsi" w:hAnsiTheme="minorHAnsi" w:cstheme="minorHAnsi"/>
        </w:rPr>
        <w:t>Vidovec</w:t>
      </w:r>
      <w:r w:rsidRPr="000F7B20">
        <w:rPr>
          <w:rFonts w:asciiTheme="minorHAnsi" w:hAnsiTheme="minorHAnsi" w:cstheme="minorHAnsi"/>
        </w:rPr>
        <w:t xml:space="preserve"> (''Službeni vjesnik </w:t>
      </w:r>
      <w:r w:rsidR="00A2799B" w:rsidRPr="000F7B20">
        <w:rPr>
          <w:rFonts w:asciiTheme="minorHAnsi" w:hAnsiTheme="minorHAnsi" w:cstheme="minorHAnsi"/>
        </w:rPr>
        <w:t xml:space="preserve">Varaždinske </w:t>
      </w:r>
      <w:r w:rsidR="00E20528">
        <w:rPr>
          <w:rFonts w:asciiTheme="minorHAnsi" w:hAnsiTheme="minorHAnsi" w:cstheme="minorHAnsi"/>
        </w:rPr>
        <w:t>ž</w:t>
      </w:r>
      <w:r w:rsidR="00A2799B" w:rsidRPr="000F7B20">
        <w:rPr>
          <w:rFonts w:asciiTheme="minorHAnsi" w:hAnsiTheme="minorHAnsi" w:cstheme="minorHAnsi"/>
        </w:rPr>
        <w:t>upanije</w:t>
      </w:r>
      <w:r w:rsidRPr="000F7B20">
        <w:rPr>
          <w:rFonts w:asciiTheme="minorHAnsi" w:hAnsiTheme="minorHAnsi" w:cstheme="minorHAnsi"/>
        </w:rPr>
        <w:t>''</w:t>
      </w:r>
      <w:r w:rsidRPr="000D1368">
        <w:rPr>
          <w:rFonts w:asciiTheme="minorHAnsi" w:hAnsiTheme="minorHAnsi" w:cstheme="minorHAnsi"/>
        </w:rPr>
        <w:t xml:space="preserve"> br.</w:t>
      </w:r>
      <w:r w:rsidR="002A2D25">
        <w:rPr>
          <w:rFonts w:asciiTheme="minorHAnsi" w:hAnsiTheme="minorHAnsi" w:cstheme="minorHAnsi"/>
        </w:rPr>
        <w:t>20/21</w:t>
      </w:r>
      <w:r w:rsidRPr="000D1368">
        <w:rPr>
          <w:rFonts w:asciiTheme="minorHAnsi" w:hAnsiTheme="minorHAnsi" w:cstheme="minorHAnsi"/>
        </w:rPr>
        <w:t xml:space="preserve">), </w:t>
      </w:r>
      <w:r w:rsidR="000F7B20">
        <w:rPr>
          <w:rFonts w:asciiTheme="minorHAnsi" w:hAnsiTheme="minorHAnsi" w:cstheme="minorHAnsi"/>
        </w:rPr>
        <w:t>Općin</w:t>
      </w:r>
      <w:r w:rsidRPr="000D1368">
        <w:rPr>
          <w:rFonts w:asciiTheme="minorHAnsi" w:hAnsiTheme="minorHAnsi" w:cstheme="minorHAnsi"/>
        </w:rPr>
        <w:t xml:space="preserve">sko vijeće </w:t>
      </w:r>
      <w:r w:rsidR="000F7B20" w:rsidRPr="000F7B20">
        <w:rPr>
          <w:rFonts w:asciiTheme="minorHAnsi" w:hAnsiTheme="minorHAnsi" w:cstheme="minorHAnsi"/>
        </w:rPr>
        <w:t>Općine</w:t>
      </w:r>
      <w:r w:rsidRPr="000F7B20">
        <w:rPr>
          <w:rFonts w:asciiTheme="minorHAnsi" w:hAnsiTheme="minorHAnsi" w:cstheme="minorHAnsi"/>
        </w:rPr>
        <w:t xml:space="preserve"> </w:t>
      </w:r>
      <w:r w:rsidR="000F7B20" w:rsidRPr="000F7B20">
        <w:rPr>
          <w:rFonts w:asciiTheme="minorHAnsi" w:hAnsiTheme="minorHAnsi" w:cstheme="minorHAnsi"/>
        </w:rPr>
        <w:t>Vidovec</w:t>
      </w:r>
      <w:r w:rsidRPr="000D1368">
        <w:rPr>
          <w:rFonts w:asciiTheme="minorHAnsi" w:hAnsiTheme="minorHAnsi" w:cstheme="minorHAnsi"/>
        </w:rPr>
        <w:t xml:space="preserve"> na</w:t>
      </w:r>
      <w:r w:rsidR="002A2D25">
        <w:rPr>
          <w:rFonts w:asciiTheme="minorHAnsi" w:hAnsiTheme="minorHAnsi" w:cstheme="minorHAnsi"/>
        </w:rPr>
        <w:t xml:space="preserve"> ____ </w:t>
      </w:r>
      <w:r w:rsidRPr="000D1368">
        <w:rPr>
          <w:rFonts w:asciiTheme="minorHAnsi" w:hAnsiTheme="minorHAnsi" w:cstheme="minorHAnsi"/>
        </w:rPr>
        <w:t>sjednici održanoj dana</w:t>
      </w:r>
      <w:r w:rsidR="002A2D25">
        <w:rPr>
          <w:rFonts w:asciiTheme="minorHAnsi" w:hAnsiTheme="minorHAnsi" w:cstheme="minorHAnsi"/>
        </w:rPr>
        <w:t>______</w:t>
      </w:r>
      <w:r w:rsidRPr="000D1368">
        <w:rPr>
          <w:rFonts w:asciiTheme="minorHAnsi" w:hAnsiTheme="minorHAnsi" w:cstheme="minorHAnsi"/>
        </w:rPr>
        <w:t xml:space="preserve"> 202</w:t>
      </w:r>
      <w:r w:rsidR="00942699" w:rsidRPr="000D1368">
        <w:rPr>
          <w:rFonts w:asciiTheme="minorHAnsi" w:hAnsiTheme="minorHAnsi" w:cstheme="minorHAnsi"/>
        </w:rPr>
        <w:t>5</w:t>
      </w:r>
      <w:r w:rsidRPr="000D1368">
        <w:rPr>
          <w:rFonts w:asciiTheme="minorHAnsi" w:hAnsiTheme="minorHAnsi" w:cstheme="minorHAnsi"/>
        </w:rPr>
        <w:t xml:space="preserve">. godine, </w:t>
      </w:r>
      <w:r w:rsidR="002A2D25" w:rsidRPr="000D1368">
        <w:rPr>
          <w:rFonts w:asciiTheme="minorHAnsi" w:hAnsiTheme="minorHAnsi" w:cstheme="minorHAnsi"/>
        </w:rPr>
        <w:t xml:space="preserve">donosi </w:t>
      </w:r>
      <w:r w:rsidRPr="000D1368">
        <w:rPr>
          <w:rFonts w:asciiTheme="minorHAnsi" w:hAnsiTheme="minorHAnsi" w:cstheme="minorHAnsi"/>
        </w:rPr>
        <w:t>sljedeću</w:t>
      </w:r>
    </w:p>
    <w:p w14:paraId="3425D0FA" w14:textId="77777777" w:rsidR="003016EF" w:rsidRPr="000D1368" w:rsidRDefault="00E95328" w:rsidP="00E20528">
      <w:pPr>
        <w:spacing w:after="0"/>
        <w:jc w:val="center"/>
        <w:rPr>
          <w:rFonts w:asciiTheme="minorHAnsi" w:hAnsiTheme="minorHAnsi" w:cstheme="minorHAnsi"/>
          <w:b/>
          <w:bCs/>
        </w:rPr>
      </w:pPr>
      <w:bookmarkStart w:id="2" w:name="_Hlk90643666"/>
      <w:r w:rsidRPr="000D1368">
        <w:rPr>
          <w:rFonts w:asciiTheme="minorHAnsi" w:hAnsiTheme="minorHAnsi" w:cstheme="minorHAnsi"/>
          <w:b/>
          <w:bCs/>
        </w:rPr>
        <w:t>ODLUKU</w:t>
      </w:r>
      <w:r w:rsidR="00F33075" w:rsidRPr="000D1368">
        <w:rPr>
          <w:rFonts w:asciiTheme="minorHAnsi" w:hAnsiTheme="minorHAnsi" w:cstheme="minorHAnsi"/>
          <w:b/>
          <w:bCs/>
        </w:rPr>
        <w:t xml:space="preserve"> O IZMJEN</w:t>
      </w:r>
      <w:r w:rsidR="003016EF" w:rsidRPr="000D1368">
        <w:rPr>
          <w:rFonts w:asciiTheme="minorHAnsi" w:hAnsiTheme="minorHAnsi" w:cstheme="minorHAnsi"/>
          <w:b/>
          <w:bCs/>
        </w:rPr>
        <w:t>I</w:t>
      </w:r>
    </w:p>
    <w:p w14:paraId="4B390F5D" w14:textId="376B8DA5" w:rsidR="00E95328" w:rsidRPr="000D1368" w:rsidRDefault="00F33075" w:rsidP="00E20528">
      <w:pPr>
        <w:spacing w:after="0"/>
        <w:jc w:val="center"/>
        <w:rPr>
          <w:rFonts w:asciiTheme="minorHAnsi" w:hAnsiTheme="minorHAnsi" w:cstheme="minorHAnsi"/>
          <w:b/>
          <w:bCs/>
        </w:rPr>
      </w:pPr>
      <w:r w:rsidRPr="000D1368">
        <w:rPr>
          <w:rFonts w:asciiTheme="minorHAnsi" w:hAnsiTheme="minorHAnsi" w:cstheme="minorHAnsi"/>
          <w:b/>
          <w:bCs/>
        </w:rPr>
        <w:t xml:space="preserve">Odluke o </w:t>
      </w:r>
      <w:r w:rsidR="00E95328" w:rsidRPr="000D1368">
        <w:rPr>
          <w:rFonts w:asciiTheme="minorHAnsi" w:hAnsiTheme="minorHAnsi" w:cstheme="minorHAnsi"/>
          <w:b/>
          <w:bCs/>
        </w:rPr>
        <w:t xml:space="preserve"> načinu pružanja javne usluge sakupljanja komunalnog otpada</w:t>
      </w:r>
    </w:p>
    <w:bookmarkEnd w:id="2"/>
    <w:p w14:paraId="3B908216" w14:textId="77777777" w:rsidR="00F33075" w:rsidRPr="000D1368" w:rsidRDefault="00F33075" w:rsidP="00E95328">
      <w:pPr>
        <w:spacing w:after="0"/>
        <w:jc w:val="center"/>
        <w:rPr>
          <w:rFonts w:asciiTheme="minorHAnsi" w:hAnsiTheme="minorHAnsi" w:cstheme="minorHAnsi"/>
          <w:b/>
          <w:bCs/>
        </w:rPr>
      </w:pPr>
    </w:p>
    <w:p w14:paraId="12A39593" w14:textId="1CA686DD" w:rsidR="00E95328" w:rsidRPr="000D1368" w:rsidRDefault="00E95328" w:rsidP="00E95328">
      <w:pPr>
        <w:spacing w:after="0"/>
        <w:jc w:val="center"/>
        <w:rPr>
          <w:rFonts w:asciiTheme="minorHAnsi" w:hAnsiTheme="minorHAnsi" w:cstheme="minorHAnsi"/>
          <w:b/>
          <w:bCs/>
        </w:rPr>
      </w:pPr>
      <w:r w:rsidRPr="000D1368">
        <w:rPr>
          <w:rFonts w:asciiTheme="minorHAnsi" w:hAnsiTheme="minorHAnsi" w:cstheme="minorHAnsi"/>
          <w:b/>
          <w:bCs/>
        </w:rPr>
        <w:t>Članak 1.</w:t>
      </w:r>
    </w:p>
    <w:p w14:paraId="437F2300" w14:textId="16948D40" w:rsidR="00E95328" w:rsidRPr="000D1368" w:rsidRDefault="00F33075" w:rsidP="00E95328">
      <w:pPr>
        <w:jc w:val="both"/>
        <w:rPr>
          <w:rFonts w:asciiTheme="minorHAnsi" w:hAnsiTheme="minorHAnsi" w:cstheme="minorHAnsi"/>
        </w:rPr>
      </w:pPr>
      <w:r w:rsidRPr="000D1368">
        <w:rPr>
          <w:rFonts w:asciiTheme="minorHAnsi" w:hAnsiTheme="minorHAnsi" w:cstheme="minorHAnsi"/>
        </w:rPr>
        <w:t xml:space="preserve">U Odluci o načinu pružanja javne usluge sakupljanja komunalnog </w:t>
      </w:r>
      <w:r w:rsidRPr="000F7B20">
        <w:rPr>
          <w:rFonts w:asciiTheme="minorHAnsi" w:hAnsiTheme="minorHAnsi" w:cstheme="minorHAnsi"/>
        </w:rPr>
        <w:t>otpada</w:t>
      </w:r>
      <w:r w:rsidR="00E657CC" w:rsidRPr="000F7B20">
        <w:rPr>
          <w:rFonts w:asciiTheme="minorHAnsi" w:hAnsiTheme="minorHAnsi" w:cstheme="minorHAnsi"/>
        </w:rPr>
        <w:t xml:space="preserve"> (</w:t>
      </w:r>
      <w:r w:rsidR="00B47C4A" w:rsidRPr="000F7B20">
        <w:rPr>
          <w:rFonts w:asciiTheme="minorHAnsi" w:hAnsiTheme="minorHAnsi" w:cstheme="minorHAnsi"/>
        </w:rPr>
        <w:t xml:space="preserve">''Službeni vjesnik Varaždinske </w:t>
      </w:r>
      <w:r w:rsidR="00E20528">
        <w:rPr>
          <w:rFonts w:asciiTheme="minorHAnsi" w:hAnsiTheme="minorHAnsi" w:cstheme="minorHAnsi"/>
        </w:rPr>
        <w:t>ž</w:t>
      </w:r>
      <w:r w:rsidR="00B47C4A" w:rsidRPr="000F7B20">
        <w:rPr>
          <w:rFonts w:asciiTheme="minorHAnsi" w:hAnsiTheme="minorHAnsi" w:cstheme="minorHAnsi"/>
        </w:rPr>
        <w:t>upanije''</w:t>
      </w:r>
      <w:r w:rsidR="00E657CC" w:rsidRPr="000D1368">
        <w:rPr>
          <w:rFonts w:asciiTheme="minorHAnsi" w:hAnsiTheme="minorHAnsi" w:cstheme="minorHAnsi"/>
        </w:rPr>
        <w:t xml:space="preserve"> br</w:t>
      </w:r>
      <w:r w:rsidR="00B47C4A" w:rsidRPr="000D1368">
        <w:rPr>
          <w:rFonts w:asciiTheme="minorHAnsi" w:hAnsiTheme="minorHAnsi" w:cstheme="minorHAnsi"/>
        </w:rPr>
        <w:t xml:space="preserve">. </w:t>
      </w:r>
      <w:r w:rsidR="00F71E66">
        <w:rPr>
          <w:rFonts w:asciiTheme="minorHAnsi" w:hAnsiTheme="minorHAnsi" w:cstheme="minorHAnsi"/>
        </w:rPr>
        <w:t>13/22</w:t>
      </w:r>
      <w:r w:rsidR="00E657CC" w:rsidRPr="000D1368">
        <w:rPr>
          <w:rFonts w:asciiTheme="minorHAnsi" w:hAnsiTheme="minorHAnsi" w:cstheme="minorHAnsi"/>
        </w:rPr>
        <w:t xml:space="preserve">) </w:t>
      </w:r>
      <w:r w:rsidRPr="000D1368">
        <w:rPr>
          <w:rFonts w:asciiTheme="minorHAnsi" w:hAnsiTheme="minorHAnsi" w:cstheme="minorHAnsi"/>
        </w:rPr>
        <w:t xml:space="preserve"> mijenja </w:t>
      </w:r>
      <w:r w:rsidRPr="000F7B20">
        <w:rPr>
          <w:rFonts w:asciiTheme="minorHAnsi" w:hAnsiTheme="minorHAnsi" w:cstheme="minorHAnsi"/>
        </w:rPr>
        <w:t>se članak 1</w:t>
      </w:r>
      <w:r w:rsidR="00942699" w:rsidRPr="000F7B20">
        <w:rPr>
          <w:rFonts w:asciiTheme="minorHAnsi" w:hAnsiTheme="minorHAnsi" w:cstheme="minorHAnsi"/>
        </w:rPr>
        <w:t>7</w:t>
      </w:r>
      <w:r w:rsidRPr="000F7B20">
        <w:rPr>
          <w:rFonts w:asciiTheme="minorHAnsi" w:hAnsiTheme="minorHAnsi" w:cstheme="minorHAnsi"/>
        </w:rPr>
        <w:t xml:space="preserve">. stavak </w:t>
      </w:r>
      <w:r w:rsidR="00942699" w:rsidRPr="000F7B20">
        <w:rPr>
          <w:rFonts w:asciiTheme="minorHAnsi" w:hAnsiTheme="minorHAnsi" w:cstheme="minorHAnsi"/>
        </w:rPr>
        <w:t>2</w:t>
      </w:r>
      <w:r w:rsidRPr="000F7B20">
        <w:rPr>
          <w:rFonts w:asciiTheme="minorHAnsi" w:hAnsiTheme="minorHAnsi" w:cstheme="minorHAnsi"/>
        </w:rPr>
        <w:t>. koji</w:t>
      </w:r>
      <w:r w:rsidRPr="000D1368">
        <w:rPr>
          <w:rFonts w:asciiTheme="minorHAnsi" w:hAnsiTheme="minorHAnsi" w:cstheme="minorHAnsi"/>
        </w:rPr>
        <w:t xml:space="preserve"> sada glasi: </w:t>
      </w:r>
    </w:p>
    <w:p w14:paraId="1E35C165" w14:textId="6AF2D6BE" w:rsidR="00942699" w:rsidRPr="000D1368" w:rsidRDefault="00E20528" w:rsidP="00E20528">
      <w:pPr>
        <w:spacing w:after="0"/>
        <w:jc w:val="both"/>
        <w:rPr>
          <w:rFonts w:asciiTheme="minorHAnsi" w:hAnsiTheme="minorHAnsi" w:cstheme="minorHAnsi"/>
        </w:rPr>
      </w:pPr>
      <w:r>
        <w:rPr>
          <w:rFonts w:asciiTheme="minorHAnsi" w:hAnsiTheme="minorHAnsi" w:cstheme="minorHAnsi"/>
        </w:rPr>
        <w:t>„</w:t>
      </w:r>
      <w:r w:rsidR="00942699" w:rsidRPr="000D1368">
        <w:rPr>
          <w:rFonts w:asciiTheme="minorHAnsi" w:hAnsiTheme="minorHAnsi" w:cstheme="minorHAnsi"/>
        </w:rPr>
        <w:t>(2) Cijena obvezne minimalne javne usluge dio je cijene javne usluge i na području pružanja javne</w:t>
      </w:r>
      <w:r>
        <w:rPr>
          <w:rFonts w:asciiTheme="minorHAnsi" w:hAnsiTheme="minorHAnsi" w:cstheme="minorHAnsi"/>
        </w:rPr>
        <w:t xml:space="preserve"> </w:t>
      </w:r>
      <w:r w:rsidR="00942699" w:rsidRPr="000D1368">
        <w:rPr>
          <w:rFonts w:asciiTheme="minorHAnsi" w:hAnsiTheme="minorHAnsi" w:cstheme="minorHAnsi"/>
        </w:rPr>
        <w:t>usluge jedinstvena je za svaku kategoriju korisnika javne usluge te iznosi:</w:t>
      </w:r>
    </w:p>
    <w:p w14:paraId="0185122B" w14:textId="012519EF" w:rsidR="00942699" w:rsidRPr="000F7B20" w:rsidRDefault="00942699" w:rsidP="00E20528">
      <w:pPr>
        <w:spacing w:after="0"/>
        <w:jc w:val="both"/>
        <w:rPr>
          <w:rFonts w:asciiTheme="minorHAnsi" w:hAnsiTheme="minorHAnsi" w:cstheme="minorHAnsi"/>
        </w:rPr>
      </w:pPr>
      <w:r w:rsidRPr="000F7B20">
        <w:rPr>
          <w:rFonts w:asciiTheme="minorHAnsi" w:hAnsiTheme="minorHAnsi" w:cstheme="minorHAnsi"/>
        </w:rPr>
        <w:t xml:space="preserve">• </w:t>
      </w:r>
      <w:r w:rsidR="0004285C" w:rsidRPr="000F7B20">
        <w:rPr>
          <w:rFonts w:asciiTheme="minorHAnsi" w:hAnsiTheme="minorHAnsi" w:cstheme="minorHAnsi"/>
        </w:rPr>
        <w:t>14,12</w:t>
      </w:r>
      <w:r w:rsidRPr="000F7B20">
        <w:rPr>
          <w:rFonts w:asciiTheme="minorHAnsi" w:hAnsiTheme="minorHAnsi" w:cstheme="minorHAnsi"/>
        </w:rPr>
        <w:t xml:space="preserve"> </w:t>
      </w:r>
      <w:r w:rsidR="0030132B" w:rsidRPr="000F7B20">
        <w:rPr>
          <w:rFonts w:asciiTheme="minorHAnsi" w:hAnsiTheme="minorHAnsi" w:cstheme="minorHAnsi"/>
        </w:rPr>
        <w:t>€</w:t>
      </w:r>
      <w:r w:rsidRPr="000F7B20">
        <w:rPr>
          <w:rFonts w:asciiTheme="minorHAnsi" w:hAnsiTheme="minorHAnsi" w:cstheme="minorHAnsi"/>
        </w:rPr>
        <w:t xml:space="preserve">  bez PDV-a za kategoriju korisnika kućanstv</w:t>
      </w:r>
      <w:r w:rsidR="0011506C" w:rsidRPr="000F7B20">
        <w:rPr>
          <w:rFonts w:asciiTheme="minorHAnsi" w:hAnsiTheme="minorHAnsi" w:cstheme="minorHAnsi"/>
        </w:rPr>
        <w:t>o</w:t>
      </w:r>
      <w:r w:rsidR="00E20528">
        <w:rPr>
          <w:rFonts w:asciiTheme="minorHAnsi" w:hAnsiTheme="minorHAnsi" w:cstheme="minorHAnsi"/>
        </w:rPr>
        <w:t>,</w:t>
      </w:r>
    </w:p>
    <w:p w14:paraId="1378A70C" w14:textId="3E1CB714" w:rsidR="00942699" w:rsidRPr="000F7B20" w:rsidRDefault="00942699" w:rsidP="00E20528">
      <w:pPr>
        <w:spacing w:after="0"/>
        <w:jc w:val="both"/>
        <w:rPr>
          <w:rFonts w:asciiTheme="minorHAnsi" w:hAnsiTheme="minorHAnsi" w:cstheme="minorHAnsi"/>
        </w:rPr>
      </w:pPr>
      <w:r w:rsidRPr="000F7B20">
        <w:rPr>
          <w:rFonts w:asciiTheme="minorHAnsi" w:hAnsiTheme="minorHAnsi" w:cstheme="minorHAnsi"/>
        </w:rPr>
        <w:t xml:space="preserve">• </w:t>
      </w:r>
      <w:r w:rsidR="00DD06E8" w:rsidRPr="000F7B20">
        <w:rPr>
          <w:rFonts w:asciiTheme="minorHAnsi" w:hAnsiTheme="minorHAnsi" w:cstheme="minorHAnsi"/>
        </w:rPr>
        <w:t>1</w:t>
      </w:r>
      <w:r w:rsidR="0004285C" w:rsidRPr="000F7B20">
        <w:rPr>
          <w:rFonts w:asciiTheme="minorHAnsi" w:hAnsiTheme="minorHAnsi" w:cstheme="minorHAnsi"/>
        </w:rPr>
        <w:t>2,71</w:t>
      </w:r>
      <w:r w:rsidRPr="000F7B20">
        <w:rPr>
          <w:rFonts w:asciiTheme="minorHAnsi" w:hAnsiTheme="minorHAnsi" w:cstheme="minorHAnsi"/>
        </w:rPr>
        <w:t xml:space="preserve"> </w:t>
      </w:r>
      <w:r w:rsidR="0030132B" w:rsidRPr="000F7B20">
        <w:rPr>
          <w:rFonts w:asciiTheme="minorHAnsi" w:hAnsiTheme="minorHAnsi" w:cstheme="minorHAnsi"/>
        </w:rPr>
        <w:t>€</w:t>
      </w:r>
      <w:r w:rsidRPr="000F7B20">
        <w:rPr>
          <w:rFonts w:asciiTheme="minorHAnsi" w:hAnsiTheme="minorHAnsi" w:cstheme="minorHAnsi"/>
        </w:rPr>
        <w:t xml:space="preserve">  bez PDV-a za kategoriju korisnika koji nije kućanstvo.</w:t>
      </w:r>
    </w:p>
    <w:p w14:paraId="208B0D94" w14:textId="11949FDD" w:rsidR="00F7775F" w:rsidRPr="000F7B20" w:rsidRDefault="00BF120E" w:rsidP="00942699">
      <w:pPr>
        <w:jc w:val="both"/>
        <w:rPr>
          <w:rFonts w:asciiTheme="minorHAnsi" w:hAnsiTheme="minorHAnsi" w:cstheme="minorHAnsi"/>
        </w:rPr>
      </w:pPr>
      <w:r w:rsidRPr="000F7B20">
        <w:rPr>
          <w:rFonts w:asciiTheme="minorHAnsi" w:hAnsiTheme="minorHAnsi" w:cstheme="minorHAnsi"/>
        </w:rPr>
        <w:t xml:space="preserve">Obrazloženje iznosa cijene obvezne minimalne javne usluge nalazi se u Prilogu ove Odluke i njezin je sastavni dio. </w:t>
      </w:r>
    </w:p>
    <w:p w14:paraId="6D5F4904" w14:textId="2046BB25" w:rsidR="00E20528" w:rsidRDefault="00E95328" w:rsidP="00E20528">
      <w:pPr>
        <w:spacing w:after="0" w:line="240" w:lineRule="auto"/>
        <w:jc w:val="center"/>
        <w:rPr>
          <w:rFonts w:asciiTheme="minorHAnsi" w:hAnsiTheme="minorHAnsi" w:cstheme="minorHAnsi"/>
          <w:b/>
          <w:bCs/>
        </w:rPr>
      </w:pPr>
      <w:r w:rsidRPr="000F7B20">
        <w:rPr>
          <w:rFonts w:asciiTheme="minorHAnsi" w:hAnsiTheme="minorHAnsi" w:cstheme="minorHAnsi"/>
          <w:b/>
          <w:bCs/>
        </w:rPr>
        <w:t>Članak 2.</w:t>
      </w:r>
    </w:p>
    <w:p w14:paraId="460EA81A" w14:textId="254B2E26" w:rsidR="00E20528" w:rsidRDefault="00E20528" w:rsidP="00E20528">
      <w:pPr>
        <w:spacing w:after="0" w:line="240" w:lineRule="auto"/>
        <w:jc w:val="both"/>
        <w:rPr>
          <w:rFonts w:asciiTheme="minorHAnsi" w:hAnsiTheme="minorHAnsi" w:cstheme="minorHAnsi"/>
        </w:rPr>
      </w:pPr>
      <w:r w:rsidRPr="00E20528">
        <w:rPr>
          <w:rFonts w:asciiTheme="minorHAnsi" w:hAnsiTheme="minorHAnsi" w:cstheme="minorHAnsi"/>
        </w:rPr>
        <w:t xml:space="preserve">U </w:t>
      </w:r>
      <w:r>
        <w:rPr>
          <w:rFonts w:asciiTheme="minorHAnsi" w:hAnsiTheme="minorHAnsi" w:cstheme="minorHAnsi"/>
        </w:rPr>
        <w:t>č</w:t>
      </w:r>
      <w:r w:rsidRPr="00E20528">
        <w:rPr>
          <w:rFonts w:asciiTheme="minorHAnsi" w:hAnsiTheme="minorHAnsi" w:cstheme="minorHAnsi"/>
        </w:rPr>
        <w:t>lanku 23. stavak 2. mijenja se i glasi</w:t>
      </w:r>
      <w:r>
        <w:rPr>
          <w:rFonts w:asciiTheme="minorHAnsi" w:hAnsiTheme="minorHAnsi" w:cstheme="minorHAnsi"/>
        </w:rPr>
        <w:t>:</w:t>
      </w:r>
    </w:p>
    <w:p w14:paraId="56150BD1" w14:textId="77777777" w:rsidR="00E20528" w:rsidRDefault="00E20528" w:rsidP="00E20528">
      <w:pPr>
        <w:spacing w:after="0" w:line="240" w:lineRule="auto"/>
        <w:jc w:val="both"/>
        <w:rPr>
          <w:rFonts w:asciiTheme="minorHAnsi" w:hAnsiTheme="minorHAnsi" w:cstheme="minorHAnsi"/>
        </w:rPr>
      </w:pPr>
      <w:r w:rsidRPr="00E20528">
        <w:rPr>
          <w:rFonts w:asciiTheme="minorHAnsi" w:hAnsiTheme="minorHAnsi" w:cstheme="minorHAnsi"/>
        </w:rPr>
        <w:t xml:space="preserve"> ,,(2) Za postupanja korisnika usluge prema stavku 1. ovoga </w:t>
      </w:r>
      <w:r>
        <w:rPr>
          <w:rFonts w:asciiTheme="minorHAnsi" w:hAnsiTheme="minorHAnsi" w:cstheme="minorHAnsi"/>
        </w:rPr>
        <w:t>č</w:t>
      </w:r>
      <w:r w:rsidRPr="00E20528">
        <w:rPr>
          <w:rFonts w:asciiTheme="minorHAnsi" w:hAnsiTheme="minorHAnsi" w:cstheme="minorHAnsi"/>
        </w:rPr>
        <w:t xml:space="preserve">lanka koji koristi spremnik do </w:t>
      </w:r>
      <w:r>
        <w:rPr>
          <w:rFonts w:asciiTheme="minorHAnsi" w:hAnsiTheme="minorHAnsi" w:cstheme="minorHAnsi"/>
        </w:rPr>
        <w:t>1</w:t>
      </w:r>
      <w:r w:rsidRPr="00E20528">
        <w:rPr>
          <w:rFonts w:asciiTheme="minorHAnsi" w:hAnsiTheme="minorHAnsi" w:cstheme="minorHAnsi"/>
        </w:rPr>
        <w:t>20 litara davatelj javne usluge, ovla</w:t>
      </w:r>
      <w:r>
        <w:rPr>
          <w:rFonts w:asciiTheme="minorHAnsi" w:hAnsiTheme="minorHAnsi" w:cstheme="minorHAnsi"/>
        </w:rPr>
        <w:t>š</w:t>
      </w:r>
      <w:r w:rsidRPr="00E20528">
        <w:rPr>
          <w:rFonts w:asciiTheme="minorHAnsi" w:hAnsiTheme="minorHAnsi" w:cstheme="minorHAnsi"/>
        </w:rPr>
        <w:t>ten je naplatiti ugovornu kaz</w:t>
      </w:r>
      <w:r>
        <w:rPr>
          <w:rFonts w:asciiTheme="minorHAnsi" w:hAnsiTheme="minorHAnsi" w:cstheme="minorHAnsi"/>
        </w:rPr>
        <w:t>nu</w:t>
      </w:r>
      <w:r w:rsidRPr="00E20528">
        <w:rPr>
          <w:rFonts w:asciiTheme="minorHAnsi" w:hAnsiTheme="minorHAnsi" w:cstheme="minorHAnsi"/>
        </w:rPr>
        <w:t xml:space="preserve">: </w:t>
      </w:r>
    </w:p>
    <w:p w14:paraId="47B11804" w14:textId="77777777" w:rsidR="00E20528" w:rsidRPr="00E20528" w:rsidRDefault="00E20528" w:rsidP="00E20528">
      <w:pPr>
        <w:pStyle w:val="Odlomakpopisa"/>
        <w:numPr>
          <w:ilvl w:val="0"/>
          <w:numId w:val="34"/>
        </w:numPr>
        <w:spacing w:after="0" w:line="240" w:lineRule="auto"/>
        <w:jc w:val="both"/>
        <w:rPr>
          <w:rFonts w:asciiTheme="minorHAnsi" w:hAnsiTheme="minorHAnsi" w:cstheme="minorHAnsi"/>
          <w:b/>
          <w:bCs/>
        </w:rPr>
      </w:pPr>
      <w:r w:rsidRPr="00E20528">
        <w:rPr>
          <w:rFonts w:asciiTheme="minorHAnsi" w:hAnsiTheme="minorHAnsi" w:cstheme="minorHAnsi"/>
        </w:rPr>
        <w:t xml:space="preserve"> u iznosu od 20,00 € za postupanja iz to</w:t>
      </w:r>
      <w:r>
        <w:rPr>
          <w:rFonts w:asciiTheme="minorHAnsi" w:hAnsiTheme="minorHAnsi" w:cstheme="minorHAnsi"/>
        </w:rPr>
        <w:t>č</w:t>
      </w:r>
      <w:r w:rsidRPr="00E20528">
        <w:rPr>
          <w:rFonts w:asciiTheme="minorHAnsi" w:hAnsiTheme="minorHAnsi" w:cstheme="minorHAnsi"/>
        </w:rPr>
        <w:t>ke 1. i 2.</w:t>
      </w:r>
    </w:p>
    <w:p w14:paraId="6BA9BCBE" w14:textId="4B11392B" w:rsidR="00E20528" w:rsidRPr="00E20528" w:rsidRDefault="00E20528" w:rsidP="00E20528">
      <w:pPr>
        <w:pStyle w:val="Odlomakpopisa"/>
        <w:numPr>
          <w:ilvl w:val="0"/>
          <w:numId w:val="34"/>
        </w:numPr>
        <w:spacing w:after="0" w:line="240" w:lineRule="auto"/>
        <w:jc w:val="both"/>
        <w:rPr>
          <w:rFonts w:asciiTheme="minorHAnsi" w:hAnsiTheme="minorHAnsi" w:cstheme="minorHAnsi"/>
          <w:b/>
          <w:bCs/>
        </w:rPr>
      </w:pPr>
      <w:r w:rsidRPr="00E20528">
        <w:rPr>
          <w:rFonts w:asciiTheme="minorHAnsi" w:hAnsiTheme="minorHAnsi" w:cstheme="minorHAnsi"/>
        </w:rPr>
        <w:t xml:space="preserve"> u iznosu od 50,00 €</w:t>
      </w:r>
      <w:r>
        <w:rPr>
          <w:rFonts w:asciiTheme="minorHAnsi" w:hAnsiTheme="minorHAnsi" w:cstheme="minorHAnsi"/>
        </w:rPr>
        <w:t xml:space="preserve"> </w:t>
      </w:r>
      <w:r w:rsidRPr="00E20528">
        <w:rPr>
          <w:rFonts w:asciiTheme="minorHAnsi" w:hAnsiTheme="minorHAnsi" w:cstheme="minorHAnsi"/>
        </w:rPr>
        <w:t>za postupanja iz to</w:t>
      </w:r>
      <w:r w:rsidRPr="00E20528">
        <w:rPr>
          <w:rFonts w:asciiTheme="minorHAnsi" w:hAnsiTheme="minorHAnsi" w:cstheme="minorHAnsi"/>
        </w:rPr>
        <w:t>č</w:t>
      </w:r>
      <w:r w:rsidRPr="00E20528">
        <w:rPr>
          <w:rFonts w:asciiTheme="minorHAnsi" w:hAnsiTheme="minorHAnsi" w:cstheme="minorHAnsi"/>
        </w:rPr>
        <w:t xml:space="preserve">ke 3., 4.,5.,6. i 7. stavka 1. ovoga </w:t>
      </w:r>
      <w:r w:rsidRPr="00E20528">
        <w:rPr>
          <w:rFonts w:asciiTheme="minorHAnsi" w:hAnsiTheme="minorHAnsi" w:cstheme="minorHAnsi"/>
        </w:rPr>
        <w:t>č</w:t>
      </w:r>
      <w:r w:rsidRPr="00E20528">
        <w:rPr>
          <w:rFonts w:asciiTheme="minorHAnsi" w:hAnsiTheme="minorHAnsi" w:cstheme="minorHAnsi"/>
        </w:rPr>
        <w:t>lanka</w:t>
      </w:r>
    </w:p>
    <w:p w14:paraId="1FB93070" w14:textId="4021E84F" w:rsidR="00E20528" w:rsidRPr="00E20528" w:rsidRDefault="00E20528" w:rsidP="00E20528">
      <w:pPr>
        <w:pStyle w:val="Odlomakpopisa"/>
        <w:numPr>
          <w:ilvl w:val="0"/>
          <w:numId w:val="34"/>
        </w:numPr>
        <w:spacing w:after="0" w:line="240" w:lineRule="auto"/>
        <w:jc w:val="both"/>
        <w:rPr>
          <w:rFonts w:asciiTheme="minorHAnsi" w:hAnsiTheme="minorHAnsi" w:cstheme="minorHAnsi"/>
          <w:b/>
          <w:bCs/>
        </w:rPr>
      </w:pPr>
      <w:r>
        <w:rPr>
          <w:rFonts w:asciiTheme="minorHAnsi" w:hAnsiTheme="minorHAnsi" w:cstheme="minorHAnsi"/>
        </w:rPr>
        <w:t xml:space="preserve"> </w:t>
      </w:r>
      <w:r w:rsidRPr="00E20528">
        <w:rPr>
          <w:rFonts w:asciiTheme="minorHAnsi" w:hAnsiTheme="minorHAnsi" w:cstheme="minorHAnsi"/>
        </w:rPr>
        <w:t>u iznosu od 100,00 € za postupanja iz to</w:t>
      </w:r>
      <w:r>
        <w:rPr>
          <w:rFonts w:asciiTheme="minorHAnsi" w:hAnsiTheme="minorHAnsi" w:cstheme="minorHAnsi"/>
        </w:rPr>
        <w:t>č</w:t>
      </w:r>
      <w:r w:rsidRPr="00E20528">
        <w:rPr>
          <w:rFonts w:asciiTheme="minorHAnsi" w:hAnsiTheme="minorHAnsi" w:cstheme="minorHAnsi"/>
        </w:rPr>
        <w:t xml:space="preserve">ke 8. stavka 1. ovoga </w:t>
      </w:r>
      <w:r w:rsidRPr="00E20528">
        <w:rPr>
          <w:rFonts w:asciiTheme="minorHAnsi" w:hAnsiTheme="minorHAnsi" w:cstheme="minorHAnsi"/>
        </w:rPr>
        <w:t>č</w:t>
      </w:r>
      <w:r w:rsidRPr="00E20528">
        <w:rPr>
          <w:rFonts w:asciiTheme="minorHAnsi" w:hAnsiTheme="minorHAnsi" w:cstheme="minorHAnsi"/>
        </w:rPr>
        <w:t>lanka."</w:t>
      </w:r>
    </w:p>
    <w:p w14:paraId="727117BF" w14:textId="77777777" w:rsidR="00E20528" w:rsidRPr="00E20528" w:rsidRDefault="00E20528" w:rsidP="00E20528">
      <w:pPr>
        <w:pStyle w:val="Odlomakpopisa"/>
        <w:spacing w:after="0" w:line="240" w:lineRule="auto"/>
        <w:jc w:val="both"/>
        <w:rPr>
          <w:rFonts w:asciiTheme="minorHAnsi" w:hAnsiTheme="minorHAnsi" w:cstheme="minorHAnsi"/>
          <w:b/>
          <w:bCs/>
        </w:rPr>
      </w:pPr>
    </w:p>
    <w:p w14:paraId="2F86F0D5" w14:textId="77777777" w:rsidR="00F7775F" w:rsidRDefault="00F7775F" w:rsidP="00E20528">
      <w:pPr>
        <w:spacing w:after="0" w:line="240" w:lineRule="auto"/>
        <w:jc w:val="center"/>
        <w:rPr>
          <w:rFonts w:asciiTheme="minorHAnsi" w:hAnsiTheme="minorHAnsi" w:cstheme="minorHAnsi"/>
          <w:b/>
          <w:bCs/>
        </w:rPr>
      </w:pPr>
    </w:p>
    <w:p w14:paraId="7B5C51DE" w14:textId="0DC090FD" w:rsidR="00E20528" w:rsidRPr="00E20528" w:rsidRDefault="00E20528" w:rsidP="00E20528">
      <w:pPr>
        <w:spacing w:after="0" w:line="240" w:lineRule="auto"/>
        <w:jc w:val="center"/>
        <w:rPr>
          <w:rFonts w:asciiTheme="minorHAnsi" w:hAnsiTheme="minorHAnsi" w:cstheme="minorHAnsi"/>
          <w:b/>
          <w:bCs/>
        </w:rPr>
      </w:pPr>
      <w:r>
        <w:rPr>
          <w:rFonts w:asciiTheme="minorHAnsi" w:hAnsiTheme="minorHAnsi" w:cstheme="minorHAnsi"/>
          <w:b/>
          <w:bCs/>
        </w:rPr>
        <w:t>Članak 3.</w:t>
      </w:r>
    </w:p>
    <w:p w14:paraId="0DE1578C" w14:textId="77777777" w:rsidR="00E20528" w:rsidRDefault="00E20528" w:rsidP="00E20528">
      <w:pPr>
        <w:spacing w:after="0" w:line="240" w:lineRule="auto"/>
      </w:pPr>
      <w:r>
        <w:t>U</w:t>
      </w:r>
      <w:r>
        <w:t xml:space="preserve"> č</w:t>
      </w:r>
      <w:r>
        <w:t xml:space="preserve">lanku 26. stavak 1. mijenja se i glasi: </w:t>
      </w:r>
    </w:p>
    <w:p w14:paraId="189392A2" w14:textId="427D4FF4" w:rsidR="00E20528" w:rsidRDefault="00E20528" w:rsidP="00E20528">
      <w:pPr>
        <w:spacing w:after="0" w:line="240" w:lineRule="auto"/>
      </w:pPr>
      <w:r>
        <w:t>,,(</w:t>
      </w:r>
      <w:r>
        <w:t>1</w:t>
      </w:r>
      <w:r>
        <w:t>)</w:t>
      </w:r>
      <w:r>
        <w:t xml:space="preserve"> </w:t>
      </w:r>
      <w:r>
        <w:t>Korisniku</w:t>
      </w:r>
      <w:r>
        <w:t xml:space="preserve"> </w:t>
      </w:r>
      <w:r>
        <w:t>usluge</w:t>
      </w:r>
      <w:r>
        <w:t xml:space="preserve"> </w:t>
      </w:r>
      <w:r>
        <w:t>koji</w:t>
      </w:r>
      <w:r>
        <w:t xml:space="preserve"> </w:t>
      </w:r>
      <w:proofErr w:type="spellStart"/>
      <w:r>
        <w:t>kompostira</w:t>
      </w:r>
      <w:proofErr w:type="spellEnd"/>
      <w:r>
        <w:t xml:space="preserve"> </w:t>
      </w:r>
      <w:r>
        <w:t>biootpad</w:t>
      </w:r>
      <w:r>
        <w:t xml:space="preserve"> </w:t>
      </w:r>
      <w:r>
        <w:t>cijena</w:t>
      </w:r>
      <w:r>
        <w:t xml:space="preserve"> </w:t>
      </w:r>
      <w:r>
        <w:t>javne</w:t>
      </w:r>
      <w:r>
        <w:t xml:space="preserve"> </w:t>
      </w:r>
      <w:r>
        <w:t>usluge</w:t>
      </w:r>
      <w:r>
        <w:t xml:space="preserve"> </w:t>
      </w:r>
      <w:r>
        <w:t xml:space="preserve">umanjiti </w:t>
      </w:r>
      <w:r>
        <w:t>ć</w:t>
      </w:r>
      <w:r>
        <w:t>e</w:t>
      </w:r>
      <w:r>
        <w:t xml:space="preserve"> </w:t>
      </w:r>
      <w:r>
        <w:t>se</w:t>
      </w:r>
      <w:r>
        <w:t xml:space="preserve"> </w:t>
      </w:r>
      <w:r>
        <w:t>za</w:t>
      </w:r>
      <w:r>
        <w:t xml:space="preserve"> </w:t>
      </w:r>
      <w:r>
        <w:t>2,22</w:t>
      </w:r>
      <w:r>
        <w:t xml:space="preserve"> </w:t>
      </w:r>
      <w:r w:rsidRPr="00E20528">
        <w:rPr>
          <w:rFonts w:asciiTheme="minorHAnsi" w:hAnsiTheme="minorHAnsi" w:cstheme="minorHAnsi"/>
        </w:rPr>
        <w:t xml:space="preserve">€ </w:t>
      </w:r>
      <w:r>
        <w:t>bez</w:t>
      </w:r>
      <w:r>
        <w:t xml:space="preserve"> </w:t>
      </w:r>
      <w:r>
        <w:t>PDV-a za sva obra</w:t>
      </w:r>
      <w:r>
        <w:t>č</w:t>
      </w:r>
      <w:r>
        <w:t xml:space="preserve">unska razdoblja tijekom kojih </w:t>
      </w:r>
      <w:proofErr w:type="spellStart"/>
      <w:r>
        <w:t>kompostira</w:t>
      </w:r>
      <w:proofErr w:type="spellEnd"/>
      <w:r>
        <w:t xml:space="preserve"> biootpad."</w:t>
      </w:r>
    </w:p>
    <w:p w14:paraId="7CF7F799" w14:textId="77777777" w:rsidR="00F7775F" w:rsidRDefault="00F7775F" w:rsidP="00E20528">
      <w:pPr>
        <w:spacing w:after="0" w:line="240" w:lineRule="auto"/>
      </w:pPr>
    </w:p>
    <w:p w14:paraId="4A9E7A85" w14:textId="77777777" w:rsidR="00F7775F" w:rsidRDefault="00F7775F">
      <w:pPr>
        <w:spacing w:after="200" w:line="276" w:lineRule="auto"/>
      </w:pPr>
      <w:r>
        <w:br w:type="page"/>
      </w:r>
    </w:p>
    <w:p w14:paraId="73449E82" w14:textId="77777777" w:rsidR="00F7775F" w:rsidRDefault="00F7775F" w:rsidP="00F7775F">
      <w:pPr>
        <w:spacing w:after="0" w:line="240" w:lineRule="auto"/>
        <w:jc w:val="center"/>
      </w:pPr>
    </w:p>
    <w:p w14:paraId="4FE6766B" w14:textId="77777777" w:rsidR="00F7775F" w:rsidRPr="00F7775F" w:rsidRDefault="00F7775F" w:rsidP="00F7775F">
      <w:pPr>
        <w:spacing w:after="0" w:line="240" w:lineRule="auto"/>
        <w:jc w:val="center"/>
        <w:rPr>
          <w:b/>
          <w:bCs/>
        </w:rPr>
      </w:pPr>
    </w:p>
    <w:p w14:paraId="7CE62DEF" w14:textId="2A81C81B" w:rsidR="00F7775F" w:rsidRPr="00F7775F" w:rsidRDefault="00F7775F" w:rsidP="00F7775F">
      <w:pPr>
        <w:spacing w:after="0" w:line="240" w:lineRule="auto"/>
        <w:jc w:val="center"/>
        <w:rPr>
          <w:rFonts w:asciiTheme="minorHAnsi" w:hAnsiTheme="minorHAnsi" w:cstheme="minorHAnsi"/>
          <w:b/>
          <w:bCs/>
        </w:rPr>
      </w:pPr>
      <w:r w:rsidRPr="00F7775F">
        <w:rPr>
          <w:b/>
          <w:bCs/>
        </w:rPr>
        <w:t>Članak 4.</w:t>
      </w:r>
    </w:p>
    <w:p w14:paraId="157C91EE" w14:textId="3697C1A0" w:rsidR="00EB7B01" w:rsidRPr="000F7B20" w:rsidRDefault="00E95328" w:rsidP="00E979AE">
      <w:pPr>
        <w:spacing w:after="0" w:line="240" w:lineRule="auto"/>
        <w:jc w:val="both"/>
        <w:rPr>
          <w:rFonts w:asciiTheme="minorHAnsi" w:hAnsiTheme="minorHAnsi" w:cstheme="minorHAnsi"/>
        </w:rPr>
      </w:pPr>
      <w:r w:rsidRPr="000F7B20">
        <w:rPr>
          <w:rFonts w:asciiTheme="minorHAnsi" w:hAnsiTheme="minorHAnsi" w:cstheme="minorHAnsi"/>
        </w:rPr>
        <w:t>Ov</w:t>
      </w:r>
      <w:r w:rsidR="00AD759F" w:rsidRPr="000F7B20">
        <w:rPr>
          <w:rFonts w:asciiTheme="minorHAnsi" w:hAnsiTheme="minorHAnsi" w:cstheme="minorHAnsi"/>
        </w:rPr>
        <w:t xml:space="preserve">e Izmjene </w:t>
      </w:r>
      <w:r w:rsidRPr="000F7B20">
        <w:rPr>
          <w:rFonts w:asciiTheme="minorHAnsi" w:hAnsiTheme="minorHAnsi" w:cstheme="minorHAnsi"/>
        </w:rPr>
        <w:t>Odluk</w:t>
      </w:r>
      <w:r w:rsidR="00AD759F" w:rsidRPr="000F7B20">
        <w:rPr>
          <w:rFonts w:asciiTheme="minorHAnsi" w:hAnsiTheme="minorHAnsi" w:cstheme="minorHAnsi"/>
        </w:rPr>
        <w:t>e</w:t>
      </w:r>
      <w:r w:rsidRPr="000F7B20">
        <w:rPr>
          <w:rFonts w:asciiTheme="minorHAnsi" w:hAnsiTheme="minorHAnsi" w:cstheme="minorHAnsi"/>
        </w:rPr>
        <w:t xml:space="preserve"> stupa</w:t>
      </w:r>
      <w:r w:rsidR="00AD759F" w:rsidRPr="000F7B20">
        <w:rPr>
          <w:rFonts w:asciiTheme="minorHAnsi" w:hAnsiTheme="minorHAnsi" w:cstheme="minorHAnsi"/>
        </w:rPr>
        <w:t>ju</w:t>
      </w:r>
      <w:r w:rsidRPr="000F7B20">
        <w:rPr>
          <w:rFonts w:asciiTheme="minorHAnsi" w:hAnsiTheme="minorHAnsi" w:cstheme="minorHAnsi"/>
        </w:rPr>
        <w:t xml:space="preserve"> na snagu osmog dana od dana objave u </w:t>
      </w:r>
      <w:r w:rsidR="00B47C4A" w:rsidRPr="000F7B20">
        <w:rPr>
          <w:rFonts w:asciiTheme="minorHAnsi" w:hAnsiTheme="minorHAnsi" w:cstheme="minorHAnsi"/>
        </w:rPr>
        <w:t>''Služben</w:t>
      </w:r>
      <w:r w:rsidR="00982585" w:rsidRPr="000F7B20">
        <w:rPr>
          <w:rFonts w:asciiTheme="minorHAnsi" w:hAnsiTheme="minorHAnsi" w:cstheme="minorHAnsi"/>
        </w:rPr>
        <w:t>om</w:t>
      </w:r>
      <w:r w:rsidR="00B47C4A" w:rsidRPr="000F7B20">
        <w:rPr>
          <w:rFonts w:asciiTheme="minorHAnsi" w:hAnsiTheme="minorHAnsi" w:cstheme="minorHAnsi"/>
        </w:rPr>
        <w:t xml:space="preserve"> vjesnik</w:t>
      </w:r>
      <w:r w:rsidR="00982585" w:rsidRPr="000F7B20">
        <w:rPr>
          <w:rFonts w:asciiTheme="minorHAnsi" w:hAnsiTheme="minorHAnsi" w:cstheme="minorHAnsi"/>
        </w:rPr>
        <w:t>u</w:t>
      </w:r>
      <w:r w:rsidR="00B47C4A" w:rsidRPr="000F7B20">
        <w:rPr>
          <w:rFonts w:asciiTheme="minorHAnsi" w:hAnsiTheme="minorHAnsi" w:cstheme="minorHAnsi"/>
        </w:rPr>
        <w:t xml:space="preserve"> Varaždinske </w:t>
      </w:r>
      <w:r w:rsidR="002A2D25">
        <w:rPr>
          <w:rFonts w:asciiTheme="minorHAnsi" w:hAnsiTheme="minorHAnsi" w:cstheme="minorHAnsi"/>
        </w:rPr>
        <w:t>ž</w:t>
      </w:r>
      <w:r w:rsidR="00B47C4A" w:rsidRPr="000F7B20">
        <w:rPr>
          <w:rFonts w:asciiTheme="minorHAnsi" w:hAnsiTheme="minorHAnsi" w:cstheme="minorHAnsi"/>
        </w:rPr>
        <w:t>upanije''</w:t>
      </w:r>
      <w:r w:rsidR="00EB7B01" w:rsidRPr="000F7B20">
        <w:rPr>
          <w:rFonts w:asciiTheme="minorHAnsi" w:hAnsiTheme="minorHAnsi" w:cstheme="minorHAnsi"/>
        </w:rPr>
        <w:t xml:space="preserve">. </w:t>
      </w:r>
    </w:p>
    <w:p w14:paraId="66F70AEF" w14:textId="154F80CE" w:rsidR="00E95328" w:rsidRPr="000D1368" w:rsidRDefault="00EB7B01" w:rsidP="00E979AE">
      <w:pPr>
        <w:spacing w:after="0" w:line="240" w:lineRule="auto"/>
        <w:jc w:val="both"/>
        <w:rPr>
          <w:rFonts w:asciiTheme="minorHAnsi" w:hAnsiTheme="minorHAnsi" w:cstheme="minorHAnsi"/>
        </w:rPr>
      </w:pPr>
      <w:r w:rsidRPr="000F7B20">
        <w:rPr>
          <w:rFonts w:asciiTheme="minorHAnsi" w:hAnsiTheme="minorHAnsi" w:cstheme="minorHAnsi"/>
        </w:rPr>
        <w:t>Ov</w:t>
      </w:r>
      <w:r w:rsidR="00AD759F" w:rsidRPr="000F7B20">
        <w:rPr>
          <w:rFonts w:asciiTheme="minorHAnsi" w:hAnsiTheme="minorHAnsi" w:cstheme="minorHAnsi"/>
        </w:rPr>
        <w:t>e</w:t>
      </w:r>
      <w:r w:rsidRPr="000F7B20">
        <w:rPr>
          <w:rFonts w:asciiTheme="minorHAnsi" w:hAnsiTheme="minorHAnsi" w:cstheme="minorHAnsi"/>
        </w:rPr>
        <w:t xml:space="preserve"> </w:t>
      </w:r>
      <w:r w:rsidR="00AD759F" w:rsidRPr="000F7B20">
        <w:rPr>
          <w:rFonts w:asciiTheme="minorHAnsi" w:hAnsiTheme="minorHAnsi" w:cstheme="minorHAnsi"/>
        </w:rPr>
        <w:t xml:space="preserve">Izmjene i dopune </w:t>
      </w:r>
      <w:r w:rsidRPr="000F7B20">
        <w:rPr>
          <w:rFonts w:asciiTheme="minorHAnsi" w:hAnsiTheme="minorHAnsi" w:cstheme="minorHAnsi"/>
        </w:rPr>
        <w:t>Odluk</w:t>
      </w:r>
      <w:r w:rsidR="00AD759F" w:rsidRPr="000F7B20">
        <w:rPr>
          <w:rFonts w:asciiTheme="minorHAnsi" w:hAnsiTheme="minorHAnsi" w:cstheme="minorHAnsi"/>
        </w:rPr>
        <w:t>e</w:t>
      </w:r>
      <w:r w:rsidR="00E95328" w:rsidRPr="000F7B20">
        <w:rPr>
          <w:rFonts w:asciiTheme="minorHAnsi" w:hAnsiTheme="minorHAnsi" w:cstheme="minorHAnsi"/>
        </w:rPr>
        <w:t xml:space="preserve"> objavit će se </w:t>
      </w:r>
      <w:r w:rsidR="007C2EB1" w:rsidRPr="000F7B20">
        <w:rPr>
          <w:rFonts w:asciiTheme="minorHAnsi" w:hAnsiTheme="minorHAnsi" w:cstheme="minorHAnsi"/>
        </w:rPr>
        <w:t xml:space="preserve">i </w:t>
      </w:r>
      <w:r w:rsidR="00E95328" w:rsidRPr="000F7B20">
        <w:rPr>
          <w:rFonts w:asciiTheme="minorHAnsi" w:hAnsiTheme="minorHAnsi" w:cstheme="minorHAnsi"/>
        </w:rPr>
        <w:t xml:space="preserve">na web stranicama </w:t>
      </w:r>
      <w:r w:rsidR="000F7B20" w:rsidRPr="000F7B20">
        <w:rPr>
          <w:rFonts w:asciiTheme="minorHAnsi" w:hAnsiTheme="minorHAnsi" w:cstheme="minorHAnsi"/>
        </w:rPr>
        <w:t>Općine</w:t>
      </w:r>
      <w:r w:rsidR="00E95328" w:rsidRPr="000F7B20">
        <w:rPr>
          <w:rFonts w:asciiTheme="minorHAnsi" w:hAnsiTheme="minorHAnsi" w:cstheme="minorHAnsi"/>
        </w:rPr>
        <w:t xml:space="preserve"> </w:t>
      </w:r>
      <w:r w:rsidR="000F7B20" w:rsidRPr="000F7B20">
        <w:rPr>
          <w:rFonts w:asciiTheme="minorHAnsi" w:hAnsiTheme="minorHAnsi" w:cstheme="minorHAnsi"/>
        </w:rPr>
        <w:t>Vidovec</w:t>
      </w:r>
      <w:r w:rsidR="00E95328" w:rsidRPr="000F7B20">
        <w:rPr>
          <w:rFonts w:asciiTheme="minorHAnsi" w:hAnsiTheme="minorHAnsi" w:cstheme="minorHAnsi"/>
        </w:rPr>
        <w:t>.</w:t>
      </w:r>
    </w:p>
    <w:p w14:paraId="2E6B6ADC" w14:textId="77777777" w:rsidR="00E95328" w:rsidRPr="000D1368" w:rsidRDefault="00E95328" w:rsidP="00E95328">
      <w:pPr>
        <w:spacing w:after="0" w:line="240" w:lineRule="auto"/>
        <w:rPr>
          <w:rFonts w:asciiTheme="minorHAnsi" w:hAnsiTheme="minorHAnsi" w:cstheme="minorHAnsi"/>
        </w:rPr>
      </w:pPr>
    </w:p>
    <w:p w14:paraId="69EF534F" w14:textId="77777777" w:rsidR="00E95328" w:rsidRPr="000D1368" w:rsidRDefault="00E95328" w:rsidP="00E95328">
      <w:pPr>
        <w:rPr>
          <w:rFonts w:asciiTheme="minorHAnsi" w:hAnsiTheme="minorHAnsi" w:cstheme="minorHAnsi"/>
        </w:rPr>
      </w:pPr>
    </w:p>
    <w:p w14:paraId="1D5BF24A" w14:textId="462C175C" w:rsidR="00E95328" w:rsidRPr="002A2D25" w:rsidRDefault="002A2D25" w:rsidP="00E95328">
      <w:pPr>
        <w:pStyle w:val="Bezproreda"/>
        <w:ind w:left="4248"/>
        <w:jc w:val="center"/>
        <w:rPr>
          <w:rFonts w:cstheme="minorHAnsi"/>
          <w:bCs/>
        </w:rPr>
      </w:pPr>
      <w:r w:rsidRPr="002A2D25">
        <w:rPr>
          <w:rFonts w:cstheme="minorHAnsi"/>
          <w:bCs/>
        </w:rPr>
        <w:t>PREDSJEDNICA OPĆINSKOG VIJEĆA</w:t>
      </w:r>
    </w:p>
    <w:p w14:paraId="7099E2E8" w14:textId="15C81692" w:rsidR="00F36816" w:rsidRPr="002A2D25" w:rsidRDefault="00F71E66" w:rsidP="00E95328">
      <w:pPr>
        <w:pStyle w:val="Bezproreda"/>
        <w:ind w:left="4248"/>
        <w:jc w:val="center"/>
        <w:rPr>
          <w:rFonts w:cstheme="minorHAnsi"/>
          <w:bCs/>
        </w:rPr>
      </w:pPr>
      <w:r w:rsidRPr="002A2D25">
        <w:rPr>
          <w:rFonts w:cstheme="minorHAnsi"/>
          <w:bCs/>
        </w:rPr>
        <w:t>Ljubica Hosni</w:t>
      </w:r>
    </w:p>
    <w:p w14:paraId="5AA2D903" w14:textId="77777777" w:rsidR="00F10F13" w:rsidRPr="002A2D25" w:rsidRDefault="00F10F13" w:rsidP="00E95328">
      <w:pPr>
        <w:pStyle w:val="Bezproreda"/>
        <w:ind w:left="4248"/>
        <w:jc w:val="center"/>
        <w:rPr>
          <w:rFonts w:cstheme="minorHAnsi"/>
          <w:bCs/>
        </w:rPr>
      </w:pPr>
    </w:p>
    <w:p w14:paraId="4BF927A8" w14:textId="77777777" w:rsidR="00B47C4A" w:rsidRPr="000D1368" w:rsidRDefault="00B47C4A" w:rsidP="00E95328">
      <w:pPr>
        <w:pStyle w:val="Bezproreda"/>
        <w:ind w:left="4248"/>
        <w:jc w:val="center"/>
        <w:rPr>
          <w:rFonts w:cstheme="minorHAnsi"/>
          <w:b/>
        </w:rPr>
      </w:pPr>
    </w:p>
    <w:p w14:paraId="50976F4D" w14:textId="77777777" w:rsidR="00B47C4A" w:rsidRPr="000D1368" w:rsidRDefault="00B47C4A" w:rsidP="00E95328">
      <w:pPr>
        <w:pStyle w:val="Bezproreda"/>
        <w:ind w:left="4248"/>
        <w:jc w:val="center"/>
        <w:rPr>
          <w:rFonts w:cstheme="minorHAnsi"/>
          <w:b/>
        </w:rPr>
      </w:pPr>
    </w:p>
    <w:p w14:paraId="77005651" w14:textId="77777777" w:rsidR="00B47C4A" w:rsidRPr="000D1368" w:rsidRDefault="00B47C4A" w:rsidP="00E95328">
      <w:pPr>
        <w:pStyle w:val="Bezproreda"/>
        <w:ind w:left="4248"/>
        <w:jc w:val="center"/>
        <w:rPr>
          <w:rFonts w:cstheme="minorHAnsi"/>
          <w:b/>
        </w:rPr>
      </w:pPr>
    </w:p>
    <w:p w14:paraId="06B03572" w14:textId="77777777" w:rsidR="00B47C4A" w:rsidRPr="000D1368" w:rsidRDefault="00B47C4A" w:rsidP="00E95328">
      <w:pPr>
        <w:pStyle w:val="Bezproreda"/>
        <w:ind w:left="4248"/>
        <w:jc w:val="center"/>
        <w:rPr>
          <w:rFonts w:cstheme="minorHAnsi"/>
          <w:b/>
        </w:rPr>
      </w:pPr>
    </w:p>
    <w:p w14:paraId="450B4BE7" w14:textId="77777777" w:rsidR="00B47C4A" w:rsidRPr="000D1368" w:rsidRDefault="00B47C4A" w:rsidP="00E95328">
      <w:pPr>
        <w:pStyle w:val="Bezproreda"/>
        <w:ind w:left="4248"/>
        <w:jc w:val="center"/>
        <w:rPr>
          <w:rFonts w:cstheme="minorHAnsi"/>
          <w:b/>
        </w:rPr>
      </w:pPr>
    </w:p>
    <w:p w14:paraId="0896DEEB" w14:textId="77777777" w:rsidR="00B47C4A" w:rsidRPr="000D1368" w:rsidRDefault="00B47C4A" w:rsidP="00E95328">
      <w:pPr>
        <w:pStyle w:val="Bezproreda"/>
        <w:ind w:left="4248"/>
        <w:jc w:val="center"/>
        <w:rPr>
          <w:rFonts w:cstheme="minorHAnsi"/>
          <w:b/>
        </w:rPr>
      </w:pPr>
    </w:p>
    <w:p w14:paraId="7BA92E24" w14:textId="5759D311" w:rsidR="00F7775F" w:rsidRDefault="00F7775F">
      <w:pPr>
        <w:spacing w:after="200" w:line="276" w:lineRule="auto"/>
        <w:rPr>
          <w:rFonts w:asciiTheme="minorHAnsi" w:hAnsiTheme="minorHAnsi" w:cstheme="minorHAnsi"/>
          <w:b/>
        </w:rPr>
      </w:pPr>
      <w:r>
        <w:rPr>
          <w:rFonts w:asciiTheme="minorHAnsi" w:hAnsiTheme="minorHAnsi" w:cstheme="minorHAnsi"/>
          <w:b/>
        </w:rPr>
        <w:br w:type="page"/>
      </w:r>
    </w:p>
    <w:p w14:paraId="2C03181B" w14:textId="77777777" w:rsidR="000D1368" w:rsidRDefault="000D1368" w:rsidP="002A2D25">
      <w:pPr>
        <w:rPr>
          <w:rFonts w:asciiTheme="minorHAnsi" w:hAnsiTheme="minorHAnsi" w:cstheme="minorHAnsi"/>
          <w:b/>
        </w:rPr>
      </w:pPr>
    </w:p>
    <w:p w14:paraId="16DAE891" w14:textId="77777777" w:rsidR="0030132B" w:rsidRPr="000D1368" w:rsidRDefault="0030132B" w:rsidP="0030132B">
      <w:pPr>
        <w:jc w:val="both"/>
        <w:rPr>
          <w:rFonts w:asciiTheme="minorHAnsi" w:hAnsiTheme="minorHAnsi" w:cstheme="minorHAnsi"/>
        </w:rPr>
      </w:pPr>
      <w:r w:rsidRPr="000D1368">
        <w:rPr>
          <w:rFonts w:asciiTheme="minorHAnsi" w:hAnsiTheme="minorHAnsi" w:cstheme="minorHAnsi"/>
          <w:u w:val="single"/>
        </w:rPr>
        <w:t>Prilog 1. Odluke o načinu pružanja javne usluge sakupljanja komunalnog otpada</w:t>
      </w:r>
    </w:p>
    <w:p w14:paraId="0F6DA141" w14:textId="77777777" w:rsidR="0030132B" w:rsidRPr="000D1368" w:rsidRDefault="0030132B" w:rsidP="0030132B">
      <w:pPr>
        <w:jc w:val="both"/>
        <w:rPr>
          <w:rFonts w:asciiTheme="minorHAnsi" w:hAnsiTheme="minorHAnsi" w:cstheme="minorHAnsi"/>
          <w:u w:val="single"/>
        </w:rPr>
      </w:pPr>
    </w:p>
    <w:p w14:paraId="38F154C6" w14:textId="6D95305F" w:rsidR="0030132B" w:rsidRPr="000D1368" w:rsidRDefault="0030132B" w:rsidP="0030132B">
      <w:pPr>
        <w:jc w:val="both"/>
        <w:rPr>
          <w:rFonts w:asciiTheme="minorHAnsi" w:hAnsiTheme="minorHAnsi" w:cstheme="minorHAnsi"/>
        </w:rPr>
      </w:pPr>
      <w:r w:rsidRPr="000D1368">
        <w:rPr>
          <w:rFonts w:asciiTheme="minorHAnsi" w:hAnsiTheme="minorHAnsi" w:cstheme="minorHAnsi"/>
        </w:rPr>
        <w:t>OBRAZLOŽENJE NAČINA NA KOJI JE ODREĐENA CIJENA OBVEZNE MINIMALNE JAVNE USLUGE</w:t>
      </w:r>
    </w:p>
    <w:p w14:paraId="1D4DFF6E" w14:textId="75236E17" w:rsidR="0030132B" w:rsidRPr="000D1368" w:rsidRDefault="0030132B" w:rsidP="0030132B">
      <w:pPr>
        <w:jc w:val="both"/>
        <w:rPr>
          <w:rFonts w:asciiTheme="minorHAnsi" w:hAnsiTheme="minorHAnsi" w:cstheme="minorHAnsi"/>
        </w:rPr>
      </w:pPr>
      <w:r w:rsidRPr="000D1368">
        <w:rPr>
          <w:rFonts w:asciiTheme="minorHAnsi" w:hAnsiTheme="minorHAnsi" w:cstheme="minorHAnsi"/>
        </w:rPr>
        <w:t>Cijena javne usluge plaća se radi pokrića troškova javne usluge, a strukturu cijene čine cijena za količinu predanog miješanog komunalnog otpada i cijena obvezne minimalne javne usluge.</w:t>
      </w:r>
    </w:p>
    <w:p w14:paraId="544CEE16" w14:textId="77777777" w:rsidR="0030132B" w:rsidRPr="000D1368" w:rsidRDefault="0030132B" w:rsidP="0030132B">
      <w:pPr>
        <w:jc w:val="both"/>
        <w:rPr>
          <w:rFonts w:asciiTheme="minorHAnsi" w:hAnsiTheme="minorHAnsi" w:cstheme="minorHAnsi"/>
        </w:rPr>
      </w:pPr>
      <w:r w:rsidRPr="000D1368">
        <w:rPr>
          <w:rFonts w:asciiTheme="minorHAnsi" w:hAnsiTheme="minorHAnsi" w:cstheme="minorHAnsi"/>
        </w:rPr>
        <w:t>Omjer cijene za količinu predanog miješanog komunalnog otpada i cijene obvezne minimalne javne usluge u cijeni javne usluge odmjeren je na način koji treba osigurati obavljanje javne usluge na kvalitetan, postojan i ekonomski učinkovit način, izbjegavajući neopravdano visoke troškove, a uvažavajući načela održivost razvoja, zaštite okoliša, javnosti rada i onečišćivač plaća, kako bi se osiguralo i poticalo odvojeno sakupljanje otpada.</w:t>
      </w:r>
    </w:p>
    <w:p w14:paraId="265694A4" w14:textId="0422B42E" w:rsidR="0030132B" w:rsidRPr="000D1368" w:rsidRDefault="0030132B" w:rsidP="0005089F">
      <w:pPr>
        <w:jc w:val="both"/>
        <w:rPr>
          <w:rFonts w:asciiTheme="minorHAnsi" w:hAnsiTheme="minorHAnsi" w:cstheme="minorHAnsi"/>
        </w:rPr>
      </w:pPr>
      <w:r w:rsidRPr="000D1368">
        <w:rPr>
          <w:rFonts w:asciiTheme="minorHAnsi" w:hAnsiTheme="minorHAnsi" w:cstheme="minorHAnsi"/>
        </w:rPr>
        <w:t>Cijena obvezne minimalne javne usluge sukladno članku 76. Zakona o gospodarenju otpadom (NN broj 84/21, 142/23) je iznos koji osigurava ekonomski održivo poslovanje davatelja javne usluge, sigurnost, redovitost i kvalitetu pružanja javne usluge, a sve to kako bi sustav sakupljanja komunalnog otpada mogao ispuniti svoju svrhu.</w:t>
      </w:r>
    </w:p>
    <w:p w14:paraId="62911877" w14:textId="6B436E8D" w:rsidR="0030132B" w:rsidRPr="000D1368" w:rsidRDefault="0030132B" w:rsidP="0005089F">
      <w:pPr>
        <w:jc w:val="both"/>
        <w:rPr>
          <w:rFonts w:asciiTheme="minorHAnsi" w:hAnsiTheme="minorHAnsi" w:cstheme="minorHAnsi"/>
        </w:rPr>
      </w:pPr>
      <w:r w:rsidRPr="000D1368">
        <w:rPr>
          <w:rFonts w:asciiTheme="minorHAnsi" w:hAnsiTheme="minorHAnsi" w:cstheme="minorHAnsi"/>
        </w:rPr>
        <w:t>Cijena obvezne minimalne javne usluge uključuje obavljanje slijedećih usluga za korisnike usluga:</w:t>
      </w:r>
    </w:p>
    <w:p w14:paraId="7364729B" w14:textId="77777777" w:rsidR="0030132B" w:rsidRPr="000D1368" w:rsidRDefault="0030132B" w:rsidP="0005089F">
      <w:pPr>
        <w:numPr>
          <w:ilvl w:val="0"/>
          <w:numId w:val="31"/>
        </w:numPr>
        <w:jc w:val="both"/>
        <w:rPr>
          <w:rFonts w:asciiTheme="minorHAnsi" w:hAnsiTheme="minorHAnsi" w:cstheme="minorHAnsi"/>
        </w:rPr>
      </w:pPr>
      <w:r w:rsidRPr="000D1368">
        <w:rPr>
          <w:rFonts w:asciiTheme="minorHAnsi" w:hAnsiTheme="minorHAnsi" w:cstheme="minorHAnsi"/>
        </w:rPr>
        <w:t>sakupljanje i odvoz miješanog komunalnog otpada s obračunskog mjesta korisnika usluge sukladno Zakonu i Odluci o načinu pružanja javne usluge,</w:t>
      </w:r>
    </w:p>
    <w:p w14:paraId="6F8D9B4B" w14:textId="77777777" w:rsidR="0030132B" w:rsidRPr="000D1368" w:rsidRDefault="0030132B" w:rsidP="0005089F">
      <w:pPr>
        <w:numPr>
          <w:ilvl w:val="0"/>
          <w:numId w:val="31"/>
        </w:numPr>
        <w:jc w:val="both"/>
        <w:rPr>
          <w:rFonts w:asciiTheme="minorHAnsi" w:hAnsiTheme="minorHAnsi" w:cstheme="minorHAnsi"/>
        </w:rPr>
      </w:pPr>
      <w:r w:rsidRPr="000D1368">
        <w:rPr>
          <w:rFonts w:asciiTheme="minorHAnsi" w:hAnsiTheme="minorHAnsi" w:cstheme="minorHAnsi"/>
        </w:rPr>
        <w:t>sakupljanje i odvoz biootpada s obračunskog mjesta korisnika usluge sukladno Zakonu i Odluci o načinu pružanja javne usluge,</w:t>
      </w:r>
    </w:p>
    <w:p w14:paraId="268B772C" w14:textId="77777777" w:rsidR="0030132B" w:rsidRPr="000D1368" w:rsidRDefault="0030132B" w:rsidP="0005089F">
      <w:pPr>
        <w:numPr>
          <w:ilvl w:val="0"/>
          <w:numId w:val="31"/>
        </w:numPr>
        <w:jc w:val="both"/>
        <w:rPr>
          <w:rFonts w:asciiTheme="minorHAnsi" w:hAnsiTheme="minorHAnsi" w:cstheme="minorHAnsi"/>
        </w:rPr>
      </w:pPr>
      <w:r w:rsidRPr="000D1368">
        <w:rPr>
          <w:rFonts w:asciiTheme="minorHAnsi" w:hAnsiTheme="minorHAnsi" w:cstheme="minorHAnsi"/>
        </w:rPr>
        <w:t xml:space="preserve">sakupljanje i odvoz </w:t>
      </w:r>
      <w:proofErr w:type="spellStart"/>
      <w:r w:rsidRPr="000D1368">
        <w:rPr>
          <w:rFonts w:asciiTheme="minorHAnsi" w:hAnsiTheme="minorHAnsi" w:cstheme="minorHAnsi"/>
        </w:rPr>
        <w:t>reciklabilnog</w:t>
      </w:r>
      <w:proofErr w:type="spellEnd"/>
      <w:r w:rsidRPr="000D1368">
        <w:rPr>
          <w:rFonts w:asciiTheme="minorHAnsi" w:hAnsiTheme="minorHAnsi" w:cstheme="minorHAnsi"/>
        </w:rPr>
        <w:t xml:space="preserve"> komunalnog otpada s obračunskog mjesta korisnika usluge sukladno Zakonu i Odluci o načinu pružanja javne usluge,</w:t>
      </w:r>
    </w:p>
    <w:p w14:paraId="4F678E41" w14:textId="77777777" w:rsidR="0030132B" w:rsidRPr="000D1368" w:rsidRDefault="0030132B" w:rsidP="0005089F">
      <w:pPr>
        <w:numPr>
          <w:ilvl w:val="0"/>
          <w:numId w:val="31"/>
        </w:numPr>
        <w:jc w:val="both"/>
        <w:rPr>
          <w:rFonts w:asciiTheme="minorHAnsi" w:hAnsiTheme="minorHAnsi" w:cstheme="minorHAnsi"/>
        </w:rPr>
      </w:pPr>
      <w:r w:rsidRPr="000D1368">
        <w:rPr>
          <w:rFonts w:asciiTheme="minorHAnsi" w:hAnsiTheme="minorHAnsi" w:cstheme="minorHAnsi"/>
        </w:rPr>
        <w:t>sakupljanje i odvoz glomaznog otpada s obračunskog mjesta korisnika usluge u kategoriji kućanstva, a sukladno Zakonu i Odluci o načinu pružanja javne usluge najviše do dva puta godišnje,</w:t>
      </w:r>
    </w:p>
    <w:p w14:paraId="52C92117" w14:textId="15921347" w:rsidR="0030132B" w:rsidRPr="000D1368" w:rsidRDefault="0030132B" w:rsidP="0005089F">
      <w:pPr>
        <w:numPr>
          <w:ilvl w:val="0"/>
          <w:numId w:val="31"/>
        </w:numPr>
        <w:jc w:val="both"/>
        <w:rPr>
          <w:rFonts w:asciiTheme="minorHAnsi" w:hAnsiTheme="minorHAnsi" w:cstheme="minorHAnsi"/>
        </w:rPr>
      </w:pPr>
      <w:r w:rsidRPr="000D1368">
        <w:rPr>
          <w:rFonts w:asciiTheme="minorHAnsi" w:hAnsiTheme="minorHAnsi" w:cstheme="minorHAnsi"/>
        </w:rPr>
        <w:t xml:space="preserve">preuzimanje otpada u </w:t>
      </w:r>
      <w:proofErr w:type="spellStart"/>
      <w:r w:rsidRPr="000D1368">
        <w:rPr>
          <w:rFonts w:asciiTheme="minorHAnsi" w:hAnsiTheme="minorHAnsi" w:cstheme="minorHAnsi"/>
        </w:rPr>
        <w:t>reciklažn</w:t>
      </w:r>
      <w:r w:rsidR="005A6198" w:rsidRPr="000D1368">
        <w:rPr>
          <w:rFonts w:asciiTheme="minorHAnsi" w:hAnsiTheme="minorHAnsi" w:cstheme="minorHAnsi"/>
        </w:rPr>
        <w:t>om</w:t>
      </w:r>
      <w:proofErr w:type="spellEnd"/>
      <w:r w:rsidRPr="000D1368">
        <w:rPr>
          <w:rFonts w:asciiTheme="minorHAnsi" w:hAnsiTheme="minorHAnsi" w:cstheme="minorHAnsi"/>
        </w:rPr>
        <w:t xml:space="preserve"> dvorišt</w:t>
      </w:r>
      <w:r w:rsidR="005A6198" w:rsidRPr="000D1368">
        <w:rPr>
          <w:rFonts w:asciiTheme="minorHAnsi" w:hAnsiTheme="minorHAnsi" w:cstheme="minorHAnsi"/>
        </w:rPr>
        <w:t>u</w:t>
      </w:r>
      <w:r w:rsidRPr="000D1368">
        <w:rPr>
          <w:rFonts w:asciiTheme="minorHAnsi" w:hAnsiTheme="minorHAnsi" w:cstheme="minorHAnsi"/>
        </w:rPr>
        <w:t>,</w:t>
      </w:r>
    </w:p>
    <w:p w14:paraId="09074228" w14:textId="77777777" w:rsidR="0030132B" w:rsidRPr="000D1368" w:rsidRDefault="0030132B" w:rsidP="0005089F">
      <w:pPr>
        <w:numPr>
          <w:ilvl w:val="0"/>
          <w:numId w:val="31"/>
        </w:numPr>
        <w:jc w:val="both"/>
        <w:rPr>
          <w:rFonts w:asciiTheme="minorHAnsi" w:hAnsiTheme="minorHAnsi" w:cstheme="minorHAnsi"/>
        </w:rPr>
      </w:pPr>
      <w:r w:rsidRPr="000D1368">
        <w:rPr>
          <w:rFonts w:asciiTheme="minorHAnsi" w:hAnsiTheme="minorHAnsi" w:cstheme="minorHAnsi"/>
        </w:rPr>
        <w:t xml:space="preserve">predaju miješanog komunalnog otpada, biootpada i </w:t>
      </w:r>
      <w:proofErr w:type="spellStart"/>
      <w:r w:rsidRPr="000D1368">
        <w:rPr>
          <w:rFonts w:asciiTheme="minorHAnsi" w:hAnsiTheme="minorHAnsi" w:cstheme="minorHAnsi"/>
        </w:rPr>
        <w:t>reciklabilnog</w:t>
      </w:r>
      <w:proofErr w:type="spellEnd"/>
      <w:r w:rsidRPr="000D1368">
        <w:rPr>
          <w:rFonts w:asciiTheme="minorHAnsi" w:hAnsiTheme="minorHAnsi" w:cstheme="minorHAnsi"/>
        </w:rPr>
        <w:t xml:space="preserve"> komunalnog otpada na zbrinjavanje ovlaštenim osobama.</w:t>
      </w:r>
    </w:p>
    <w:p w14:paraId="660A0D68" w14:textId="712DB178" w:rsidR="0030132B" w:rsidRPr="000D1368" w:rsidRDefault="0030132B" w:rsidP="0005089F">
      <w:pPr>
        <w:jc w:val="both"/>
        <w:rPr>
          <w:rFonts w:asciiTheme="minorHAnsi" w:hAnsiTheme="minorHAnsi" w:cstheme="minorHAnsi"/>
        </w:rPr>
      </w:pPr>
      <w:r w:rsidRPr="000D1368">
        <w:rPr>
          <w:rFonts w:asciiTheme="minorHAnsi" w:hAnsiTheme="minorHAnsi" w:cstheme="minorHAnsi"/>
        </w:rPr>
        <w:t> Navedene usluge obuhvaćaju slijedeće troškove:</w:t>
      </w:r>
    </w:p>
    <w:p w14:paraId="2AB14698" w14:textId="77777777" w:rsidR="0030132B" w:rsidRPr="000D1368" w:rsidRDefault="0030132B" w:rsidP="0005089F">
      <w:pPr>
        <w:numPr>
          <w:ilvl w:val="0"/>
          <w:numId w:val="32"/>
        </w:numPr>
        <w:jc w:val="both"/>
        <w:rPr>
          <w:rFonts w:asciiTheme="minorHAnsi" w:hAnsiTheme="minorHAnsi" w:cstheme="minorHAnsi"/>
        </w:rPr>
      </w:pPr>
      <w:r w:rsidRPr="000D1368">
        <w:rPr>
          <w:rFonts w:asciiTheme="minorHAnsi" w:hAnsiTheme="minorHAnsi" w:cstheme="minorHAnsi"/>
        </w:rPr>
        <w:t>materijalne troškove (troškovi materijala, goriva i energenata, otpisa sitnog inventara i zaštitne opreme, rezervnih dijelova),</w:t>
      </w:r>
    </w:p>
    <w:p w14:paraId="6DEDF9B3" w14:textId="77777777" w:rsidR="0030132B" w:rsidRPr="000D1368" w:rsidRDefault="0030132B" w:rsidP="0005089F">
      <w:pPr>
        <w:numPr>
          <w:ilvl w:val="0"/>
          <w:numId w:val="32"/>
        </w:numPr>
        <w:jc w:val="both"/>
        <w:rPr>
          <w:rFonts w:asciiTheme="minorHAnsi" w:hAnsiTheme="minorHAnsi" w:cstheme="minorHAnsi"/>
        </w:rPr>
      </w:pPr>
      <w:r w:rsidRPr="000D1368">
        <w:rPr>
          <w:rFonts w:asciiTheme="minorHAnsi" w:hAnsiTheme="minorHAnsi" w:cstheme="minorHAnsi"/>
        </w:rPr>
        <w:t>troškove usluga (usluga održavanja vozila i strojeva, registracija, distribucija uplatnica, informatičke usluge, usluge ispitivanja, građevinske usluge, zbrinjavanja otpada, ostale usluge) nematerijalne troškove (naknade radnicima, premije osiguranja, usluge projektiranja, zaštite imovine)</w:t>
      </w:r>
    </w:p>
    <w:p w14:paraId="5D9148FA" w14:textId="77777777" w:rsidR="0030132B" w:rsidRPr="000D1368" w:rsidRDefault="0030132B" w:rsidP="0005089F">
      <w:pPr>
        <w:numPr>
          <w:ilvl w:val="0"/>
          <w:numId w:val="32"/>
        </w:numPr>
        <w:jc w:val="both"/>
        <w:rPr>
          <w:rFonts w:asciiTheme="minorHAnsi" w:hAnsiTheme="minorHAnsi" w:cstheme="minorHAnsi"/>
        </w:rPr>
      </w:pPr>
      <w:r w:rsidRPr="000D1368">
        <w:rPr>
          <w:rFonts w:asciiTheme="minorHAnsi" w:hAnsiTheme="minorHAnsi" w:cstheme="minorHAnsi"/>
        </w:rPr>
        <w:t>troškove plaća radnika, troškove amortizacije, troškove nabave i održavanja opreme za prikupljanje otpada te troškove vođenja propisanih evidencija i izvješćivanja.</w:t>
      </w:r>
    </w:p>
    <w:p w14:paraId="670E6F72" w14:textId="15A82F5A" w:rsidR="0030132B" w:rsidRDefault="0030132B" w:rsidP="0005089F">
      <w:pPr>
        <w:jc w:val="both"/>
        <w:rPr>
          <w:rFonts w:asciiTheme="minorHAnsi" w:hAnsiTheme="minorHAnsi" w:cstheme="minorHAnsi"/>
        </w:rPr>
      </w:pPr>
      <w:r w:rsidRPr="000D1368">
        <w:rPr>
          <w:rFonts w:asciiTheme="minorHAnsi" w:hAnsiTheme="minorHAnsi" w:cstheme="minorHAnsi"/>
        </w:rPr>
        <w:t xml:space="preserve">Cijena obvezne minimalne javne usluge određena je kao ukupni trošak navedenih usluga podijeljen s brojem korisnika </w:t>
      </w:r>
      <w:r w:rsidR="00551076" w:rsidRPr="000D1368">
        <w:rPr>
          <w:rFonts w:asciiTheme="minorHAnsi" w:hAnsiTheme="minorHAnsi" w:cstheme="minorHAnsi"/>
        </w:rPr>
        <w:t xml:space="preserve">obvezne </w:t>
      </w:r>
      <w:r w:rsidRPr="000D1368">
        <w:rPr>
          <w:rFonts w:asciiTheme="minorHAnsi" w:hAnsiTheme="minorHAnsi" w:cstheme="minorHAnsi"/>
        </w:rPr>
        <w:t xml:space="preserve">minimalne javne usluge. </w:t>
      </w:r>
    </w:p>
    <w:p w14:paraId="6C944610" w14:textId="77777777" w:rsidR="00F7775F" w:rsidRDefault="00F7775F" w:rsidP="002A2D25">
      <w:pPr>
        <w:jc w:val="center"/>
        <w:rPr>
          <w:rFonts w:asciiTheme="minorHAnsi" w:hAnsiTheme="minorHAnsi" w:cstheme="minorHAnsi"/>
          <w:b/>
        </w:rPr>
      </w:pPr>
    </w:p>
    <w:p w14:paraId="1CAB3582" w14:textId="470A2E05" w:rsidR="002A2D25" w:rsidRPr="000D1368" w:rsidRDefault="002A2D25" w:rsidP="002A2D25">
      <w:pPr>
        <w:jc w:val="center"/>
        <w:rPr>
          <w:rFonts w:asciiTheme="minorHAnsi" w:hAnsiTheme="minorHAnsi" w:cstheme="minorHAnsi"/>
          <w:b/>
        </w:rPr>
      </w:pPr>
      <w:r w:rsidRPr="000D1368">
        <w:rPr>
          <w:rFonts w:asciiTheme="minorHAnsi" w:hAnsiTheme="minorHAnsi" w:cstheme="minorHAnsi"/>
          <w:b/>
        </w:rPr>
        <w:lastRenderedPageBreak/>
        <w:t xml:space="preserve">OBRAZLOŽENJE </w:t>
      </w:r>
    </w:p>
    <w:p w14:paraId="6F308AE6" w14:textId="77777777" w:rsidR="002A2D25" w:rsidRPr="000D1368" w:rsidRDefault="002A2D25" w:rsidP="002A2D25">
      <w:pPr>
        <w:spacing w:after="0" w:line="240" w:lineRule="auto"/>
        <w:jc w:val="center"/>
        <w:rPr>
          <w:rFonts w:asciiTheme="minorHAnsi" w:hAnsiTheme="minorHAnsi" w:cstheme="minorHAnsi"/>
        </w:rPr>
      </w:pPr>
      <w:r w:rsidRPr="000D1368">
        <w:rPr>
          <w:rFonts w:asciiTheme="minorHAnsi" w:eastAsia="Arial-BoldMT" w:hAnsiTheme="minorHAnsi" w:cstheme="minorHAnsi"/>
          <w:b/>
          <w:bCs/>
        </w:rPr>
        <w:t xml:space="preserve">Uz nacrt  Odluke </w:t>
      </w:r>
      <w:r w:rsidRPr="000D1368">
        <w:rPr>
          <w:rFonts w:asciiTheme="minorHAnsi" w:hAnsiTheme="minorHAnsi" w:cstheme="minorHAnsi"/>
          <w:b/>
        </w:rPr>
        <w:t xml:space="preserve">o izmjeni  Odluke o </w:t>
      </w:r>
      <w:r w:rsidRPr="000D1368">
        <w:rPr>
          <w:rFonts w:asciiTheme="minorHAnsi" w:hAnsiTheme="minorHAnsi" w:cstheme="minorHAnsi"/>
          <w:b/>
          <w:bCs/>
          <w:lang w:eastAsia="hr-HR"/>
        </w:rPr>
        <w:t xml:space="preserve"> načinu pružanja javne usluge sakupljanja komunalnog otpada</w:t>
      </w:r>
    </w:p>
    <w:p w14:paraId="344D8F1E" w14:textId="77777777" w:rsidR="002A2D25" w:rsidRPr="000D1368" w:rsidRDefault="002A2D25" w:rsidP="002A2D25">
      <w:pPr>
        <w:spacing w:after="0" w:line="240" w:lineRule="auto"/>
        <w:jc w:val="both"/>
        <w:rPr>
          <w:rFonts w:asciiTheme="minorHAnsi" w:hAnsiTheme="minorHAnsi" w:cstheme="minorHAnsi"/>
          <w:color w:val="EE0000"/>
        </w:rPr>
      </w:pPr>
    </w:p>
    <w:p w14:paraId="1E784B97" w14:textId="77777777" w:rsidR="002A2D25" w:rsidRPr="000D1368" w:rsidRDefault="002A2D25" w:rsidP="002A2D25">
      <w:pPr>
        <w:jc w:val="both"/>
        <w:rPr>
          <w:rFonts w:asciiTheme="minorHAnsi" w:hAnsiTheme="minorHAnsi" w:cstheme="minorHAnsi"/>
        </w:rPr>
      </w:pPr>
      <w:r w:rsidRPr="000D1368">
        <w:rPr>
          <w:rFonts w:asciiTheme="minorHAnsi" w:hAnsiTheme="minorHAnsi" w:cstheme="minorHAnsi"/>
        </w:rPr>
        <w:t xml:space="preserve"> </w:t>
      </w:r>
    </w:p>
    <w:p w14:paraId="07F8A398" w14:textId="77777777" w:rsidR="002A2D25" w:rsidRPr="000D1368" w:rsidRDefault="002A2D25" w:rsidP="002A2D25">
      <w:pPr>
        <w:pStyle w:val="Default"/>
        <w:numPr>
          <w:ilvl w:val="0"/>
          <w:numId w:val="33"/>
        </w:numPr>
        <w:spacing w:line="276" w:lineRule="auto"/>
        <w:ind w:left="284" w:hanging="284"/>
        <w:rPr>
          <w:rFonts w:asciiTheme="minorHAnsi" w:hAnsiTheme="minorHAnsi" w:cstheme="minorHAnsi"/>
          <w:sz w:val="22"/>
          <w:szCs w:val="22"/>
        </w:rPr>
      </w:pPr>
      <w:r w:rsidRPr="000D1368">
        <w:rPr>
          <w:rFonts w:asciiTheme="minorHAnsi" w:hAnsiTheme="minorHAnsi" w:cstheme="minorHAnsi"/>
          <w:b/>
          <w:bCs/>
          <w:sz w:val="22"/>
          <w:szCs w:val="22"/>
        </w:rPr>
        <w:t>PRAVNI TEMELJ ZA DONOŠENJE ODLUKE</w:t>
      </w:r>
    </w:p>
    <w:p w14:paraId="68A8B97C" w14:textId="77777777" w:rsidR="002A2D25" w:rsidRPr="000D1368" w:rsidRDefault="002A2D25" w:rsidP="002A2D25">
      <w:pPr>
        <w:pStyle w:val="box455826"/>
        <w:spacing w:before="0" w:beforeAutospacing="0" w:after="0" w:afterAutospacing="0"/>
        <w:ind w:firstLine="708"/>
        <w:jc w:val="both"/>
        <w:rPr>
          <w:rFonts w:asciiTheme="minorHAnsi" w:hAnsiTheme="minorHAnsi" w:cstheme="minorHAnsi"/>
          <w:color w:val="484848"/>
        </w:rPr>
      </w:pPr>
      <w:r w:rsidRPr="000D1368">
        <w:rPr>
          <w:rFonts w:asciiTheme="minorHAnsi" w:hAnsiTheme="minorHAnsi" w:cstheme="minorHAnsi"/>
          <w:sz w:val="22"/>
          <w:szCs w:val="22"/>
        </w:rPr>
        <w:t xml:space="preserve">Pravna osnova za donošenje ove Odluke sadržana je u članku 66. Zakona o gospodarenju otpadom (NN 84/21, 142/23) koji daje ovlast predstavničkom tijelu da svojom Odlukom regulira način pružanja javne usluge sakupljanja komunalnog otpada.  </w:t>
      </w:r>
    </w:p>
    <w:p w14:paraId="2BE0BDE3" w14:textId="77777777" w:rsidR="002A2D25" w:rsidRPr="000D1368" w:rsidRDefault="002A2D25" w:rsidP="002A2D25">
      <w:pPr>
        <w:shd w:val="clear" w:color="auto" w:fill="FFFFFF"/>
        <w:spacing w:after="0" w:line="240" w:lineRule="auto"/>
        <w:ind w:firstLine="284"/>
        <w:jc w:val="both"/>
        <w:rPr>
          <w:rFonts w:asciiTheme="minorHAnsi" w:eastAsia="Times New Roman" w:hAnsiTheme="minorHAnsi" w:cstheme="minorHAnsi"/>
          <w:color w:val="484848"/>
          <w:lang w:eastAsia="hr-HR"/>
        </w:rPr>
      </w:pPr>
      <w:r w:rsidRPr="000D1368">
        <w:rPr>
          <w:rFonts w:asciiTheme="minorHAnsi" w:hAnsiTheme="minorHAnsi" w:cstheme="minorHAnsi"/>
        </w:rPr>
        <w:t xml:space="preserve">Člankom </w:t>
      </w:r>
      <w:r>
        <w:rPr>
          <w:rFonts w:asciiTheme="minorHAnsi" w:hAnsiTheme="minorHAnsi" w:cstheme="minorHAnsi"/>
        </w:rPr>
        <w:t xml:space="preserve">31. </w:t>
      </w:r>
      <w:r w:rsidRPr="000D1368">
        <w:rPr>
          <w:rFonts w:asciiTheme="minorHAnsi" w:hAnsiTheme="minorHAnsi" w:cstheme="minorHAnsi"/>
        </w:rPr>
        <w:t xml:space="preserve">Statuta </w:t>
      </w:r>
      <w:r w:rsidRPr="000F7B20">
        <w:rPr>
          <w:rFonts w:asciiTheme="minorHAnsi" w:hAnsiTheme="minorHAnsi" w:cstheme="minorHAnsi"/>
        </w:rPr>
        <w:t xml:space="preserve">Općine Vidovec (''Službeni vjesnik Varaždinske </w:t>
      </w:r>
      <w:r>
        <w:rPr>
          <w:rFonts w:asciiTheme="minorHAnsi" w:hAnsiTheme="minorHAnsi" w:cstheme="minorHAnsi"/>
        </w:rPr>
        <w:t>ž</w:t>
      </w:r>
      <w:r w:rsidRPr="000F7B20">
        <w:rPr>
          <w:rFonts w:asciiTheme="minorHAnsi" w:hAnsiTheme="minorHAnsi" w:cstheme="minorHAnsi"/>
        </w:rPr>
        <w:t>upanije''</w:t>
      </w:r>
      <w:r w:rsidRPr="000D1368">
        <w:rPr>
          <w:rFonts w:asciiTheme="minorHAnsi" w:hAnsiTheme="minorHAnsi" w:cstheme="minorHAnsi"/>
        </w:rPr>
        <w:t xml:space="preserve"> </w:t>
      </w:r>
      <w:r>
        <w:rPr>
          <w:rFonts w:asciiTheme="minorHAnsi" w:hAnsiTheme="minorHAnsi" w:cstheme="minorHAnsi"/>
        </w:rPr>
        <w:t>20/21</w:t>
      </w:r>
      <w:r w:rsidRPr="000D1368">
        <w:rPr>
          <w:rFonts w:asciiTheme="minorHAnsi" w:hAnsiTheme="minorHAnsi" w:cstheme="minorHAnsi"/>
        </w:rPr>
        <w:t xml:space="preserve">) propisuje se </w:t>
      </w:r>
      <w:r w:rsidRPr="000F7B20">
        <w:rPr>
          <w:rFonts w:asciiTheme="minorHAnsi" w:hAnsiTheme="minorHAnsi" w:cstheme="minorHAnsi"/>
        </w:rPr>
        <w:t>djelokrug Općinskog vijeća.</w:t>
      </w:r>
      <w:r w:rsidRPr="000D1368">
        <w:rPr>
          <w:rFonts w:asciiTheme="minorHAnsi" w:hAnsiTheme="minorHAnsi" w:cstheme="minorHAnsi"/>
        </w:rPr>
        <w:t xml:space="preserve"> </w:t>
      </w:r>
    </w:p>
    <w:p w14:paraId="67E18042" w14:textId="77777777" w:rsidR="002A2D25" w:rsidRPr="000D1368" w:rsidRDefault="002A2D25" w:rsidP="002A2D25">
      <w:pPr>
        <w:pStyle w:val="Default"/>
        <w:spacing w:line="276" w:lineRule="auto"/>
        <w:jc w:val="both"/>
        <w:rPr>
          <w:rFonts w:asciiTheme="minorHAnsi" w:hAnsiTheme="minorHAnsi" w:cstheme="minorHAnsi"/>
          <w:b/>
          <w:bCs/>
          <w:sz w:val="22"/>
          <w:szCs w:val="22"/>
        </w:rPr>
      </w:pPr>
    </w:p>
    <w:p w14:paraId="5102592A" w14:textId="77777777" w:rsidR="002A2D25" w:rsidRPr="000D1368" w:rsidRDefault="002A2D25" w:rsidP="002A2D25">
      <w:pPr>
        <w:pStyle w:val="Default"/>
        <w:numPr>
          <w:ilvl w:val="0"/>
          <w:numId w:val="33"/>
        </w:numPr>
        <w:spacing w:line="276" w:lineRule="auto"/>
        <w:ind w:left="284" w:hanging="284"/>
        <w:jc w:val="both"/>
        <w:rPr>
          <w:rFonts w:asciiTheme="minorHAnsi" w:hAnsiTheme="minorHAnsi" w:cstheme="minorHAnsi"/>
          <w:sz w:val="22"/>
          <w:szCs w:val="22"/>
        </w:rPr>
      </w:pPr>
      <w:r w:rsidRPr="000D1368">
        <w:rPr>
          <w:rFonts w:asciiTheme="minorHAnsi" w:hAnsiTheme="minorHAnsi" w:cstheme="minorHAnsi"/>
          <w:b/>
          <w:bCs/>
          <w:sz w:val="22"/>
          <w:szCs w:val="22"/>
        </w:rPr>
        <w:t xml:space="preserve">OCJENA STANJA, OSNOVNA PITANJA KOJA SE TREBAJU UREDITI I </w:t>
      </w:r>
    </w:p>
    <w:p w14:paraId="62237D64" w14:textId="77777777" w:rsidR="002A2D25" w:rsidRPr="000D1368" w:rsidRDefault="002A2D25" w:rsidP="002A2D25">
      <w:pPr>
        <w:jc w:val="both"/>
        <w:rPr>
          <w:rFonts w:asciiTheme="minorHAnsi" w:hAnsiTheme="minorHAnsi" w:cstheme="minorHAnsi"/>
        </w:rPr>
      </w:pPr>
      <w:r w:rsidRPr="000D1368">
        <w:rPr>
          <w:rFonts w:asciiTheme="minorHAnsi" w:hAnsiTheme="minorHAnsi" w:cstheme="minorHAnsi"/>
          <w:b/>
          <w:bCs/>
        </w:rPr>
        <w:t>SVRHA KOJA SE ŽELI POSTIĆI DONOŠENJEM ODLUKE</w:t>
      </w:r>
    </w:p>
    <w:p w14:paraId="068E5D11" w14:textId="77777777" w:rsidR="002A2D25" w:rsidRPr="000D1368" w:rsidRDefault="002A2D25" w:rsidP="002A2D25">
      <w:pPr>
        <w:tabs>
          <w:tab w:val="center" w:pos="4320"/>
          <w:tab w:val="right" w:pos="8640"/>
        </w:tabs>
        <w:jc w:val="both"/>
        <w:rPr>
          <w:rFonts w:asciiTheme="minorHAnsi" w:hAnsiTheme="minorHAnsi" w:cstheme="minorHAnsi"/>
        </w:rPr>
      </w:pPr>
      <w:r w:rsidRPr="000D1368">
        <w:rPr>
          <w:rFonts w:asciiTheme="minorHAnsi" w:hAnsiTheme="minorHAnsi" w:cstheme="minorHAnsi"/>
        </w:rPr>
        <w:t>Odluk</w:t>
      </w:r>
      <w:r>
        <w:rPr>
          <w:rFonts w:asciiTheme="minorHAnsi" w:hAnsiTheme="minorHAnsi" w:cstheme="minorHAnsi"/>
        </w:rPr>
        <w:t>a</w:t>
      </w:r>
      <w:r w:rsidRPr="000D1368">
        <w:rPr>
          <w:rFonts w:asciiTheme="minorHAnsi" w:hAnsiTheme="minorHAnsi" w:cstheme="minorHAnsi"/>
        </w:rPr>
        <w:t xml:space="preserve"> o </w:t>
      </w:r>
      <w:r w:rsidRPr="000F7B20">
        <w:rPr>
          <w:rFonts w:asciiTheme="minorHAnsi" w:hAnsiTheme="minorHAnsi" w:cstheme="minorHAnsi"/>
        </w:rPr>
        <w:t xml:space="preserve">načinu pružanja javne usluge sakupljanja komunalnog otpada </w:t>
      </w:r>
      <w:r>
        <w:rPr>
          <w:rFonts w:asciiTheme="minorHAnsi" w:hAnsiTheme="minorHAnsi" w:cstheme="minorHAnsi"/>
        </w:rPr>
        <w:t xml:space="preserve">donijeta je na 3. izvanrednoj sjednici održanoj 07. veljače 2022. godine te je </w:t>
      </w:r>
      <w:r w:rsidRPr="000F7B20">
        <w:rPr>
          <w:rFonts w:asciiTheme="minorHAnsi" w:hAnsiTheme="minorHAnsi" w:cstheme="minorHAnsi"/>
        </w:rPr>
        <w:t xml:space="preserve">objavljena u “Službenom vjesniku Varaždinske </w:t>
      </w:r>
      <w:r>
        <w:rPr>
          <w:rFonts w:asciiTheme="minorHAnsi" w:hAnsiTheme="minorHAnsi" w:cstheme="minorHAnsi"/>
        </w:rPr>
        <w:t>ž</w:t>
      </w:r>
      <w:r w:rsidRPr="000F7B20">
        <w:rPr>
          <w:rFonts w:asciiTheme="minorHAnsi" w:hAnsiTheme="minorHAnsi" w:cstheme="minorHAnsi"/>
        </w:rPr>
        <w:t>upanije''</w:t>
      </w:r>
      <w:r w:rsidRPr="000D1368">
        <w:rPr>
          <w:rFonts w:asciiTheme="minorHAnsi" w:hAnsiTheme="minorHAnsi" w:cstheme="minorHAnsi"/>
        </w:rPr>
        <w:t xml:space="preserve"> </w:t>
      </w:r>
      <w:r>
        <w:rPr>
          <w:rFonts w:asciiTheme="minorHAnsi" w:hAnsiTheme="minorHAnsi" w:cstheme="minorHAnsi"/>
        </w:rPr>
        <w:t>br. 13/2022</w:t>
      </w:r>
      <w:r w:rsidRPr="000D1368">
        <w:rPr>
          <w:rFonts w:asciiTheme="minorHAnsi" w:hAnsiTheme="minorHAnsi" w:cstheme="minorHAnsi"/>
        </w:rPr>
        <w:t xml:space="preserve">. </w:t>
      </w:r>
    </w:p>
    <w:p w14:paraId="1E9512B2" w14:textId="77777777" w:rsidR="002A2D25" w:rsidRPr="000D1368" w:rsidRDefault="002A2D25" w:rsidP="002A2D25">
      <w:pPr>
        <w:pStyle w:val="Bezproreda"/>
        <w:jc w:val="both"/>
        <w:rPr>
          <w:rFonts w:cstheme="minorHAnsi"/>
        </w:rPr>
      </w:pPr>
      <w:r w:rsidRPr="000D1368">
        <w:rPr>
          <w:rFonts w:cstheme="minorHAnsi"/>
        </w:rPr>
        <w:t xml:space="preserve">Ovim izmjenama Odluke predlaže se povećanje cijene obvezne minimalne javne usluge. </w:t>
      </w:r>
    </w:p>
    <w:p w14:paraId="57FAEF02" w14:textId="77777777" w:rsidR="002A2D25" w:rsidRPr="000D1368" w:rsidRDefault="002A2D25" w:rsidP="002A2D25">
      <w:pPr>
        <w:pStyle w:val="Bezproreda"/>
        <w:jc w:val="both"/>
        <w:rPr>
          <w:rFonts w:cstheme="minorHAnsi"/>
        </w:rPr>
      </w:pPr>
    </w:p>
    <w:p w14:paraId="50B01058" w14:textId="77777777" w:rsidR="002A2D25" w:rsidRDefault="002A2D25" w:rsidP="002A2D25">
      <w:pPr>
        <w:pStyle w:val="Bezproreda"/>
        <w:jc w:val="both"/>
        <w:rPr>
          <w:rFonts w:cstheme="minorHAnsi"/>
        </w:rPr>
      </w:pPr>
      <w:r w:rsidRPr="000F7B20">
        <w:rPr>
          <w:rFonts w:cstheme="minorHAnsi"/>
        </w:rPr>
        <w:t xml:space="preserve">Od 2022. godine cijene obvezne minimalne javne usluge nisu se mijenjale i iznosile su 10,03 € bez PDV-a za kategoriju korisnika kućanstva </w:t>
      </w:r>
      <w:r>
        <w:rPr>
          <w:rFonts w:cstheme="minorHAnsi"/>
        </w:rPr>
        <w:t xml:space="preserve">i </w:t>
      </w:r>
      <w:r w:rsidRPr="000F7B20">
        <w:rPr>
          <w:rFonts w:cstheme="minorHAnsi"/>
        </w:rPr>
        <w:t xml:space="preserve">9,03 € bez PDV-a za kategoriju korisnika koji nije kućanstvo te se </w:t>
      </w:r>
      <w:r>
        <w:rPr>
          <w:rFonts w:cstheme="minorHAnsi"/>
        </w:rPr>
        <w:t>ovim prijedlogom Odluke</w:t>
      </w:r>
      <w:r w:rsidRPr="000F7B20">
        <w:rPr>
          <w:rFonts w:cstheme="minorHAnsi"/>
        </w:rPr>
        <w:t xml:space="preserve"> predlaže povećanje na 14,12 € bez PDV-a za kategoriju korisnika kućanstvo i 12,71 € bez PDV-a za kategoriju korisnika koji nije kućanstvo.</w:t>
      </w:r>
      <w:r w:rsidRPr="000D1368">
        <w:rPr>
          <w:rFonts w:cstheme="minorHAnsi"/>
        </w:rPr>
        <w:t xml:space="preserve"> </w:t>
      </w:r>
    </w:p>
    <w:p w14:paraId="0D6FDA09" w14:textId="77777777" w:rsidR="002A2D25" w:rsidRPr="000D1368" w:rsidRDefault="002A2D25" w:rsidP="002A2D25">
      <w:pPr>
        <w:pStyle w:val="Bezproreda"/>
        <w:jc w:val="both"/>
        <w:rPr>
          <w:rFonts w:cstheme="minorHAnsi"/>
        </w:rPr>
      </w:pPr>
    </w:p>
    <w:p w14:paraId="170C4B7C" w14:textId="77777777" w:rsidR="002A2D25" w:rsidRPr="000D1368" w:rsidRDefault="002A2D25" w:rsidP="002A2D25">
      <w:pPr>
        <w:pStyle w:val="Bezproreda"/>
        <w:rPr>
          <w:rFonts w:cstheme="minorHAnsi"/>
        </w:rPr>
      </w:pPr>
      <w:r w:rsidRPr="000D1368">
        <w:rPr>
          <w:rFonts w:cstheme="minorHAnsi"/>
        </w:rPr>
        <w:t xml:space="preserve">Cijena javne usluge plaća se radi pokrića troškova pružanja javne usluge i struktura iste se sastoji od: </w:t>
      </w:r>
    </w:p>
    <w:p w14:paraId="4DB8A113" w14:textId="77777777" w:rsidR="002A2D25" w:rsidRPr="000D1368" w:rsidRDefault="002A2D25" w:rsidP="002A2D25">
      <w:pPr>
        <w:pStyle w:val="Bezproreda"/>
        <w:ind w:firstLine="426"/>
        <w:rPr>
          <w:rFonts w:cstheme="minorHAnsi"/>
        </w:rPr>
      </w:pPr>
      <w:r w:rsidRPr="000D1368">
        <w:rPr>
          <w:rFonts w:cstheme="minorHAnsi"/>
        </w:rPr>
        <w:t>1. cijena za količinu predanog miješanog komunalnog otpada i</w:t>
      </w:r>
    </w:p>
    <w:p w14:paraId="3F082540" w14:textId="77777777" w:rsidR="002A2D25" w:rsidRPr="000D1368" w:rsidRDefault="002A2D25" w:rsidP="002A2D25">
      <w:pPr>
        <w:pStyle w:val="Bezproreda"/>
        <w:ind w:firstLine="426"/>
        <w:rPr>
          <w:rFonts w:cstheme="minorHAnsi"/>
        </w:rPr>
      </w:pPr>
      <w:r w:rsidRPr="000D1368">
        <w:rPr>
          <w:rFonts w:cstheme="minorHAnsi"/>
        </w:rPr>
        <w:t>2. cijena obvezne minimalne javne usluge.</w:t>
      </w:r>
    </w:p>
    <w:p w14:paraId="3689EFCD" w14:textId="77777777" w:rsidR="002A2D25" w:rsidRPr="000D1368" w:rsidRDefault="002A2D25" w:rsidP="002A2D25">
      <w:pPr>
        <w:pStyle w:val="Bezproreda"/>
        <w:jc w:val="both"/>
        <w:rPr>
          <w:rFonts w:cstheme="minorHAnsi"/>
        </w:rPr>
      </w:pPr>
    </w:p>
    <w:p w14:paraId="64C1665C" w14:textId="77777777" w:rsidR="002A2D25" w:rsidRPr="000D1368" w:rsidRDefault="002A2D25" w:rsidP="002A2D25">
      <w:pPr>
        <w:pStyle w:val="Bezproreda"/>
        <w:jc w:val="both"/>
        <w:rPr>
          <w:rFonts w:cstheme="minorHAnsi"/>
        </w:rPr>
      </w:pPr>
      <w:r w:rsidRPr="000D1368">
        <w:rPr>
          <w:rFonts w:cstheme="minorHAnsi"/>
        </w:rPr>
        <w:t xml:space="preserve">Cijena obvezne minimalne javne usluge, sukladno Zakonu o gospodarenju otpadom, uključuje sve troškove funkcioniranja sustava gospodarenja otpadom, odnosno kako je člankom 76. stavkom 1. Zakona o gospodarenju otpadom propisano: „Obvezna minimalna javna usluga je iznos koji se osigurava radi ekonomski održivog poslovanja te sigurnosti, redovitosti i kvalitete pružanja javne usluge, kako bi sustav sakupljanja komunalnog otpada mogao ispuniti svoju svrhu.“ </w:t>
      </w:r>
    </w:p>
    <w:p w14:paraId="6A80BDEC" w14:textId="77777777" w:rsidR="002A2D25" w:rsidRPr="000D1368" w:rsidRDefault="002A2D25" w:rsidP="002A2D25">
      <w:pPr>
        <w:pStyle w:val="Bezproreda"/>
        <w:jc w:val="both"/>
        <w:rPr>
          <w:rFonts w:cstheme="minorHAnsi"/>
        </w:rPr>
      </w:pPr>
      <w:r w:rsidRPr="000D1368">
        <w:rPr>
          <w:rFonts w:cstheme="minorHAnsi"/>
        </w:rPr>
        <w:t xml:space="preserve">Cijena obvezne minimalne javne usluge dio je cijene javne usluge. </w:t>
      </w:r>
    </w:p>
    <w:p w14:paraId="6802F327" w14:textId="77777777" w:rsidR="002A2D25" w:rsidRPr="000D1368" w:rsidRDefault="002A2D25" w:rsidP="002A2D25">
      <w:pPr>
        <w:pStyle w:val="Bezproreda"/>
        <w:jc w:val="both"/>
        <w:rPr>
          <w:rFonts w:cstheme="minorHAnsi"/>
        </w:rPr>
      </w:pPr>
      <w:r w:rsidRPr="000D1368">
        <w:rPr>
          <w:rFonts w:cstheme="minorHAnsi"/>
        </w:rPr>
        <w:br/>
        <w:t>Davatelj javne usluge trgovačko društvo Čistoća d.o.o. Ognjena Price 13, Varaždin, analiziralo je financijske pokazatelje za prethodnu poslovnu godinu te utvrdilo da postojeća cijena obvezne minimalne javne usluge je premala za pokriće svih troškova održavanja sustava gospodarenja otpadom.</w:t>
      </w:r>
    </w:p>
    <w:p w14:paraId="54371900" w14:textId="77777777" w:rsidR="002A2D25" w:rsidRPr="000D1368" w:rsidRDefault="002A2D25" w:rsidP="002A2D25">
      <w:pPr>
        <w:pStyle w:val="Bezproreda"/>
        <w:jc w:val="both"/>
        <w:rPr>
          <w:rFonts w:cstheme="minorHAnsi"/>
        </w:rPr>
      </w:pPr>
    </w:p>
    <w:p w14:paraId="60C6FC2D" w14:textId="77777777" w:rsidR="002A2D25" w:rsidRDefault="002A2D25" w:rsidP="002A2D25">
      <w:pPr>
        <w:pStyle w:val="Bezproreda"/>
        <w:jc w:val="both"/>
        <w:rPr>
          <w:rFonts w:cstheme="minorHAnsi"/>
        </w:rPr>
      </w:pPr>
      <w:r w:rsidRPr="000D1368">
        <w:rPr>
          <w:rFonts w:cstheme="minorHAnsi"/>
        </w:rPr>
        <w:t xml:space="preserve">Nova predložena cijena obvezne minimalne javne usluge ovime se usklađuje sa rastom minimalne  plaće, stopom inflacije i rastom svih cijena, a naročito energenata i usluga obrade otpada kod ovlaštenih </w:t>
      </w:r>
      <w:proofErr w:type="spellStart"/>
      <w:r w:rsidRPr="000D1368">
        <w:rPr>
          <w:rFonts w:cstheme="minorHAnsi"/>
        </w:rPr>
        <w:t>oporabitelja</w:t>
      </w:r>
      <w:proofErr w:type="spellEnd"/>
      <w:r w:rsidRPr="000D1368">
        <w:rPr>
          <w:rFonts w:cstheme="minorHAnsi"/>
        </w:rPr>
        <w:t>/</w:t>
      </w:r>
      <w:proofErr w:type="spellStart"/>
      <w:r w:rsidRPr="000D1368">
        <w:rPr>
          <w:rFonts w:cstheme="minorHAnsi"/>
        </w:rPr>
        <w:t>zbrinjavatelja</w:t>
      </w:r>
      <w:proofErr w:type="spellEnd"/>
      <w:r w:rsidRPr="000D1368">
        <w:rPr>
          <w:rFonts w:cstheme="minorHAnsi"/>
        </w:rPr>
        <w:t xml:space="preserve"> otpada, a svi razlozi su objašnjeni u Prilogu 1.  koji je sastavni dio ove Odluke. </w:t>
      </w:r>
    </w:p>
    <w:p w14:paraId="70AAFF0F" w14:textId="77777777" w:rsidR="00F7775F" w:rsidRPr="000D1368" w:rsidRDefault="00F7775F" w:rsidP="002A2D25">
      <w:pPr>
        <w:pStyle w:val="Bezproreda"/>
        <w:jc w:val="both"/>
        <w:rPr>
          <w:rFonts w:cstheme="minorHAnsi"/>
        </w:rPr>
      </w:pPr>
    </w:p>
    <w:p w14:paraId="6F252B12" w14:textId="4824E2C9" w:rsidR="00296157" w:rsidRDefault="00F7775F" w:rsidP="002A2D25">
      <w:pPr>
        <w:pStyle w:val="Bezproreda"/>
        <w:jc w:val="both"/>
      </w:pPr>
      <w:r>
        <w:t>Izmjene u članku 26. stavak 1</w:t>
      </w:r>
      <w:r>
        <w:t>.</w:t>
      </w:r>
      <w:r>
        <w:t xml:space="preserve"> su predložene radi uvođenja eura, odnosno radi se o konverziji</w:t>
      </w:r>
      <w:r w:rsidR="00296157">
        <w:t xml:space="preserve"> iz kune u euro.</w:t>
      </w:r>
    </w:p>
    <w:p w14:paraId="5A7A3BCC" w14:textId="77777777" w:rsidR="00296157" w:rsidRDefault="00296157" w:rsidP="002A2D25">
      <w:pPr>
        <w:pStyle w:val="Bezproreda"/>
        <w:jc w:val="both"/>
      </w:pPr>
    </w:p>
    <w:p w14:paraId="4CC528C2" w14:textId="180411A2" w:rsidR="002A2D25" w:rsidRDefault="00F7775F" w:rsidP="002A2D25">
      <w:pPr>
        <w:pStyle w:val="Bezproreda"/>
        <w:jc w:val="both"/>
        <w:rPr>
          <w:rFonts w:cstheme="minorHAnsi"/>
        </w:rPr>
      </w:pPr>
      <w:r>
        <w:t>Članak 23. stavak 2. promijenjen je i kazne su povećane, a sve u cilju da iste odvrate korisnika javne usluge da postupa protivno Odluci.</w:t>
      </w:r>
    </w:p>
    <w:p w14:paraId="28392DED" w14:textId="77777777" w:rsidR="00F7775F" w:rsidRPr="000D1368" w:rsidRDefault="00F7775F" w:rsidP="002A2D25">
      <w:pPr>
        <w:pStyle w:val="Bezproreda"/>
        <w:jc w:val="both"/>
        <w:rPr>
          <w:rFonts w:cstheme="minorHAnsi"/>
        </w:rPr>
      </w:pPr>
    </w:p>
    <w:p w14:paraId="395C5A5B" w14:textId="1E54E37E" w:rsidR="002A2D25" w:rsidRPr="00296157" w:rsidRDefault="002A2D25" w:rsidP="00296157">
      <w:pPr>
        <w:pStyle w:val="Bezproreda"/>
        <w:jc w:val="both"/>
        <w:rPr>
          <w:rFonts w:cstheme="minorHAnsi"/>
        </w:rPr>
      </w:pPr>
      <w:r w:rsidRPr="000D1368">
        <w:rPr>
          <w:rFonts w:cstheme="minorHAnsi"/>
        </w:rPr>
        <w:t>Slijedom iznijetog predlaže</w:t>
      </w:r>
      <w:r>
        <w:rPr>
          <w:rFonts w:cstheme="minorHAnsi"/>
        </w:rPr>
        <w:t xml:space="preserve"> se</w:t>
      </w:r>
      <w:r w:rsidRPr="000D1368">
        <w:rPr>
          <w:rFonts w:cstheme="minorHAnsi"/>
        </w:rPr>
        <w:t xml:space="preserve"> izmjen</w:t>
      </w:r>
      <w:r>
        <w:rPr>
          <w:rFonts w:cstheme="minorHAnsi"/>
        </w:rPr>
        <w:t>a</w:t>
      </w:r>
      <w:r w:rsidRPr="000D1368">
        <w:rPr>
          <w:rFonts w:cstheme="minorHAnsi"/>
        </w:rPr>
        <w:t xml:space="preserve">  Odluke </w:t>
      </w:r>
      <w:r w:rsidR="00296157">
        <w:rPr>
          <w:rFonts w:cstheme="minorHAnsi"/>
        </w:rPr>
        <w:t>kako je navedeno u prijedlogu Odluke</w:t>
      </w:r>
      <w:r w:rsidRPr="000D1368">
        <w:rPr>
          <w:rFonts w:cstheme="minorHAnsi"/>
        </w:rPr>
        <w:t>.</w:t>
      </w:r>
    </w:p>
    <w:p w14:paraId="270329A8" w14:textId="77777777" w:rsidR="002A2D25" w:rsidRDefault="002A2D25" w:rsidP="002A2D25">
      <w:pPr>
        <w:jc w:val="both"/>
        <w:rPr>
          <w:rFonts w:asciiTheme="minorHAnsi" w:hAnsiTheme="minorHAnsi" w:cstheme="minorHAnsi"/>
          <w:b/>
        </w:rPr>
      </w:pPr>
    </w:p>
    <w:p w14:paraId="3F61C848" w14:textId="77777777" w:rsidR="002A2D25" w:rsidRPr="000D1368" w:rsidRDefault="002A2D25" w:rsidP="002A2D25">
      <w:pPr>
        <w:jc w:val="both"/>
        <w:rPr>
          <w:rFonts w:asciiTheme="minorHAnsi" w:hAnsiTheme="minorHAnsi" w:cstheme="minorHAnsi"/>
          <w:b/>
        </w:rPr>
      </w:pPr>
      <w:r w:rsidRPr="000D1368">
        <w:rPr>
          <w:rFonts w:asciiTheme="minorHAnsi" w:hAnsiTheme="minorHAnsi" w:cstheme="minorHAnsi"/>
          <w:b/>
        </w:rPr>
        <w:t>IV.  OBRAZLOŽENJE ODREDBI PRIJEDLOGA ODLUKE</w:t>
      </w:r>
    </w:p>
    <w:p w14:paraId="254D391E" w14:textId="77777777" w:rsidR="002A2D25" w:rsidRPr="000D1368" w:rsidRDefault="002A2D25" w:rsidP="00296157">
      <w:pPr>
        <w:spacing w:after="0"/>
        <w:jc w:val="both"/>
        <w:rPr>
          <w:rFonts w:asciiTheme="minorHAnsi" w:hAnsiTheme="minorHAnsi" w:cstheme="minorHAnsi"/>
        </w:rPr>
      </w:pPr>
      <w:r w:rsidRPr="000D1368">
        <w:rPr>
          <w:rFonts w:asciiTheme="minorHAnsi" w:hAnsiTheme="minorHAnsi" w:cstheme="minorHAnsi"/>
          <w:b/>
        </w:rPr>
        <w:t>Uz članak 1.</w:t>
      </w:r>
      <w:r w:rsidRPr="000D1368">
        <w:rPr>
          <w:rFonts w:asciiTheme="minorHAnsi" w:hAnsiTheme="minorHAnsi" w:cstheme="minorHAnsi"/>
        </w:rPr>
        <w:t xml:space="preserve">  </w:t>
      </w:r>
    </w:p>
    <w:p w14:paraId="1E94E7E7" w14:textId="77777777" w:rsidR="002A2D25" w:rsidRPr="000F7B20" w:rsidRDefault="002A2D25" w:rsidP="00296157">
      <w:pPr>
        <w:spacing w:after="0"/>
        <w:jc w:val="both"/>
        <w:rPr>
          <w:rFonts w:asciiTheme="minorHAnsi" w:hAnsiTheme="minorHAnsi" w:cstheme="minorHAnsi"/>
        </w:rPr>
      </w:pPr>
      <w:r w:rsidRPr="000F7B20">
        <w:rPr>
          <w:rFonts w:asciiTheme="minorHAnsi" w:hAnsiTheme="minorHAnsi" w:cstheme="minorHAnsi"/>
        </w:rPr>
        <w:t xml:space="preserve">Ovim člankom mijenja se članak 17. stavak 2. u pogledu cijene obvezne minimalne javne usluge koja je dio je cijene javne usluge te sada nove cijene iznose: </w:t>
      </w:r>
    </w:p>
    <w:p w14:paraId="51913EA4" w14:textId="77777777" w:rsidR="002A2D25" w:rsidRPr="000F7B20" w:rsidRDefault="002A2D25" w:rsidP="002A2D25">
      <w:pPr>
        <w:ind w:firstLine="709"/>
        <w:jc w:val="both"/>
        <w:rPr>
          <w:rFonts w:asciiTheme="minorHAnsi" w:hAnsiTheme="minorHAnsi" w:cstheme="minorHAnsi"/>
        </w:rPr>
      </w:pPr>
      <w:r w:rsidRPr="000F7B20">
        <w:rPr>
          <w:rFonts w:asciiTheme="minorHAnsi" w:hAnsiTheme="minorHAnsi" w:cstheme="minorHAnsi"/>
        </w:rPr>
        <w:t>• 14,12 € bez PDV-a za kategoriju korisnika kućanstvo</w:t>
      </w:r>
    </w:p>
    <w:p w14:paraId="4C1CFC7C" w14:textId="77777777" w:rsidR="002A2D25" w:rsidRPr="000D1368" w:rsidRDefault="002A2D25" w:rsidP="002A2D25">
      <w:pPr>
        <w:ind w:firstLine="709"/>
        <w:jc w:val="both"/>
        <w:rPr>
          <w:rFonts w:asciiTheme="minorHAnsi" w:hAnsiTheme="minorHAnsi" w:cstheme="minorHAnsi"/>
        </w:rPr>
      </w:pPr>
      <w:r w:rsidRPr="000F7B20">
        <w:rPr>
          <w:rFonts w:asciiTheme="minorHAnsi" w:hAnsiTheme="minorHAnsi" w:cstheme="minorHAnsi"/>
        </w:rPr>
        <w:t>• 12,71 € bez PDV-a za kategoriju</w:t>
      </w:r>
      <w:r w:rsidRPr="000D1368">
        <w:rPr>
          <w:rFonts w:asciiTheme="minorHAnsi" w:hAnsiTheme="minorHAnsi" w:cstheme="minorHAnsi"/>
        </w:rPr>
        <w:t xml:space="preserve"> korisnika koji nije kućanstvo.</w:t>
      </w:r>
    </w:p>
    <w:p w14:paraId="0F0EF1E6" w14:textId="77777777" w:rsidR="002A2D25" w:rsidRDefault="002A2D25" w:rsidP="002A2D25">
      <w:pPr>
        <w:jc w:val="both"/>
        <w:rPr>
          <w:rFonts w:asciiTheme="minorHAnsi" w:hAnsiTheme="minorHAnsi" w:cstheme="minorHAnsi"/>
        </w:rPr>
      </w:pPr>
      <w:r w:rsidRPr="000D1368">
        <w:rPr>
          <w:rFonts w:asciiTheme="minorHAnsi" w:hAnsiTheme="minorHAnsi" w:cstheme="minorHAnsi"/>
        </w:rPr>
        <w:t>PDV na javnu uslugu sakupljanja komunalnog otpad iznosi 13 %.</w:t>
      </w:r>
    </w:p>
    <w:p w14:paraId="1C727E42" w14:textId="271C09C9" w:rsidR="00296157" w:rsidRPr="00296157" w:rsidRDefault="00296157" w:rsidP="00296157">
      <w:pPr>
        <w:spacing w:after="0"/>
        <w:jc w:val="both"/>
        <w:rPr>
          <w:rFonts w:asciiTheme="minorHAnsi" w:hAnsiTheme="minorHAnsi" w:cstheme="minorHAnsi"/>
          <w:b/>
          <w:bCs/>
        </w:rPr>
      </w:pPr>
      <w:r w:rsidRPr="00296157">
        <w:rPr>
          <w:rFonts w:asciiTheme="minorHAnsi" w:hAnsiTheme="minorHAnsi" w:cstheme="minorHAnsi"/>
          <w:b/>
          <w:bCs/>
        </w:rPr>
        <w:t xml:space="preserve">Uz članak 2. </w:t>
      </w:r>
    </w:p>
    <w:p w14:paraId="76AFB035" w14:textId="24E030C0" w:rsidR="00296157" w:rsidRDefault="00296157" w:rsidP="00296157">
      <w:pPr>
        <w:spacing w:after="0"/>
        <w:jc w:val="both"/>
        <w:rPr>
          <w:rFonts w:asciiTheme="minorHAnsi" w:hAnsiTheme="minorHAnsi" w:cstheme="minorHAnsi"/>
        </w:rPr>
      </w:pPr>
      <w:r w:rsidRPr="00296157">
        <w:rPr>
          <w:rFonts w:asciiTheme="minorHAnsi" w:hAnsiTheme="minorHAnsi" w:cstheme="minorHAnsi"/>
        </w:rPr>
        <w:t>Ovom izmjenom povećavaju se ugovorne kazne.</w:t>
      </w:r>
    </w:p>
    <w:p w14:paraId="6CAE3868" w14:textId="77777777" w:rsidR="00296157" w:rsidRPr="000D1368" w:rsidRDefault="00296157" w:rsidP="00296157">
      <w:pPr>
        <w:spacing w:after="0"/>
        <w:jc w:val="both"/>
        <w:rPr>
          <w:rFonts w:asciiTheme="minorHAnsi" w:hAnsiTheme="minorHAnsi" w:cstheme="minorHAnsi"/>
        </w:rPr>
      </w:pPr>
    </w:p>
    <w:p w14:paraId="4B62B7A8" w14:textId="50CC70AB" w:rsidR="002A2D25" w:rsidRDefault="002A2D25" w:rsidP="00296157">
      <w:pPr>
        <w:pStyle w:val="StandardWeb"/>
        <w:spacing w:before="0" w:beforeAutospacing="0" w:after="0" w:afterAutospacing="0"/>
        <w:jc w:val="both"/>
        <w:rPr>
          <w:rFonts w:asciiTheme="minorHAnsi" w:hAnsiTheme="minorHAnsi" w:cstheme="minorHAnsi"/>
          <w:b/>
          <w:sz w:val="22"/>
          <w:szCs w:val="22"/>
        </w:rPr>
      </w:pPr>
      <w:r w:rsidRPr="000D1368">
        <w:rPr>
          <w:rFonts w:asciiTheme="minorHAnsi" w:hAnsiTheme="minorHAnsi" w:cstheme="minorHAnsi"/>
          <w:b/>
          <w:sz w:val="22"/>
          <w:szCs w:val="22"/>
        </w:rPr>
        <w:t xml:space="preserve">Uz članak </w:t>
      </w:r>
      <w:r w:rsidR="00296157">
        <w:rPr>
          <w:rFonts w:asciiTheme="minorHAnsi" w:hAnsiTheme="minorHAnsi" w:cstheme="minorHAnsi"/>
          <w:b/>
          <w:sz w:val="22"/>
          <w:szCs w:val="22"/>
        </w:rPr>
        <w:t>3</w:t>
      </w:r>
      <w:r w:rsidRPr="000D1368">
        <w:rPr>
          <w:rFonts w:asciiTheme="minorHAnsi" w:hAnsiTheme="minorHAnsi" w:cstheme="minorHAnsi"/>
          <w:b/>
          <w:sz w:val="22"/>
          <w:szCs w:val="22"/>
        </w:rPr>
        <w:t>.</w:t>
      </w:r>
    </w:p>
    <w:p w14:paraId="01C20435" w14:textId="5255CE0D" w:rsidR="00296157" w:rsidRDefault="00296157" w:rsidP="00296157">
      <w:pPr>
        <w:pStyle w:val="StandardWeb"/>
        <w:spacing w:before="0" w:beforeAutospacing="0" w:after="0" w:afterAutospacing="0"/>
        <w:jc w:val="both"/>
        <w:rPr>
          <w:rFonts w:asciiTheme="minorHAnsi" w:hAnsiTheme="minorHAnsi" w:cstheme="minorHAnsi"/>
          <w:sz w:val="22"/>
          <w:szCs w:val="22"/>
        </w:rPr>
      </w:pPr>
      <w:r w:rsidRPr="00296157">
        <w:rPr>
          <w:rFonts w:asciiTheme="minorHAnsi" w:hAnsiTheme="minorHAnsi" w:cstheme="minorHAnsi"/>
          <w:sz w:val="22"/>
          <w:szCs w:val="22"/>
        </w:rPr>
        <w:t>Ovom izmjenom vrši se samo konverzija kuna u eure.</w:t>
      </w:r>
    </w:p>
    <w:p w14:paraId="72FD3157" w14:textId="77777777" w:rsidR="00296157" w:rsidRDefault="00296157" w:rsidP="00296157">
      <w:pPr>
        <w:pStyle w:val="StandardWeb"/>
        <w:spacing w:before="0" w:beforeAutospacing="0" w:after="0" w:afterAutospacing="0"/>
        <w:jc w:val="both"/>
        <w:rPr>
          <w:rFonts w:asciiTheme="minorHAnsi" w:hAnsiTheme="minorHAnsi" w:cstheme="minorHAnsi"/>
          <w:sz w:val="22"/>
          <w:szCs w:val="22"/>
        </w:rPr>
      </w:pPr>
    </w:p>
    <w:p w14:paraId="166E0F42" w14:textId="174C1B8A" w:rsidR="00296157" w:rsidRPr="00296157" w:rsidRDefault="00296157" w:rsidP="00296157">
      <w:pPr>
        <w:pStyle w:val="StandardWeb"/>
        <w:spacing w:before="0" w:beforeAutospacing="0" w:after="75" w:afterAutospacing="0"/>
        <w:jc w:val="both"/>
        <w:rPr>
          <w:rFonts w:asciiTheme="minorHAnsi" w:hAnsiTheme="minorHAnsi" w:cstheme="minorHAnsi"/>
          <w:b/>
          <w:bCs/>
          <w:sz w:val="22"/>
          <w:szCs w:val="22"/>
        </w:rPr>
      </w:pPr>
      <w:r w:rsidRPr="00296157">
        <w:rPr>
          <w:rFonts w:asciiTheme="minorHAnsi" w:hAnsiTheme="minorHAnsi" w:cstheme="minorHAnsi"/>
          <w:b/>
          <w:bCs/>
          <w:sz w:val="22"/>
          <w:szCs w:val="22"/>
        </w:rPr>
        <w:t>Uz članak 4.</w:t>
      </w:r>
    </w:p>
    <w:p w14:paraId="252C7D3A" w14:textId="77777777" w:rsidR="002A2D25" w:rsidRPr="000D1368" w:rsidRDefault="002A2D25" w:rsidP="00296157">
      <w:pPr>
        <w:pStyle w:val="Bezproreda"/>
        <w:jc w:val="both"/>
        <w:rPr>
          <w:rFonts w:cstheme="minorHAnsi"/>
        </w:rPr>
      </w:pPr>
      <w:r w:rsidRPr="000D1368">
        <w:rPr>
          <w:rFonts w:cstheme="minorHAnsi"/>
        </w:rPr>
        <w:t xml:space="preserve">Ova Odluka o izmjenama Odluke stupa na snagu osmog dana od dana objave u Službenom vjesniku </w:t>
      </w:r>
      <w:r w:rsidRPr="000F7B20">
        <w:rPr>
          <w:rFonts w:cstheme="minorHAnsi"/>
        </w:rPr>
        <w:t xml:space="preserve">Varaždinske </w:t>
      </w:r>
      <w:r>
        <w:rPr>
          <w:rFonts w:cstheme="minorHAnsi"/>
        </w:rPr>
        <w:t>ž</w:t>
      </w:r>
      <w:r w:rsidRPr="000F7B20">
        <w:rPr>
          <w:rFonts w:cstheme="minorHAnsi"/>
        </w:rPr>
        <w:t>upanije. Odluka će se objaviti  i na web stranicama Općine Vidovec.</w:t>
      </w:r>
      <w:r w:rsidRPr="000D1368">
        <w:rPr>
          <w:rFonts w:cstheme="minorHAnsi"/>
        </w:rPr>
        <w:t xml:space="preserve"> </w:t>
      </w:r>
    </w:p>
    <w:p w14:paraId="36CCE1B4" w14:textId="77777777" w:rsidR="002A2D25" w:rsidRPr="000D1368" w:rsidRDefault="002A2D25" w:rsidP="002A2D25">
      <w:pPr>
        <w:spacing w:after="0"/>
        <w:jc w:val="both"/>
        <w:rPr>
          <w:rFonts w:asciiTheme="minorHAnsi" w:hAnsiTheme="minorHAnsi" w:cstheme="minorHAnsi"/>
          <w:color w:val="FF0000"/>
          <w:sz w:val="24"/>
          <w:szCs w:val="24"/>
        </w:rPr>
      </w:pPr>
    </w:p>
    <w:p w14:paraId="6CFB82BD" w14:textId="77777777" w:rsidR="002A2D25" w:rsidRPr="000D1368" w:rsidRDefault="002A2D25" w:rsidP="002A2D25">
      <w:pPr>
        <w:tabs>
          <w:tab w:val="center" w:pos="4320"/>
          <w:tab w:val="right" w:pos="8640"/>
        </w:tabs>
        <w:spacing w:after="0"/>
        <w:jc w:val="both"/>
        <w:rPr>
          <w:rFonts w:asciiTheme="minorHAnsi" w:eastAsia="Times New Roman" w:hAnsiTheme="minorHAnsi" w:cstheme="minorHAnsi"/>
          <w:sz w:val="24"/>
          <w:szCs w:val="24"/>
        </w:rPr>
      </w:pPr>
    </w:p>
    <w:p w14:paraId="07D39063" w14:textId="77777777" w:rsidR="002A2D25" w:rsidRPr="000D1368" w:rsidRDefault="002A2D25" w:rsidP="002A2D25">
      <w:pPr>
        <w:tabs>
          <w:tab w:val="center" w:pos="4320"/>
          <w:tab w:val="right" w:pos="8640"/>
        </w:tabs>
        <w:spacing w:after="0"/>
        <w:jc w:val="both"/>
        <w:rPr>
          <w:rFonts w:asciiTheme="minorHAnsi" w:eastAsia="Times New Roman" w:hAnsiTheme="minorHAnsi" w:cstheme="minorHAnsi"/>
          <w:sz w:val="24"/>
          <w:szCs w:val="24"/>
        </w:rPr>
      </w:pPr>
    </w:p>
    <w:p w14:paraId="5A56E607" w14:textId="77777777" w:rsidR="002A2D25" w:rsidRPr="000D1368" w:rsidRDefault="002A2D25" w:rsidP="002A2D25">
      <w:pPr>
        <w:rPr>
          <w:rFonts w:asciiTheme="minorHAnsi" w:hAnsiTheme="minorHAnsi" w:cstheme="minorHAnsi"/>
          <w:sz w:val="24"/>
          <w:szCs w:val="24"/>
        </w:rPr>
      </w:pPr>
    </w:p>
    <w:p w14:paraId="52C37FFF" w14:textId="77777777" w:rsidR="002A2D25" w:rsidRPr="000D1368" w:rsidRDefault="002A2D25" w:rsidP="002A2D25">
      <w:pPr>
        <w:rPr>
          <w:rFonts w:asciiTheme="minorHAnsi" w:hAnsiTheme="minorHAnsi" w:cstheme="minorHAnsi"/>
          <w:sz w:val="24"/>
          <w:szCs w:val="24"/>
        </w:rPr>
      </w:pPr>
    </w:p>
    <w:p w14:paraId="3112313B" w14:textId="77777777" w:rsidR="002A2D25" w:rsidRPr="000D1368" w:rsidRDefault="002A2D25" w:rsidP="002A2D25">
      <w:pPr>
        <w:rPr>
          <w:rFonts w:asciiTheme="minorHAnsi" w:hAnsiTheme="minorHAnsi" w:cstheme="minorHAnsi"/>
          <w:sz w:val="24"/>
          <w:szCs w:val="24"/>
        </w:rPr>
      </w:pPr>
    </w:p>
    <w:p w14:paraId="21F764E0" w14:textId="77777777" w:rsidR="002A2D25" w:rsidRPr="000D1368" w:rsidRDefault="002A2D25" w:rsidP="002A2D25">
      <w:pPr>
        <w:rPr>
          <w:rFonts w:asciiTheme="minorHAnsi" w:hAnsiTheme="minorHAnsi" w:cstheme="minorHAnsi"/>
          <w:sz w:val="24"/>
          <w:szCs w:val="24"/>
        </w:rPr>
      </w:pPr>
    </w:p>
    <w:p w14:paraId="456DB450" w14:textId="77777777" w:rsidR="002A2D25" w:rsidRPr="000D1368" w:rsidRDefault="002A2D25" w:rsidP="0005089F">
      <w:pPr>
        <w:jc w:val="both"/>
        <w:rPr>
          <w:rFonts w:asciiTheme="minorHAnsi" w:hAnsiTheme="minorHAnsi" w:cstheme="minorHAnsi"/>
        </w:rPr>
      </w:pPr>
    </w:p>
    <w:sectPr w:rsidR="002A2D25" w:rsidRPr="000D1368" w:rsidSect="00AA2121">
      <w:pgSz w:w="11906" w:h="16838"/>
      <w:pgMar w:top="709"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BoldMT">
    <w:altName w:val="MS Minch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CF3"/>
    <w:multiLevelType w:val="multilevel"/>
    <w:tmpl w:val="A0F2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3FB2"/>
    <w:multiLevelType w:val="hybridMultilevel"/>
    <w:tmpl w:val="8C30B0B0"/>
    <w:lvl w:ilvl="0" w:tplc="00843E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CC66BC"/>
    <w:multiLevelType w:val="hybridMultilevel"/>
    <w:tmpl w:val="DDB275E8"/>
    <w:lvl w:ilvl="0" w:tplc="1BEA344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7201782"/>
    <w:multiLevelType w:val="hybridMultilevel"/>
    <w:tmpl w:val="078E350E"/>
    <w:lvl w:ilvl="0" w:tplc="40FC6524">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7492DE6"/>
    <w:multiLevelType w:val="hybridMultilevel"/>
    <w:tmpl w:val="AEF6B9D6"/>
    <w:lvl w:ilvl="0" w:tplc="00843E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952862"/>
    <w:multiLevelType w:val="hybridMultilevel"/>
    <w:tmpl w:val="B5EEF37C"/>
    <w:lvl w:ilvl="0" w:tplc="27BA4D6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CEA764A"/>
    <w:multiLevelType w:val="hybridMultilevel"/>
    <w:tmpl w:val="18281474"/>
    <w:lvl w:ilvl="0" w:tplc="37B6C8DC">
      <w:start w:val="2"/>
      <w:numFmt w:val="bullet"/>
      <w:lvlText w:val="-"/>
      <w:lvlJc w:val="left"/>
      <w:pPr>
        <w:ind w:left="720" w:hanging="360"/>
      </w:pPr>
      <w:rPr>
        <w:rFonts w:ascii="Calibri" w:eastAsia="Calibri" w:hAnsi="Calibri" w:cs="Calibri"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D382408"/>
    <w:multiLevelType w:val="hybridMultilevel"/>
    <w:tmpl w:val="E5CC5404"/>
    <w:lvl w:ilvl="0" w:tplc="6CCEB9AA">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E726AB"/>
    <w:multiLevelType w:val="hybridMultilevel"/>
    <w:tmpl w:val="E17ABD28"/>
    <w:lvl w:ilvl="0" w:tplc="69AA2708">
      <w:start w:val="1"/>
      <w:numFmt w:val="decimal"/>
      <w:lvlText w:val="(%1)"/>
      <w:lvlJc w:val="left"/>
      <w:pPr>
        <w:ind w:left="1110" w:hanging="75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0A47EE"/>
    <w:multiLevelType w:val="hybridMultilevel"/>
    <w:tmpl w:val="4F3E69EC"/>
    <w:lvl w:ilvl="0" w:tplc="40FC6524">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28F2761D"/>
    <w:multiLevelType w:val="hybridMultilevel"/>
    <w:tmpl w:val="901CE74C"/>
    <w:lvl w:ilvl="0" w:tplc="40FC6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3637E6"/>
    <w:multiLevelType w:val="hybridMultilevel"/>
    <w:tmpl w:val="C2D2726E"/>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3DAE7467"/>
    <w:multiLevelType w:val="hybridMultilevel"/>
    <w:tmpl w:val="12049802"/>
    <w:lvl w:ilvl="0" w:tplc="BA70F16A">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3" w15:restartNumberingAfterBreak="0">
    <w:nsid w:val="416626AE"/>
    <w:multiLevelType w:val="hybridMultilevel"/>
    <w:tmpl w:val="463E3CC4"/>
    <w:lvl w:ilvl="0" w:tplc="59DE06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6CD6D43"/>
    <w:multiLevelType w:val="multilevel"/>
    <w:tmpl w:val="C452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83192F"/>
    <w:multiLevelType w:val="hybridMultilevel"/>
    <w:tmpl w:val="622C9AB2"/>
    <w:lvl w:ilvl="0" w:tplc="00843E38">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9481234"/>
    <w:multiLevelType w:val="hybridMultilevel"/>
    <w:tmpl w:val="95C6775A"/>
    <w:lvl w:ilvl="0" w:tplc="00843E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D8F1E91"/>
    <w:multiLevelType w:val="hybridMultilevel"/>
    <w:tmpl w:val="32E4DBF8"/>
    <w:lvl w:ilvl="0" w:tplc="7292E3AE">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DFA2D06"/>
    <w:multiLevelType w:val="hybridMultilevel"/>
    <w:tmpl w:val="6256F4DC"/>
    <w:lvl w:ilvl="0" w:tplc="00843E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A26FD3"/>
    <w:multiLevelType w:val="hybridMultilevel"/>
    <w:tmpl w:val="5D4226F0"/>
    <w:lvl w:ilvl="0" w:tplc="F4F87CAC">
      <w:start w:val="1"/>
      <w:numFmt w:val="bullet"/>
      <w:lvlText w:val="-"/>
      <w:lvlJc w:val="left"/>
      <w:pPr>
        <w:ind w:left="1068" w:hanging="360"/>
      </w:pPr>
      <w:rPr>
        <w:rFonts w:ascii="Calibri" w:eastAsia="Calibri"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20" w15:restartNumberingAfterBreak="0">
    <w:nsid w:val="54F1694E"/>
    <w:multiLevelType w:val="hybridMultilevel"/>
    <w:tmpl w:val="99A039FC"/>
    <w:lvl w:ilvl="0" w:tplc="87A6950C">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3365BB"/>
    <w:multiLevelType w:val="hybridMultilevel"/>
    <w:tmpl w:val="01AA5938"/>
    <w:lvl w:ilvl="0" w:tplc="40FC6524">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85C0E79"/>
    <w:multiLevelType w:val="hybridMultilevel"/>
    <w:tmpl w:val="6D801FAA"/>
    <w:lvl w:ilvl="0" w:tplc="00843E3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BC56DC4"/>
    <w:multiLevelType w:val="hybridMultilevel"/>
    <w:tmpl w:val="C7BAD346"/>
    <w:lvl w:ilvl="0" w:tplc="6CCEB9A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707B75"/>
    <w:multiLevelType w:val="hybridMultilevel"/>
    <w:tmpl w:val="F950FD4E"/>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5" w15:restartNumberingAfterBreak="0">
    <w:nsid w:val="651473C2"/>
    <w:multiLevelType w:val="hybridMultilevel"/>
    <w:tmpl w:val="23F8523A"/>
    <w:lvl w:ilvl="0" w:tplc="91ACEC1A">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9FF1BBB"/>
    <w:multiLevelType w:val="hybridMultilevel"/>
    <w:tmpl w:val="23F8523A"/>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5B3174A"/>
    <w:multiLevelType w:val="hybridMultilevel"/>
    <w:tmpl w:val="C90679B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8" w15:restartNumberingAfterBreak="0">
    <w:nsid w:val="781925B5"/>
    <w:multiLevelType w:val="hybridMultilevel"/>
    <w:tmpl w:val="A62090D2"/>
    <w:lvl w:ilvl="0" w:tplc="40FC6524">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16cid:durableId="22303310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44090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00173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02584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60096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24366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68582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3900907">
    <w:abstractNumId w:val="13"/>
  </w:num>
  <w:num w:numId="9" w16cid:durableId="1907687661">
    <w:abstractNumId w:val="24"/>
  </w:num>
  <w:num w:numId="10" w16cid:durableId="2032028029">
    <w:abstractNumId w:val="28"/>
  </w:num>
  <w:num w:numId="11" w16cid:durableId="1042365288">
    <w:abstractNumId w:val="11"/>
  </w:num>
  <w:num w:numId="12" w16cid:durableId="1214343124">
    <w:abstractNumId w:val="15"/>
  </w:num>
  <w:num w:numId="13" w16cid:durableId="2033677167">
    <w:abstractNumId w:val="21"/>
  </w:num>
  <w:num w:numId="14" w16cid:durableId="955647228">
    <w:abstractNumId w:val="10"/>
  </w:num>
  <w:num w:numId="15" w16cid:durableId="2037463596">
    <w:abstractNumId w:val="5"/>
  </w:num>
  <w:num w:numId="16" w16cid:durableId="1312176651">
    <w:abstractNumId w:val="3"/>
  </w:num>
  <w:num w:numId="17" w16cid:durableId="1537232155">
    <w:abstractNumId w:val="17"/>
  </w:num>
  <w:num w:numId="18" w16cid:durableId="1296302604">
    <w:abstractNumId w:val="9"/>
  </w:num>
  <w:num w:numId="19" w16cid:durableId="577399604">
    <w:abstractNumId w:val="18"/>
  </w:num>
  <w:num w:numId="20" w16cid:durableId="226962172">
    <w:abstractNumId w:val="1"/>
  </w:num>
  <w:num w:numId="21" w16cid:durableId="1268150447">
    <w:abstractNumId w:val="4"/>
  </w:num>
  <w:num w:numId="22" w16cid:durableId="470948130">
    <w:abstractNumId w:val="22"/>
  </w:num>
  <w:num w:numId="23" w16cid:durableId="414716183">
    <w:abstractNumId w:val="8"/>
  </w:num>
  <w:num w:numId="24" w16cid:durableId="359941928">
    <w:abstractNumId w:val="2"/>
  </w:num>
  <w:num w:numId="25" w16cid:durableId="1243178111">
    <w:abstractNumId w:val="16"/>
  </w:num>
  <w:num w:numId="26" w16cid:durableId="918446502">
    <w:abstractNumId w:val="7"/>
  </w:num>
  <w:num w:numId="27" w16cid:durableId="532494942">
    <w:abstractNumId w:val="23"/>
  </w:num>
  <w:num w:numId="28" w16cid:durableId="321006175">
    <w:abstractNumId w:val="25"/>
  </w:num>
  <w:num w:numId="29" w16cid:durableId="1209104258">
    <w:abstractNumId w:val="19"/>
  </w:num>
  <w:num w:numId="30" w16cid:durableId="496386787">
    <w:abstractNumId w:val="26"/>
  </w:num>
  <w:num w:numId="31" w16cid:durableId="1407069026">
    <w:abstractNumId w:val="14"/>
  </w:num>
  <w:num w:numId="32" w16cid:durableId="2124033446">
    <w:abstractNumId w:val="0"/>
  </w:num>
  <w:num w:numId="33" w16cid:durableId="555359592">
    <w:abstractNumId w:val="20"/>
  </w:num>
  <w:num w:numId="34" w16cid:durableId="2345536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28"/>
    <w:rsid w:val="00032530"/>
    <w:rsid w:val="0004285C"/>
    <w:rsid w:val="00043E3D"/>
    <w:rsid w:val="0004423F"/>
    <w:rsid w:val="00046881"/>
    <w:rsid w:val="0005089F"/>
    <w:rsid w:val="00055DD4"/>
    <w:rsid w:val="00056C8D"/>
    <w:rsid w:val="0006241B"/>
    <w:rsid w:val="00064C5C"/>
    <w:rsid w:val="0009031D"/>
    <w:rsid w:val="000D1368"/>
    <w:rsid w:val="000E240F"/>
    <w:rsid w:val="000E681C"/>
    <w:rsid w:val="000E78BA"/>
    <w:rsid w:val="000F7B20"/>
    <w:rsid w:val="0011506C"/>
    <w:rsid w:val="0014108E"/>
    <w:rsid w:val="00195D06"/>
    <w:rsid w:val="001C7DDD"/>
    <w:rsid w:val="00227772"/>
    <w:rsid w:val="00231DD6"/>
    <w:rsid w:val="0027041B"/>
    <w:rsid w:val="00296157"/>
    <w:rsid w:val="002A2D25"/>
    <w:rsid w:val="002C74E0"/>
    <w:rsid w:val="0030132B"/>
    <w:rsid w:val="003016EF"/>
    <w:rsid w:val="0032206E"/>
    <w:rsid w:val="00390B6E"/>
    <w:rsid w:val="003A6F1C"/>
    <w:rsid w:val="004719EA"/>
    <w:rsid w:val="0049104E"/>
    <w:rsid w:val="004A5CAE"/>
    <w:rsid w:val="004D1F72"/>
    <w:rsid w:val="00551076"/>
    <w:rsid w:val="0055331F"/>
    <w:rsid w:val="005A3D99"/>
    <w:rsid w:val="005A6198"/>
    <w:rsid w:val="005A7E96"/>
    <w:rsid w:val="00672C50"/>
    <w:rsid w:val="006868EC"/>
    <w:rsid w:val="00695587"/>
    <w:rsid w:val="006A7B5F"/>
    <w:rsid w:val="006C47C8"/>
    <w:rsid w:val="006F08EB"/>
    <w:rsid w:val="00702EF1"/>
    <w:rsid w:val="00761F92"/>
    <w:rsid w:val="0077434C"/>
    <w:rsid w:val="007A562C"/>
    <w:rsid w:val="007C2EB1"/>
    <w:rsid w:val="0082651D"/>
    <w:rsid w:val="00874047"/>
    <w:rsid w:val="008800BC"/>
    <w:rsid w:val="00880A1A"/>
    <w:rsid w:val="00887658"/>
    <w:rsid w:val="0090271F"/>
    <w:rsid w:val="0091363D"/>
    <w:rsid w:val="00934F94"/>
    <w:rsid w:val="00942699"/>
    <w:rsid w:val="00982585"/>
    <w:rsid w:val="00997FA8"/>
    <w:rsid w:val="009C6182"/>
    <w:rsid w:val="00A02BCA"/>
    <w:rsid w:val="00A2799B"/>
    <w:rsid w:val="00A67036"/>
    <w:rsid w:val="00A9519C"/>
    <w:rsid w:val="00AA07A0"/>
    <w:rsid w:val="00AA2121"/>
    <w:rsid w:val="00AB607F"/>
    <w:rsid w:val="00AB6556"/>
    <w:rsid w:val="00AD1CDB"/>
    <w:rsid w:val="00AD759F"/>
    <w:rsid w:val="00B3782E"/>
    <w:rsid w:val="00B47C4A"/>
    <w:rsid w:val="00B61797"/>
    <w:rsid w:val="00B70FB9"/>
    <w:rsid w:val="00B97F3C"/>
    <w:rsid w:val="00BA231A"/>
    <w:rsid w:val="00BF120E"/>
    <w:rsid w:val="00BF459A"/>
    <w:rsid w:val="00C046FF"/>
    <w:rsid w:val="00C06EF0"/>
    <w:rsid w:val="00C43D8B"/>
    <w:rsid w:val="00C93E4B"/>
    <w:rsid w:val="00CF337B"/>
    <w:rsid w:val="00D13C9D"/>
    <w:rsid w:val="00D1520A"/>
    <w:rsid w:val="00D24F3B"/>
    <w:rsid w:val="00D31906"/>
    <w:rsid w:val="00D70F03"/>
    <w:rsid w:val="00DB3127"/>
    <w:rsid w:val="00DD06E8"/>
    <w:rsid w:val="00DD72D7"/>
    <w:rsid w:val="00DF7AFB"/>
    <w:rsid w:val="00E05BE8"/>
    <w:rsid w:val="00E14FF7"/>
    <w:rsid w:val="00E20528"/>
    <w:rsid w:val="00E36DF8"/>
    <w:rsid w:val="00E657CC"/>
    <w:rsid w:val="00E76983"/>
    <w:rsid w:val="00E95328"/>
    <w:rsid w:val="00E979AE"/>
    <w:rsid w:val="00EB7B01"/>
    <w:rsid w:val="00F10030"/>
    <w:rsid w:val="00F10F13"/>
    <w:rsid w:val="00F17AB0"/>
    <w:rsid w:val="00F33075"/>
    <w:rsid w:val="00F36816"/>
    <w:rsid w:val="00F71E66"/>
    <w:rsid w:val="00F7449F"/>
    <w:rsid w:val="00F7775F"/>
    <w:rsid w:val="00F907B9"/>
    <w:rsid w:val="00FB5192"/>
    <w:rsid w:val="00FE0822"/>
    <w:rsid w:val="00FF54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31F3"/>
  <w15:docId w15:val="{42B8A9F8-5452-43C4-9DB6-D9D3E5C24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328"/>
    <w:pPr>
      <w:spacing w:after="160" w:line="256" w:lineRule="auto"/>
    </w:pPr>
    <w:rPr>
      <w:rFonts w:ascii="Calibri" w:eastAsia="Calibri" w:hAnsi="Calibri" w:cs="Times New Roman"/>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ezproredaChar">
    <w:name w:val="Bez proreda Char"/>
    <w:link w:val="Bezproreda"/>
    <w:uiPriority w:val="1"/>
    <w:locked/>
    <w:rsid w:val="00E95328"/>
  </w:style>
  <w:style w:type="paragraph" w:styleId="Bezproreda">
    <w:name w:val="No Spacing"/>
    <w:link w:val="BezproredaChar"/>
    <w:uiPriority w:val="1"/>
    <w:qFormat/>
    <w:rsid w:val="00E95328"/>
    <w:pPr>
      <w:spacing w:after="0" w:line="240" w:lineRule="auto"/>
    </w:pPr>
  </w:style>
  <w:style w:type="paragraph" w:styleId="Odlomakpopisa">
    <w:name w:val="List Paragraph"/>
    <w:basedOn w:val="Normal"/>
    <w:uiPriority w:val="34"/>
    <w:qFormat/>
    <w:rsid w:val="00E95328"/>
    <w:pPr>
      <w:spacing w:after="200" w:line="276" w:lineRule="auto"/>
      <w:ind w:left="720"/>
      <w:contextualSpacing/>
    </w:pPr>
    <w:rPr>
      <w:color w:val="00000A"/>
    </w:rPr>
  </w:style>
  <w:style w:type="paragraph" w:styleId="StandardWeb">
    <w:name w:val="Normal (Web)"/>
    <w:basedOn w:val="Normal"/>
    <w:uiPriority w:val="99"/>
    <w:unhideWhenUsed/>
    <w:rsid w:val="00F3681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4532">
    <w:name w:val="box_454532"/>
    <w:basedOn w:val="Normal"/>
    <w:uiPriority w:val="99"/>
    <w:qFormat/>
    <w:rsid w:val="00F36816"/>
    <w:pPr>
      <w:spacing w:before="100" w:beforeAutospacing="1" w:after="100" w:afterAutospacing="1" w:line="240" w:lineRule="auto"/>
    </w:pPr>
    <w:rPr>
      <w:rFonts w:ascii="Times New Roman" w:eastAsia="Times New Roman" w:hAnsi="Times New Roman"/>
      <w:color w:val="00000A"/>
      <w:sz w:val="24"/>
      <w:szCs w:val="24"/>
      <w:lang w:eastAsia="hr-HR"/>
    </w:rPr>
  </w:style>
  <w:style w:type="paragraph" w:customStyle="1" w:styleId="Default">
    <w:name w:val="Default"/>
    <w:uiPriority w:val="99"/>
    <w:rsid w:val="00F36816"/>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box455826">
    <w:name w:val="box_455826"/>
    <w:basedOn w:val="Normal"/>
    <w:uiPriority w:val="99"/>
    <w:rsid w:val="00F36816"/>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Zadanifontodlomka"/>
    <w:rsid w:val="00F36816"/>
  </w:style>
  <w:style w:type="character" w:styleId="Naglaeno">
    <w:name w:val="Strong"/>
    <w:basedOn w:val="Zadanifontodlomka"/>
    <w:qFormat/>
    <w:rsid w:val="00F36816"/>
    <w:rPr>
      <w:b/>
      <w:bCs/>
    </w:rPr>
  </w:style>
  <w:style w:type="character" w:styleId="Hiperveza">
    <w:name w:val="Hyperlink"/>
    <w:basedOn w:val="Zadanifontodlomka"/>
    <w:uiPriority w:val="99"/>
    <w:unhideWhenUsed/>
    <w:rsid w:val="00DB3127"/>
    <w:rPr>
      <w:color w:val="0000FF" w:themeColor="hyperlink"/>
      <w:u w:val="single"/>
    </w:rPr>
  </w:style>
  <w:style w:type="character" w:styleId="Nerijeenospominjanje">
    <w:name w:val="Unresolved Mention"/>
    <w:basedOn w:val="Zadanifontodlomka"/>
    <w:uiPriority w:val="99"/>
    <w:semiHidden/>
    <w:unhideWhenUsed/>
    <w:rsid w:val="00DB31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0917">
      <w:bodyDiv w:val="1"/>
      <w:marLeft w:val="0"/>
      <w:marRight w:val="0"/>
      <w:marTop w:val="0"/>
      <w:marBottom w:val="0"/>
      <w:divBdr>
        <w:top w:val="none" w:sz="0" w:space="0" w:color="auto"/>
        <w:left w:val="none" w:sz="0" w:space="0" w:color="auto"/>
        <w:bottom w:val="none" w:sz="0" w:space="0" w:color="auto"/>
        <w:right w:val="none" w:sz="0" w:space="0" w:color="auto"/>
      </w:divBdr>
    </w:div>
    <w:div w:id="103767664">
      <w:bodyDiv w:val="1"/>
      <w:marLeft w:val="0"/>
      <w:marRight w:val="0"/>
      <w:marTop w:val="0"/>
      <w:marBottom w:val="0"/>
      <w:divBdr>
        <w:top w:val="none" w:sz="0" w:space="0" w:color="auto"/>
        <w:left w:val="none" w:sz="0" w:space="0" w:color="auto"/>
        <w:bottom w:val="none" w:sz="0" w:space="0" w:color="auto"/>
        <w:right w:val="none" w:sz="0" w:space="0" w:color="auto"/>
      </w:divBdr>
    </w:div>
    <w:div w:id="304704284">
      <w:bodyDiv w:val="1"/>
      <w:marLeft w:val="0"/>
      <w:marRight w:val="0"/>
      <w:marTop w:val="0"/>
      <w:marBottom w:val="0"/>
      <w:divBdr>
        <w:top w:val="none" w:sz="0" w:space="0" w:color="auto"/>
        <w:left w:val="none" w:sz="0" w:space="0" w:color="auto"/>
        <w:bottom w:val="none" w:sz="0" w:space="0" w:color="auto"/>
        <w:right w:val="none" w:sz="0" w:space="0" w:color="auto"/>
      </w:divBdr>
    </w:div>
    <w:div w:id="492180806">
      <w:bodyDiv w:val="1"/>
      <w:marLeft w:val="0"/>
      <w:marRight w:val="0"/>
      <w:marTop w:val="0"/>
      <w:marBottom w:val="0"/>
      <w:divBdr>
        <w:top w:val="none" w:sz="0" w:space="0" w:color="auto"/>
        <w:left w:val="none" w:sz="0" w:space="0" w:color="auto"/>
        <w:bottom w:val="none" w:sz="0" w:space="0" w:color="auto"/>
        <w:right w:val="none" w:sz="0" w:space="0" w:color="auto"/>
      </w:divBdr>
    </w:div>
    <w:div w:id="723018794">
      <w:bodyDiv w:val="1"/>
      <w:marLeft w:val="0"/>
      <w:marRight w:val="0"/>
      <w:marTop w:val="0"/>
      <w:marBottom w:val="0"/>
      <w:divBdr>
        <w:top w:val="none" w:sz="0" w:space="0" w:color="auto"/>
        <w:left w:val="none" w:sz="0" w:space="0" w:color="auto"/>
        <w:bottom w:val="none" w:sz="0" w:space="0" w:color="auto"/>
        <w:right w:val="none" w:sz="0" w:space="0" w:color="auto"/>
      </w:divBdr>
    </w:div>
    <w:div w:id="119599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1272</Words>
  <Characters>7252</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Grad Varaždin</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sruzic</dc:creator>
  <cp:lastModifiedBy>Petra Rogina</cp:lastModifiedBy>
  <cp:revision>2</cp:revision>
  <cp:lastPrinted>2025-10-23T08:17:00Z</cp:lastPrinted>
  <dcterms:created xsi:type="dcterms:W3CDTF">2025-10-30T14:14:00Z</dcterms:created>
  <dcterms:modified xsi:type="dcterms:W3CDTF">2025-10-30T14:14:00Z</dcterms:modified>
</cp:coreProperties>
</file>