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4B1C" w14:textId="77777777" w:rsidR="002D514D" w:rsidRDefault="00000000">
      <w:pPr>
        <w:jc w:val="center"/>
        <w:rPr>
          <w:b/>
        </w:rPr>
      </w:pPr>
      <w:r>
        <w:rPr>
          <w:b/>
        </w:rPr>
        <w:t>OBRAZLOŽENJE PRIJEDLOGA</w:t>
      </w:r>
    </w:p>
    <w:p w14:paraId="34413A27" w14:textId="77777777" w:rsidR="002D514D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O  D  L  U  K  A</w:t>
      </w:r>
    </w:p>
    <w:p w14:paraId="4560C0DC" w14:textId="77777777" w:rsidR="002D514D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O DONOŠENJU PLANA DJELOVANJA OPĆINE VIDOVEC</w:t>
      </w:r>
    </w:p>
    <w:p w14:paraId="2BD397D5" w14:textId="77777777" w:rsidR="002D514D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U PODRUČJU PRIRODNIH NEPOGODA</w:t>
      </w:r>
    </w:p>
    <w:p w14:paraId="6F748D09" w14:textId="0205903B" w:rsidR="002D514D" w:rsidRDefault="00000000">
      <w:pPr>
        <w:spacing w:after="0"/>
        <w:jc w:val="center"/>
      </w:pPr>
      <w:r>
        <w:rPr>
          <w:b/>
          <w:bCs/>
        </w:rPr>
        <w:t>ZA 202</w:t>
      </w:r>
      <w:r w:rsidR="002329E2">
        <w:rPr>
          <w:b/>
          <w:bCs/>
        </w:rPr>
        <w:t>6</w:t>
      </w:r>
      <w:r>
        <w:rPr>
          <w:b/>
          <w:bCs/>
        </w:rPr>
        <w:t>. GODINU</w:t>
      </w:r>
    </w:p>
    <w:p w14:paraId="6553771F" w14:textId="77777777" w:rsidR="002D514D" w:rsidRDefault="00000000">
      <w:pPr>
        <w:jc w:val="both"/>
        <w:rPr>
          <w:b/>
        </w:rPr>
      </w:pPr>
      <w:r>
        <w:rPr>
          <w:b/>
        </w:rPr>
        <w:t xml:space="preserve">I. PRAVNI TEMELJ </w:t>
      </w:r>
    </w:p>
    <w:p w14:paraId="4E0DCCFB" w14:textId="47943E27" w:rsidR="002D514D" w:rsidRDefault="00000000">
      <w:pPr>
        <w:jc w:val="both"/>
      </w:pPr>
      <w:r>
        <w:t>Pravni temelj za donošenje Plana djelovanja Općine Vidovec u području prirodnih nepogoda za 202</w:t>
      </w:r>
      <w:r w:rsidR="002329E2">
        <w:t>6</w:t>
      </w:r>
      <w:r>
        <w:t xml:space="preserve">. godinu je članak 17. stavak 1. Zakona o ublažavanju i uklanjanju posljedica prirodnih nepogoda („Narodne novine“, broj 16/19) i članak 31. Statuta Općine Vidovec („Službeni vjesnik Varaždinske županije“ broj 20/21). </w:t>
      </w:r>
    </w:p>
    <w:p w14:paraId="027DA888" w14:textId="77777777" w:rsidR="002D514D" w:rsidRDefault="00000000">
      <w:pPr>
        <w:jc w:val="both"/>
        <w:rPr>
          <w:b/>
          <w:bCs/>
        </w:rPr>
      </w:pPr>
      <w:r>
        <w:rPr>
          <w:b/>
          <w:bCs/>
        </w:rPr>
        <w:t>II. OSNOVNA PITANJA I PRIKAZ STANJA KOJE SE UREĐUJE AKTOM</w:t>
      </w:r>
    </w:p>
    <w:p w14:paraId="29B719BD" w14:textId="77777777" w:rsidR="002D514D" w:rsidRDefault="00000000">
      <w:pPr>
        <w:jc w:val="both"/>
      </w:pPr>
      <w:r>
        <w:t xml:space="preserve">Temeljem članka 17. stavka 1. Zakona o ublažavanju i uklanjanju posljedica prirodnih nepogoda („Narodne novine“, broj 16/19) (u daljnjem tekstu: </w:t>
      </w:r>
      <w:r>
        <w:rPr>
          <w:i/>
        </w:rPr>
        <w:t>Zakon</w:t>
      </w:r>
      <w:r>
        <w:t xml:space="preserve">) predstavničko tijelo jedinice lokalne i područne (regionalne) samouprave donosi Plan djelovanja za sljedeću kalendarsku godinu radi određenja mjera i postupanja djelomične sanacije šteta od prirodnih nepogoda. </w:t>
      </w:r>
    </w:p>
    <w:p w14:paraId="70632134" w14:textId="77777777" w:rsidR="002D514D" w:rsidRDefault="00000000">
      <w:pPr>
        <w:jc w:val="both"/>
      </w:pPr>
      <w:r>
        <w:t xml:space="preserve">Prema odredbi članka 3. Zakona, prirodnom nepogodom se smatraju iznenadne okolnosti uzrokovane nepovoljnim vremenskim prilikama, seizmičkim uzrocima i drugim prirodnim uzrocima koje prekidaju normalno odvijanje života, uzrokuju žrtve, štetu na imovini i/ili njezin gubitak te štetu na javnoj infrastrukturi i/ili u okolišu. </w:t>
      </w:r>
    </w:p>
    <w:p w14:paraId="25FDCBEB" w14:textId="77777777" w:rsidR="002D514D" w:rsidRDefault="00000000">
      <w:pPr>
        <w:jc w:val="both"/>
      </w:pPr>
      <w:r>
        <w:t xml:space="preserve">Prirodnom nepogodom smatraju se: potres, olujni i orkanski vjetar, požar, poplava, suša, tuča, kiša koja se smrzava u dodiru s podlogom, mraz, izvanredno velika visina snijega, snježni nanos i lavina, nagomilavanje leda na vodotocima, klizanje, tečenje, odronjavanje i prevrtanje zemljišta, druge pojave takva opsega koje, ovisno o mjesnim prilikama, uzrokuju bitne poremećaje u životu ljudi na određenom području. </w:t>
      </w:r>
    </w:p>
    <w:p w14:paraId="1484ABF3" w14:textId="77777777" w:rsidR="002D514D" w:rsidRDefault="00000000">
      <w:pPr>
        <w:jc w:val="both"/>
      </w:pPr>
      <w:r>
        <w:t xml:space="preserve">Prirodna nepogoda može se proglasiti ako je vrijednost ukupne izravne štete najmanje 20 % vrijednosti izvornih prihoda jedinice lokalne samouprave za prethodnu godinu ili ako je prirod (rod) umanjen najmanje 30 % prethodnog trogodišnjeg prosjeka na području jedinice lokalne samouprave ili ako je nepogoda umanjila vrijednost imovine na području jedinice lokalne samouprave najmanje 30 %. </w:t>
      </w:r>
    </w:p>
    <w:p w14:paraId="40C537E2" w14:textId="77777777" w:rsidR="002D514D" w:rsidRDefault="00000000">
      <w:pPr>
        <w:jc w:val="both"/>
      </w:pPr>
      <w:r>
        <w:t xml:space="preserve">Predstavničko tijelo jedinice lokalne i područne (regionalne) samouprave donosi Plan djelovanja u području prirodnih nepogoda, radi određenja mjera i postupanja djelomične sanacije šteta od prirodnih nepogoda. </w:t>
      </w:r>
    </w:p>
    <w:p w14:paraId="68FDB230" w14:textId="77777777" w:rsidR="002D514D" w:rsidRDefault="00000000">
      <w:pPr>
        <w:jc w:val="both"/>
      </w:pPr>
      <w:r>
        <w:t>Planom djelovanja se definiraju kriteriji i ovlasti za proglašenje prirodne nepogode, procjena štete od prirodne nepogode, dodjela pomoći za ublažavanje i djelomično uklanjanje posljedica prirodnih nepogoda nastalih na području jedinica lokalne i područne (regionalne) samouprave, upis u Registar šteta od prirodnih nepogoda te druga pitanja u vezi s dodjelom pomoći za ublažavanje i djelomično uklanjanje posljedica prirodnih nepogoda.</w:t>
      </w:r>
    </w:p>
    <w:p w14:paraId="67A9DA84" w14:textId="77777777" w:rsidR="002D514D" w:rsidRDefault="00000000">
      <w:pPr>
        <w:jc w:val="both"/>
      </w:pPr>
      <w:r>
        <w:t>Slijedom svega navedenoga, predlaže se donošenje Odluke kao u prijedlogu.</w:t>
      </w:r>
    </w:p>
    <w:sectPr w:rsidR="002D514D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14D"/>
    <w:rsid w:val="002329E2"/>
    <w:rsid w:val="002D514D"/>
    <w:rsid w:val="006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BCCB"/>
  <w15:docId w15:val="{E04B6128-E0E6-4B01-B2E6-1C2D1E96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31F8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StandardWeb">
    <w:name w:val="Normal (Web)"/>
    <w:basedOn w:val="Normal"/>
    <w:uiPriority w:val="99"/>
    <w:semiHidden/>
    <w:unhideWhenUsed/>
    <w:qFormat/>
    <w:rsid w:val="00231F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Petra Rogina</cp:lastModifiedBy>
  <cp:revision>12</cp:revision>
  <cp:lastPrinted>2025-11-13T11:31:00Z</cp:lastPrinted>
  <dcterms:created xsi:type="dcterms:W3CDTF">2019-09-24T12:56:00Z</dcterms:created>
  <dcterms:modified xsi:type="dcterms:W3CDTF">2025-11-13T11:31:00Z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