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AAEE" w14:textId="77777777" w:rsidR="00D91C36" w:rsidRDefault="00665A28">
      <w:pPr>
        <w:tabs>
          <w:tab w:val="left" w:pos="557"/>
          <w:tab w:val="left" w:pos="6524"/>
          <w:tab w:val="left" w:pos="7371"/>
        </w:tabs>
        <w:spacing w:line="240" w:lineRule="auto"/>
        <w:rPr>
          <w:rFonts w:eastAsia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>
        <w:rPr>
          <w:rFonts w:eastAsia="Times New Roman" w:cs="Times New Roman"/>
          <w:lang w:eastAsia="hr-HR"/>
        </w:rPr>
        <w:t xml:space="preserve">  </w:t>
      </w:r>
      <w:r>
        <w:rPr>
          <w:rFonts w:eastAsia="Times New Roman" w:cs="Times New Roman"/>
          <w:noProof/>
          <w:lang w:eastAsia="hr-HR"/>
        </w:rPr>
        <w:drawing>
          <wp:inline distT="0" distB="0" distL="0" distR="0" wp14:anchorId="77EB8B6F" wp14:editId="22512B32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859DB" w14:textId="77777777" w:rsidR="00D91C36" w:rsidRDefault="00665A28">
      <w:pPr>
        <w:tabs>
          <w:tab w:val="left" w:pos="557"/>
          <w:tab w:val="left" w:pos="6524"/>
          <w:tab w:val="left" w:pos="7371"/>
        </w:tabs>
        <w:spacing w:line="240" w:lineRule="auto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i/>
          <w:lang w:eastAsia="hr-HR"/>
        </w:rPr>
        <w:t xml:space="preserve"> </w:t>
      </w:r>
    </w:p>
    <w:p w14:paraId="160C07E5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REPUBLIKA HRVATSKA</w:t>
      </w:r>
    </w:p>
    <w:p w14:paraId="66978DCB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 xml:space="preserve">VARAŽDINSKA ŽUPANIJA </w:t>
      </w:r>
    </w:p>
    <w:p w14:paraId="5F278806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OPĆINA VIDOVEC</w:t>
      </w:r>
    </w:p>
    <w:p w14:paraId="0A9A41DF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Općinsko vijeće</w:t>
      </w:r>
    </w:p>
    <w:p w14:paraId="5ADDCCDF" w14:textId="5FB71A96" w:rsidR="00D91C36" w:rsidRDefault="00D91C36">
      <w:pPr>
        <w:tabs>
          <w:tab w:val="left" w:pos="557"/>
        </w:tabs>
        <w:spacing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A095E15" w14:textId="2279ABED" w:rsidR="00D91C36" w:rsidRDefault="00665A28">
      <w:pPr>
        <w:tabs>
          <w:tab w:val="left" w:pos="557"/>
        </w:tabs>
        <w:spacing w:line="240" w:lineRule="auto"/>
      </w:pPr>
      <w:r>
        <w:rPr>
          <w:rFonts w:ascii="Arial" w:eastAsia="Times New Roman" w:hAnsi="Arial" w:cs="Arial"/>
          <w:color w:val="000000"/>
          <w:lang w:eastAsia="hr-HR"/>
        </w:rPr>
        <w:t xml:space="preserve">KLASA: </w:t>
      </w:r>
      <w:r>
        <w:rPr>
          <w:rFonts w:ascii="Arial" w:eastAsia="Times New Roman" w:hAnsi="Arial" w:cs="Arial"/>
          <w:lang w:eastAsia="hr-HR"/>
        </w:rPr>
        <w:t>363-08/25-01/02</w:t>
      </w:r>
    </w:p>
    <w:p w14:paraId="246B01A7" w14:textId="574310F7" w:rsidR="00D91C36" w:rsidRDefault="00665A28">
      <w:pPr>
        <w:tabs>
          <w:tab w:val="left" w:pos="557"/>
        </w:tabs>
        <w:spacing w:line="240" w:lineRule="auto"/>
      </w:pPr>
      <w:r>
        <w:rPr>
          <w:rFonts w:ascii="Arial" w:eastAsia="Times New Roman" w:hAnsi="Arial" w:cs="Arial"/>
          <w:color w:val="000000"/>
          <w:lang w:eastAsia="hr-HR"/>
        </w:rPr>
        <w:t>URBROJ: 2186-10-01/1-25-0</w:t>
      </w:r>
      <w:r w:rsidR="00102335">
        <w:rPr>
          <w:rFonts w:ascii="Arial" w:eastAsia="Times New Roman" w:hAnsi="Arial" w:cs="Arial"/>
          <w:color w:val="000000"/>
          <w:lang w:eastAsia="hr-HR"/>
        </w:rPr>
        <w:t>6</w:t>
      </w:r>
    </w:p>
    <w:p w14:paraId="382B3C16" w14:textId="5B61363F" w:rsidR="00D91C36" w:rsidRDefault="00665A28">
      <w:pPr>
        <w:tabs>
          <w:tab w:val="left" w:pos="557"/>
        </w:tabs>
        <w:spacing w:line="240" w:lineRule="auto"/>
      </w:pPr>
      <w:r>
        <w:rPr>
          <w:rFonts w:ascii="Arial" w:eastAsia="Times New Roman" w:hAnsi="Arial" w:cs="Arial"/>
          <w:color w:val="000000"/>
          <w:lang w:eastAsia="hr-HR"/>
        </w:rPr>
        <w:t xml:space="preserve">Vidovec, </w:t>
      </w:r>
      <w:r w:rsidR="00102335">
        <w:rPr>
          <w:rFonts w:ascii="Arial" w:eastAsia="Times New Roman" w:hAnsi="Arial" w:cs="Arial"/>
          <w:color w:val="000000"/>
          <w:lang w:eastAsia="hr-HR"/>
        </w:rPr>
        <w:t xml:space="preserve">15. prosinca </w:t>
      </w:r>
      <w:r>
        <w:rPr>
          <w:rFonts w:ascii="Arial" w:eastAsia="Times New Roman" w:hAnsi="Arial" w:cs="Arial"/>
          <w:color w:val="000000"/>
          <w:lang w:eastAsia="hr-HR"/>
        </w:rPr>
        <w:t xml:space="preserve">2025. </w:t>
      </w:r>
    </w:p>
    <w:p w14:paraId="6DACD85A" w14:textId="77777777" w:rsidR="00D91C36" w:rsidRDefault="00D91C36"/>
    <w:p w14:paraId="1AF4F606" w14:textId="2B3B2DE9" w:rsidR="00D91C36" w:rsidRDefault="00665A28">
      <w:pPr>
        <w:jc w:val="both"/>
      </w:pPr>
      <w:r>
        <w:rPr>
          <w:rFonts w:ascii="Arial" w:hAnsi="Arial" w:cs="Arial"/>
        </w:rPr>
        <w:t xml:space="preserve">Na temelju odredbi članka 78. Zakona o koncesijama („Narodne novine“, broj 69/17 i 107/20), i članka 31. Statuta Općine Vidovec („Službeni vjesnik Varaždinske županije“, broj 20/21), Općinsko vijeće Općine Vidovec, na </w:t>
      </w:r>
      <w:r w:rsidR="0010233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sjednici održanoj dana </w:t>
      </w:r>
      <w:r w:rsidR="00102335">
        <w:rPr>
          <w:rFonts w:ascii="Arial" w:hAnsi="Arial" w:cs="Arial"/>
        </w:rPr>
        <w:t xml:space="preserve">15. prosinca </w:t>
      </w:r>
      <w:r>
        <w:rPr>
          <w:rFonts w:ascii="Arial" w:hAnsi="Arial" w:cs="Arial"/>
        </w:rPr>
        <w:t xml:space="preserve">2025. godine, donosi </w:t>
      </w:r>
    </w:p>
    <w:p w14:paraId="428F0B70" w14:textId="77777777" w:rsidR="00D91C36" w:rsidRDefault="00665A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GODIŠNJI PLAN</w:t>
      </w:r>
    </w:p>
    <w:p w14:paraId="04B69791" w14:textId="77777777" w:rsidR="00D91C36" w:rsidRDefault="00665A28">
      <w:pPr>
        <w:jc w:val="center"/>
      </w:pPr>
      <w:r>
        <w:rPr>
          <w:rFonts w:ascii="Arial" w:hAnsi="Arial" w:cs="Arial"/>
          <w:b/>
          <w:bCs/>
        </w:rPr>
        <w:t xml:space="preserve"> davanja koncesija za 2026. godinu</w:t>
      </w:r>
    </w:p>
    <w:p w14:paraId="6BE13AEA" w14:textId="77777777" w:rsidR="00D91C36" w:rsidRDefault="00D91C36">
      <w:pPr>
        <w:jc w:val="center"/>
        <w:rPr>
          <w:rFonts w:ascii="Arial" w:hAnsi="Arial" w:cs="Arial"/>
        </w:rPr>
      </w:pPr>
    </w:p>
    <w:p w14:paraId="3A9E076A" w14:textId="77777777" w:rsidR="00D91C36" w:rsidRDefault="0066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B8F3044" w14:textId="77777777" w:rsidR="00D91C36" w:rsidRDefault="00665A28">
      <w:pPr>
        <w:jc w:val="both"/>
      </w:pPr>
      <w:r>
        <w:rPr>
          <w:rFonts w:ascii="Arial" w:hAnsi="Arial" w:cs="Arial"/>
        </w:rPr>
        <w:t xml:space="preserve">Donosi se Godišnji plan davanja koncesija za 2026. godinu (u daljnjem tekstu: Plan) za komunalne djelatnosti na području Općine Vidovec. </w:t>
      </w:r>
    </w:p>
    <w:p w14:paraId="1F3B9AD7" w14:textId="77777777" w:rsidR="00D91C36" w:rsidRDefault="00D91C36">
      <w:pPr>
        <w:jc w:val="both"/>
        <w:rPr>
          <w:rFonts w:ascii="Arial" w:hAnsi="Arial" w:cs="Arial"/>
        </w:rPr>
      </w:pPr>
    </w:p>
    <w:p w14:paraId="4CAFE06E" w14:textId="77777777" w:rsidR="00D91C36" w:rsidRDefault="0066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241A9E4" w14:textId="77777777" w:rsidR="00D91C36" w:rsidRDefault="00665A28">
      <w:pPr>
        <w:jc w:val="both"/>
      </w:pPr>
      <w:r>
        <w:rPr>
          <w:rFonts w:ascii="Arial" w:hAnsi="Arial" w:cs="Arial"/>
        </w:rPr>
        <w:t xml:space="preserve">U skladu s točkom I. ovog Plana u 2026. godini Općina Vidovec nema namjeru dati koncesiju za komunalne djelatnosti utvrđene Odlukom o komunalnim djelatnostima („Službeni vjesnik Varaždinske županije“ broj 94/21), sukladno odredbama Zakona o koncesijama („Narodne novine“ broj 69/17 i 107/20). </w:t>
      </w:r>
    </w:p>
    <w:p w14:paraId="7C1F3FB4" w14:textId="77777777" w:rsidR="00D91C36" w:rsidRDefault="00D91C36">
      <w:pPr>
        <w:jc w:val="both"/>
        <w:rPr>
          <w:rFonts w:ascii="Arial" w:hAnsi="Arial" w:cs="Arial"/>
        </w:rPr>
      </w:pPr>
    </w:p>
    <w:p w14:paraId="55DBDF37" w14:textId="77777777" w:rsidR="00D91C36" w:rsidRDefault="00665A28">
      <w:pPr>
        <w:jc w:val="both"/>
      </w:pPr>
      <w:r>
        <w:rPr>
          <w:rFonts w:ascii="Arial" w:hAnsi="Arial" w:cs="Arial"/>
        </w:rPr>
        <w:t>U Općini Vidovec nema ugovora o koncesiji za djelatnosti koje se mogu obavljati dodjeljivanjem koncesija, a koji bi istekli tijekom 2026.godine.</w:t>
      </w:r>
    </w:p>
    <w:p w14:paraId="6F0F2083" w14:textId="77777777" w:rsidR="00D91C36" w:rsidRDefault="00D91C36">
      <w:pPr>
        <w:jc w:val="both"/>
        <w:rPr>
          <w:rFonts w:ascii="Arial" w:hAnsi="Arial" w:cs="Arial"/>
        </w:rPr>
      </w:pPr>
    </w:p>
    <w:p w14:paraId="325F3222" w14:textId="77777777" w:rsidR="00D91C36" w:rsidRDefault="0066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0913159A" w14:textId="77777777" w:rsidR="00D91C36" w:rsidRDefault="00665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osmog dana od dana objave u „Službenom vjesniku Varaždinske županije“.</w:t>
      </w:r>
    </w:p>
    <w:p w14:paraId="3C3060DB" w14:textId="77777777" w:rsidR="00D91C36" w:rsidRDefault="00D91C36">
      <w:pPr>
        <w:jc w:val="both"/>
        <w:rPr>
          <w:rFonts w:ascii="Arial" w:hAnsi="Arial" w:cs="Arial"/>
        </w:rPr>
      </w:pPr>
    </w:p>
    <w:p w14:paraId="270075F8" w14:textId="77777777" w:rsidR="00D91C36" w:rsidRDefault="00D91C36">
      <w:pPr>
        <w:jc w:val="right"/>
        <w:rPr>
          <w:rFonts w:ascii="Arial" w:hAnsi="Arial" w:cs="Arial"/>
        </w:rPr>
      </w:pPr>
    </w:p>
    <w:p w14:paraId="57BA7EB6" w14:textId="77777777" w:rsidR="00D91C36" w:rsidRDefault="00665A28">
      <w:r>
        <w:rPr>
          <w:rFonts w:ascii="Arial" w:hAnsi="Arial" w:cs="Arial"/>
        </w:rPr>
        <w:t xml:space="preserve">                                                                                   PREDSJEDNICA OPĆINSKOG VIJEĆA</w:t>
      </w:r>
    </w:p>
    <w:p w14:paraId="289C013B" w14:textId="77777777" w:rsidR="00D91C36" w:rsidRDefault="00665A28">
      <w:pPr>
        <w:jc w:val="both"/>
      </w:pPr>
      <w:r>
        <w:rPr>
          <w:rFonts w:ascii="Arial" w:hAnsi="Arial" w:cs="Arial"/>
        </w:rPr>
        <w:t xml:space="preserve">                                                                                                      Ljubica Hosni</w:t>
      </w:r>
    </w:p>
    <w:p w14:paraId="03E80A9B" w14:textId="77777777" w:rsidR="00D91C36" w:rsidRDefault="00D91C36">
      <w:pPr>
        <w:jc w:val="both"/>
      </w:pPr>
    </w:p>
    <w:sectPr w:rsidR="00D91C36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B019" w14:textId="77777777" w:rsidR="00D830E6" w:rsidRDefault="00D830E6">
      <w:pPr>
        <w:spacing w:line="240" w:lineRule="auto"/>
      </w:pPr>
      <w:r>
        <w:separator/>
      </w:r>
    </w:p>
  </w:endnote>
  <w:endnote w:type="continuationSeparator" w:id="0">
    <w:p w14:paraId="5722BB9E" w14:textId="77777777" w:rsidR="00D830E6" w:rsidRDefault="00D8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CCF5" w14:textId="77777777" w:rsidR="00D830E6" w:rsidRDefault="00D830E6">
      <w:pPr>
        <w:spacing w:line="240" w:lineRule="auto"/>
      </w:pPr>
      <w:r>
        <w:separator/>
      </w:r>
    </w:p>
  </w:footnote>
  <w:footnote w:type="continuationSeparator" w:id="0">
    <w:p w14:paraId="51A91F35" w14:textId="77777777" w:rsidR="00D830E6" w:rsidRDefault="00D83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CAFE" w14:textId="77777777" w:rsidR="00D91C36" w:rsidRDefault="00D91C3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36"/>
    <w:rsid w:val="00102335"/>
    <w:rsid w:val="00665A28"/>
    <w:rsid w:val="009427D6"/>
    <w:rsid w:val="00D830E6"/>
    <w:rsid w:val="00D91C36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CFFC"/>
  <w15:docId w15:val="{5BC8284E-FAC6-4A71-A1DE-1E537CAB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17"/>
    <w:pPr>
      <w:widowControl w:val="0"/>
      <w:suppressAutoHyphens/>
      <w:spacing w:line="276" w:lineRule="auto"/>
      <w:textAlignment w:val="baseline"/>
    </w:pPr>
    <w:rPr>
      <w:rFonts w:eastAsia="SimSu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100217"/>
    <w:rPr>
      <w:rFonts w:ascii="Calibri" w:eastAsia="SimSun" w:hAnsi="Calibri" w:cs="Calibri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00217"/>
    <w:rPr>
      <w:rFonts w:ascii="Calibri" w:eastAsia="SimSun" w:hAnsi="Calibri" w:cs="Calibri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00217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100217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10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6</cp:revision>
  <cp:lastPrinted>2025-12-16T07:46:00Z</cp:lastPrinted>
  <dcterms:created xsi:type="dcterms:W3CDTF">2022-12-06T09:42:00Z</dcterms:created>
  <dcterms:modified xsi:type="dcterms:W3CDTF">2025-12-16T07:46:00Z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