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C51A" w14:textId="77777777" w:rsidR="00E62984" w:rsidRDefault="00000000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91F4964" wp14:editId="304F38A0">
            <wp:extent cx="504825" cy="723265"/>
            <wp:effectExtent l="0" t="0" r="0" b="0"/>
            <wp:docPr id="1" name="Slika 1" descr="http://www.obbj.hr/wp-content/uploads/2013/08/hr-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obbj.hr/wp-content/uploads/2013/08/hr-g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77CDE" w14:textId="77777777" w:rsidR="00E62984" w:rsidRDefault="00E62984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5E2565" w14:textId="77777777" w:rsidR="00E62984" w:rsidRDefault="00000000">
      <w:pPr>
        <w:tabs>
          <w:tab w:val="left" w:pos="73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REPUBLIKA HRVATSKA</w:t>
      </w:r>
      <w:r>
        <w:rPr>
          <w:rFonts w:eastAsia="Times New Roman" w:cstheme="minorHAnsi"/>
          <w:b/>
          <w:sz w:val="24"/>
          <w:szCs w:val="24"/>
          <w:lang w:eastAsia="hr-HR"/>
        </w:rPr>
        <w:tab/>
      </w:r>
    </w:p>
    <w:p w14:paraId="12CD57E1" w14:textId="77777777" w:rsidR="00E62984" w:rsidRDefault="000000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VARAŽDINSKA ŽUPANIJA</w:t>
      </w:r>
    </w:p>
    <w:p w14:paraId="6AB11173" w14:textId="77777777" w:rsidR="00E62984" w:rsidRDefault="000000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OPĆINA VIDOVEC </w:t>
      </w:r>
    </w:p>
    <w:p w14:paraId="25F76A41" w14:textId="77777777" w:rsidR="00E62984" w:rsidRDefault="000000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Općinsko vijeće</w:t>
      </w:r>
    </w:p>
    <w:p w14:paraId="1FB414A9" w14:textId="77777777" w:rsidR="00E62984" w:rsidRDefault="00E629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895117" w14:textId="18EAD81E" w:rsidR="00E62984" w:rsidRDefault="00000000">
      <w:pPr>
        <w:spacing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hr-HR"/>
        </w:rPr>
        <w:t>KLASA: 120-01/25-01/</w:t>
      </w:r>
      <w:r w:rsidR="00A93D0F">
        <w:rPr>
          <w:rFonts w:eastAsia="Times New Roman" w:cstheme="minorHAnsi"/>
          <w:sz w:val="24"/>
          <w:szCs w:val="24"/>
          <w:lang w:eastAsia="hr-HR"/>
        </w:rPr>
        <w:t>02</w:t>
      </w:r>
    </w:p>
    <w:p w14:paraId="60F8B3F3" w14:textId="69743551" w:rsidR="00E62984" w:rsidRDefault="00000000">
      <w:pPr>
        <w:spacing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hr-HR"/>
        </w:rPr>
        <w:t>URBROJ: 2186-10-01/1-25-0</w:t>
      </w:r>
      <w:r w:rsidR="003C39BA">
        <w:rPr>
          <w:rFonts w:eastAsia="Times New Roman" w:cstheme="minorHAnsi"/>
          <w:sz w:val="24"/>
          <w:szCs w:val="24"/>
          <w:lang w:eastAsia="hr-HR"/>
        </w:rPr>
        <w:t>6</w:t>
      </w:r>
    </w:p>
    <w:p w14:paraId="401C4DE4" w14:textId="1E5D4EDC" w:rsidR="00E62984" w:rsidRDefault="00000000">
      <w:pPr>
        <w:spacing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hr-HR"/>
        </w:rPr>
        <w:t>Vidovec, 2025.</w:t>
      </w:r>
    </w:p>
    <w:p w14:paraId="18E4EACA" w14:textId="77777777" w:rsidR="00E62984" w:rsidRDefault="00E6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FFB63" w14:textId="08911ED9" w:rsidR="00E62984" w:rsidRDefault="00000000">
      <w:pPr>
        <w:jc w:val="both"/>
      </w:pPr>
      <w:r>
        <w:t xml:space="preserve">Na temelju članka 10. stavka 1. Zakona o plaćama u lokalnoj i područnoj (regionalnoj) samoupravi („Narodne novine„ broj 28/10 i 10/23) i članka 31. Statuta Općine Vidovec („Službeni vjesnik Varaždinske županije“ broj 20/21), Općinsko vijeće Općine Vidovec, na prijedlog općinskog načelnika, na </w:t>
      </w:r>
      <w:r w:rsidR="003C39BA">
        <w:t>_____</w:t>
      </w:r>
      <w:r>
        <w:t xml:space="preserve">.  sjednici  održanoj dana </w:t>
      </w:r>
      <w:r w:rsidR="003C39BA">
        <w:t>______</w:t>
      </w:r>
      <w:r>
        <w:t xml:space="preserve">2025 . godine , donijelo je     </w:t>
      </w:r>
    </w:p>
    <w:p w14:paraId="7D2BBAAF" w14:textId="77777777" w:rsidR="00E62984" w:rsidRDefault="00000000">
      <w:pPr>
        <w:spacing w:after="0" w:line="240" w:lineRule="auto"/>
        <w:jc w:val="center"/>
        <w:rPr>
          <w:b/>
        </w:rPr>
      </w:pPr>
      <w:bookmarkStart w:id="0" w:name="_Hlk216108600"/>
      <w:r>
        <w:rPr>
          <w:b/>
        </w:rPr>
        <w:t>ODLUKU</w:t>
      </w:r>
    </w:p>
    <w:p w14:paraId="21E33352" w14:textId="193DD8FF" w:rsidR="00E62984" w:rsidRPr="00F343E4" w:rsidRDefault="00000000" w:rsidP="00F343E4">
      <w:pPr>
        <w:spacing w:after="0" w:line="240" w:lineRule="auto"/>
        <w:jc w:val="center"/>
      </w:pPr>
      <w:bookmarkStart w:id="1" w:name="_Hlk216113334"/>
      <w:r>
        <w:rPr>
          <w:b/>
        </w:rPr>
        <w:t xml:space="preserve">  </w:t>
      </w:r>
      <w:bookmarkStart w:id="2" w:name="_Hlk192680605"/>
      <w:r w:rsidR="003C39BA">
        <w:rPr>
          <w:b/>
        </w:rPr>
        <w:t xml:space="preserve">o </w:t>
      </w:r>
      <w:r w:rsidR="00F343E4">
        <w:rPr>
          <w:b/>
        </w:rPr>
        <w:t xml:space="preserve">izmjenama i </w:t>
      </w:r>
      <w:r w:rsidR="003C39BA">
        <w:rPr>
          <w:b/>
        </w:rPr>
        <w:t>dopu</w:t>
      </w:r>
      <w:r w:rsidR="00F343E4">
        <w:rPr>
          <w:b/>
        </w:rPr>
        <w:t>nama</w:t>
      </w:r>
      <w:r w:rsidR="003C39BA">
        <w:rPr>
          <w:b/>
        </w:rPr>
        <w:t xml:space="preserve"> Odluke </w:t>
      </w:r>
      <w:r>
        <w:rPr>
          <w:b/>
        </w:rPr>
        <w:t xml:space="preserve">o određivanju koeficijenata za obračun plaća službenika i namještenika </w:t>
      </w:r>
      <w:r w:rsidR="00F343E4">
        <w:t xml:space="preserve"> </w:t>
      </w:r>
      <w:r>
        <w:rPr>
          <w:b/>
        </w:rPr>
        <w:t xml:space="preserve">u Jedinstvenom upravnom odjelu Općine Vidovec  </w:t>
      </w:r>
    </w:p>
    <w:bookmarkEnd w:id="0"/>
    <w:bookmarkEnd w:id="1"/>
    <w:bookmarkEnd w:id="2"/>
    <w:p w14:paraId="243483E4" w14:textId="77777777" w:rsidR="00E62984" w:rsidRDefault="00E62984">
      <w:pPr>
        <w:spacing w:after="0"/>
        <w:jc w:val="center"/>
        <w:rPr>
          <w:b/>
        </w:rPr>
      </w:pPr>
    </w:p>
    <w:p w14:paraId="0DB49706" w14:textId="77777777" w:rsidR="00E62984" w:rsidRDefault="00000000">
      <w:pPr>
        <w:spacing w:after="0"/>
        <w:jc w:val="center"/>
        <w:rPr>
          <w:b/>
        </w:rPr>
      </w:pPr>
      <w:r>
        <w:rPr>
          <w:b/>
        </w:rPr>
        <w:t xml:space="preserve">Članak 1.  </w:t>
      </w:r>
    </w:p>
    <w:p w14:paraId="4335B2D1" w14:textId="3315FB82" w:rsidR="00A9376C" w:rsidRPr="00A9376C" w:rsidRDefault="003C39BA" w:rsidP="00F343E4">
      <w:pPr>
        <w:spacing w:after="0"/>
        <w:ind w:firstLine="708"/>
        <w:jc w:val="both"/>
      </w:pPr>
      <w:r>
        <w:t>U člank</w:t>
      </w:r>
      <w:r w:rsidR="00F343E4">
        <w:t>u</w:t>
      </w:r>
      <w:r>
        <w:t xml:space="preserve"> 3. stavka 1. Odluke o određivanju koeficijenata za obračun plaća službenika i namještenika u Jedinstvenom upravnom odjelu Općine Vidovec („Službeni vjesnik Varaždinske županije“ broj</w:t>
      </w:r>
      <w:r w:rsidR="00A6406A">
        <w:t xml:space="preserve"> </w:t>
      </w:r>
      <w:r>
        <w:t>28/25</w:t>
      </w:r>
      <w:r w:rsidR="00F343E4">
        <w:t xml:space="preserve">) </w:t>
      </w:r>
      <w:r w:rsidR="00C8654F">
        <w:t>r</w:t>
      </w:r>
      <w:r w:rsidR="00F343E4" w:rsidRPr="00C8654F">
        <w:t xml:space="preserve">adna mjesta IV. </w:t>
      </w:r>
      <w:r w:rsidR="00C8654F" w:rsidRPr="00C8654F">
        <w:t>k</w:t>
      </w:r>
      <w:r w:rsidR="00F343E4" w:rsidRPr="00C8654F">
        <w:t>ategorije</w:t>
      </w:r>
      <w:r w:rsidR="00F343E4">
        <w:rPr>
          <w:i/>
          <w:iCs/>
        </w:rPr>
        <w:t>,</w:t>
      </w:r>
      <w:r w:rsidR="00F343E4" w:rsidRPr="00F343E4">
        <w:t xml:space="preserve"> </w:t>
      </w:r>
      <w:r w:rsidR="00F343E4">
        <w:t xml:space="preserve">potkategorija radnog mjesta </w:t>
      </w:r>
      <w:r w:rsidR="00F343E4" w:rsidRPr="00F343E4">
        <w:rPr>
          <w:i/>
          <w:iCs/>
        </w:rPr>
        <w:t>Namještenici II. potkategorije</w:t>
      </w:r>
      <w:r w:rsidR="00F343E4">
        <w:t xml:space="preserve"> mijenja</w:t>
      </w:r>
      <w:r w:rsidR="00C8654F">
        <w:t>ju</w:t>
      </w:r>
      <w:r w:rsidR="00F343E4">
        <w:t xml:space="preserve"> se i dopunjuj</w:t>
      </w:r>
      <w:r w:rsidR="00B67E77">
        <w:t>u</w:t>
      </w:r>
      <w:r w:rsidR="00F343E4">
        <w:t xml:space="preserve"> te glas</w:t>
      </w:r>
      <w:r w:rsidR="00C8654F">
        <w:t>e</w:t>
      </w:r>
      <w:r w:rsidR="00F343E4">
        <w:t>:</w:t>
      </w:r>
    </w:p>
    <w:p w14:paraId="4490F500" w14:textId="77777777" w:rsidR="003C39BA" w:rsidRDefault="003C39BA">
      <w:pPr>
        <w:spacing w:after="0"/>
        <w:jc w:val="both"/>
      </w:pPr>
    </w:p>
    <w:tbl>
      <w:tblPr>
        <w:tblStyle w:val="Reetkatablice"/>
        <w:tblW w:w="9302" w:type="dxa"/>
        <w:tblInd w:w="49" w:type="dxa"/>
        <w:tblLook w:val="04A0" w:firstRow="1" w:lastRow="0" w:firstColumn="1" w:lastColumn="0" w:noHBand="0" w:noVBand="1"/>
      </w:tblPr>
      <w:tblGrid>
        <w:gridCol w:w="883"/>
        <w:gridCol w:w="630"/>
        <w:gridCol w:w="1250"/>
        <w:gridCol w:w="2743"/>
        <w:gridCol w:w="800"/>
        <w:gridCol w:w="1429"/>
        <w:gridCol w:w="1567"/>
      </w:tblGrid>
      <w:tr w:rsidR="00490C86" w14:paraId="29C4D66E" w14:textId="77777777" w:rsidTr="00490C86">
        <w:trPr>
          <w:trHeight w:val="261"/>
        </w:trPr>
        <w:tc>
          <w:tcPr>
            <w:tcW w:w="1513" w:type="dxa"/>
            <w:gridSpan w:val="2"/>
            <w:shd w:val="clear" w:color="auto" w:fill="DAEEF3" w:themeFill="accent5" w:themeFillTint="33"/>
          </w:tcPr>
          <w:p w14:paraId="4C081C5D" w14:textId="77777777" w:rsidR="00490C86" w:rsidRDefault="00490C86" w:rsidP="006D7459">
            <w:pPr>
              <w:spacing w:after="0"/>
              <w:jc w:val="center"/>
              <w:rPr>
                <w:b/>
              </w:rPr>
            </w:pPr>
            <w:bookmarkStart w:id="3" w:name="_Hlk216112027"/>
          </w:p>
        </w:tc>
        <w:tc>
          <w:tcPr>
            <w:tcW w:w="7789" w:type="dxa"/>
            <w:gridSpan w:val="5"/>
            <w:shd w:val="clear" w:color="auto" w:fill="DAEEF3" w:themeFill="accent5" w:themeFillTint="33"/>
            <w:tcMar>
              <w:left w:w="108" w:type="dxa"/>
            </w:tcMar>
          </w:tcPr>
          <w:p w14:paraId="6ACBDC07" w14:textId="21657361" w:rsidR="00490C86" w:rsidRDefault="00490C86" w:rsidP="006D7459">
            <w:pPr>
              <w:spacing w:after="0"/>
              <w:jc w:val="center"/>
            </w:pPr>
            <w:r>
              <w:rPr>
                <w:b/>
              </w:rPr>
              <w:t>RADNA MJESTA IV. KATEGORIJE</w:t>
            </w:r>
          </w:p>
        </w:tc>
      </w:tr>
      <w:tr w:rsidR="00490C86" w:rsidRPr="00B86ECA" w14:paraId="241736FD" w14:textId="77777777" w:rsidTr="00C8654F">
        <w:trPr>
          <w:trHeight w:val="745"/>
        </w:trPr>
        <w:tc>
          <w:tcPr>
            <w:tcW w:w="883" w:type="dxa"/>
          </w:tcPr>
          <w:p w14:paraId="5503D7C7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Red.br.</w:t>
            </w:r>
          </w:p>
        </w:tc>
        <w:tc>
          <w:tcPr>
            <w:tcW w:w="1880" w:type="dxa"/>
            <w:gridSpan w:val="2"/>
          </w:tcPr>
          <w:p w14:paraId="0F79D4EC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Potkategorija</w:t>
            </w:r>
          </w:p>
          <w:p w14:paraId="4FEA1D3A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radnog mjesta</w:t>
            </w:r>
          </w:p>
        </w:tc>
        <w:tc>
          <w:tcPr>
            <w:tcW w:w="3543" w:type="dxa"/>
            <w:gridSpan w:val="2"/>
          </w:tcPr>
          <w:p w14:paraId="03E4A897" w14:textId="7F79049A" w:rsidR="00490C86" w:rsidRPr="00B86ECA" w:rsidRDefault="00490C86" w:rsidP="00C8654F">
            <w:pPr>
              <w:spacing w:after="0"/>
              <w:jc w:val="center"/>
              <w:rPr>
                <w:b/>
              </w:rPr>
            </w:pPr>
            <w:r w:rsidRPr="00B86ECA">
              <w:rPr>
                <w:b/>
              </w:rPr>
              <w:t>Naziv radnog mjesta</w:t>
            </w:r>
          </w:p>
        </w:tc>
        <w:tc>
          <w:tcPr>
            <w:tcW w:w="1429" w:type="dxa"/>
          </w:tcPr>
          <w:p w14:paraId="5F005492" w14:textId="6E350A9A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Klasifikacijski</w:t>
            </w:r>
          </w:p>
          <w:p w14:paraId="2AB95B5A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rang</w:t>
            </w:r>
          </w:p>
        </w:tc>
        <w:tc>
          <w:tcPr>
            <w:tcW w:w="1567" w:type="dxa"/>
          </w:tcPr>
          <w:p w14:paraId="23F25E45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Koeficijent</w:t>
            </w:r>
          </w:p>
        </w:tc>
      </w:tr>
      <w:tr w:rsidR="00490C86" w:rsidRPr="00B86ECA" w14:paraId="5EB7431A" w14:textId="77777777" w:rsidTr="00490C86">
        <w:trPr>
          <w:trHeight w:val="588"/>
        </w:trPr>
        <w:tc>
          <w:tcPr>
            <w:tcW w:w="883" w:type="dxa"/>
            <w:vMerge w:val="restart"/>
            <w:tcMar>
              <w:left w:w="108" w:type="dxa"/>
            </w:tcMar>
          </w:tcPr>
          <w:p w14:paraId="030CE912" w14:textId="77777777" w:rsidR="00490C86" w:rsidRDefault="00490C86" w:rsidP="00B86ECA">
            <w:pPr>
              <w:spacing w:after="0" w:line="276" w:lineRule="auto"/>
              <w:jc w:val="both"/>
            </w:pPr>
          </w:p>
          <w:p w14:paraId="7E83D805" w14:textId="77777777" w:rsidR="00490C86" w:rsidRDefault="00490C86" w:rsidP="00B86ECA">
            <w:pPr>
              <w:spacing w:after="0" w:line="276" w:lineRule="auto"/>
              <w:jc w:val="both"/>
            </w:pPr>
          </w:p>
          <w:p w14:paraId="4AF0E75D" w14:textId="77777777" w:rsidR="00490C86" w:rsidRDefault="00490C86" w:rsidP="00B86ECA">
            <w:pPr>
              <w:spacing w:after="0" w:line="276" w:lineRule="auto"/>
              <w:jc w:val="both"/>
            </w:pPr>
          </w:p>
          <w:p w14:paraId="60071A9F" w14:textId="77777777" w:rsidR="00490C86" w:rsidRDefault="00490C86" w:rsidP="00B86ECA">
            <w:pPr>
              <w:spacing w:after="0" w:line="276" w:lineRule="auto"/>
              <w:jc w:val="both"/>
            </w:pPr>
          </w:p>
          <w:p w14:paraId="29A54B0C" w14:textId="61C51017" w:rsidR="00490C86" w:rsidRPr="00B86ECA" w:rsidRDefault="00490C86" w:rsidP="00B86ECA">
            <w:pPr>
              <w:spacing w:after="0" w:line="276" w:lineRule="auto"/>
              <w:jc w:val="both"/>
            </w:pPr>
            <w:r w:rsidRPr="00B86ECA">
              <w:t>9.</w:t>
            </w:r>
          </w:p>
        </w:tc>
        <w:tc>
          <w:tcPr>
            <w:tcW w:w="1880" w:type="dxa"/>
            <w:gridSpan w:val="2"/>
            <w:tcMar>
              <w:left w:w="108" w:type="dxa"/>
            </w:tcMar>
          </w:tcPr>
          <w:p w14:paraId="453CDB9C" w14:textId="77777777" w:rsidR="00490C86" w:rsidRPr="00B86ECA" w:rsidRDefault="00490C86" w:rsidP="00B86ECA">
            <w:pPr>
              <w:spacing w:after="0" w:line="276" w:lineRule="auto"/>
              <w:rPr>
                <w:b/>
                <w:bCs/>
              </w:rPr>
            </w:pPr>
            <w:r w:rsidRPr="00B86ECA">
              <w:rPr>
                <w:b/>
                <w:bCs/>
              </w:rPr>
              <w:t>NAMJEŠTENICI II. POTKATEGORIJE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left w:w="108" w:type="dxa"/>
            </w:tcMar>
          </w:tcPr>
          <w:p w14:paraId="468177A5" w14:textId="77777777" w:rsidR="00490C86" w:rsidRDefault="00490C86" w:rsidP="00B86ECA">
            <w:pPr>
              <w:spacing w:after="0" w:line="276" w:lineRule="auto"/>
              <w:jc w:val="both"/>
            </w:pPr>
          </w:p>
          <w:p w14:paraId="4AC1B7C1" w14:textId="696DF564" w:rsidR="00490C86" w:rsidRPr="00B86ECA" w:rsidRDefault="00490C86" w:rsidP="00B86ECA">
            <w:pPr>
              <w:spacing w:after="0" w:line="276" w:lineRule="auto"/>
              <w:jc w:val="both"/>
              <w:rPr>
                <w:i/>
                <w:iCs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7002E304" w14:textId="77777777" w:rsidR="00490C86" w:rsidRPr="00B86ECA" w:rsidRDefault="00490C86" w:rsidP="00F343E4">
            <w:pPr>
              <w:spacing w:after="0"/>
              <w:jc w:val="center"/>
            </w:pPr>
            <w:r>
              <w:t>Razina</w:t>
            </w:r>
          </w:p>
          <w:p w14:paraId="6B78803D" w14:textId="79383C4D" w:rsidR="00490C86" w:rsidRPr="00B86ECA" w:rsidRDefault="00490C86" w:rsidP="00490C86">
            <w:pPr>
              <w:spacing w:after="0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</w:tcPr>
          <w:p w14:paraId="1D49F015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72511F6E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72C1EA6D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2688C6D9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04B336EA" w14:textId="144B4452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11.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</w:tcPr>
          <w:p w14:paraId="3D4B0AA6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0A544FC9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26FA0FC7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34B1AD7C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6A4E73A4" w14:textId="623C0C53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1,70</w:t>
            </w:r>
          </w:p>
        </w:tc>
      </w:tr>
      <w:tr w:rsidR="00490C86" w:rsidRPr="00B86ECA" w14:paraId="01C834F9" w14:textId="77777777" w:rsidTr="00490C86">
        <w:trPr>
          <w:trHeight w:val="1093"/>
        </w:trPr>
        <w:tc>
          <w:tcPr>
            <w:tcW w:w="883" w:type="dxa"/>
            <w:vMerge/>
            <w:tcMar>
              <w:left w:w="108" w:type="dxa"/>
            </w:tcMar>
          </w:tcPr>
          <w:p w14:paraId="37962532" w14:textId="3C8FEE56" w:rsidR="00490C86" w:rsidRPr="00B86ECA" w:rsidRDefault="00490C86" w:rsidP="00B86ECA">
            <w:pPr>
              <w:spacing w:after="0" w:line="276" w:lineRule="auto"/>
              <w:jc w:val="both"/>
            </w:pPr>
          </w:p>
        </w:tc>
        <w:tc>
          <w:tcPr>
            <w:tcW w:w="1880" w:type="dxa"/>
            <w:gridSpan w:val="2"/>
            <w:tcMar>
              <w:left w:w="108" w:type="dxa"/>
            </w:tcMar>
          </w:tcPr>
          <w:p w14:paraId="161DC675" w14:textId="77777777" w:rsidR="00490C86" w:rsidRPr="00B86ECA" w:rsidRDefault="00490C86" w:rsidP="00B86ECA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tcMar>
              <w:left w:w="108" w:type="dxa"/>
            </w:tcMar>
          </w:tcPr>
          <w:p w14:paraId="0F53416F" w14:textId="0A6ECCA2" w:rsidR="00490C86" w:rsidRPr="00B86ECA" w:rsidRDefault="00490C86" w:rsidP="0095540C">
            <w:pPr>
              <w:spacing w:after="0" w:line="276" w:lineRule="auto"/>
            </w:pPr>
            <w:r w:rsidRPr="00B86ECA">
              <w:t xml:space="preserve"> </w:t>
            </w:r>
            <w:bookmarkStart w:id="4" w:name="_Hlk216171557"/>
            <w:r w:rsidRPr="00B86ECA">
              <w:t>Tehničar za održavanje sportskog objekta i sportsk</w:t>
            </w:r>
            <w:r w:rsidR="0095540C">
              <w:t>ih</w:t>
            </w:r>
            <w:r w:rsidRPr="00B86ECA">
              <w:t xml:space="preserve"> igrališta</w:t>
            </w:r>
            <w:bookmarkEnd w:id="4"/>
          </w:p>
        </w:tc>
        <w:tc>
          <w:tcPr>
            <w:tcW w:w="800" w:type="dxa"/>
          </w:tcPr>
          <w:p w14:paraId="1D95274B" w14:textId="77777777" w:rsidR="00490C86" w:rsidRDefault="00490C86" w:rsidP="00F343E4">
            <w:pPr>
              <w:spacing w:after="0"/>
              <w:jc w:val="center"/>
            </w:pPr>
          </w:p>
          <w:p w14:paraId="744CB840" w14:textId="77777777" w:rsidR="00490C86" w:rsidRDefault="00490C86" w:rsidP="00F343E4">
            <w:pPr>
              <w:spacing w:after="0"/>
              <w:jc w:val="center"/>
            </w:pPr>
          </w:p>
          <w:p w14:paraId="11FC6828" w14:textId="7E112F33" w:rsidR="00490C86" w:rsidRPr="00B86ECA" w:rsidRDefault="00490C86" w:rsidP="00F343E4">
            <w:pPr>
              <w:spacing w:after="0"/>
              <w:jc w:val="center"/>
            </w:pPr>
            <w:r>
              <w:t>1.</w:t>
            </w:r>
          </w:p>
        </w:tc>
        <w:tc>
          <w:tcPr>
            <w:tcW w:w="1429" w:type="dxa"/>
            <w:vMerge/>
            <w:tcMar>
              <w:left w:w="108" w:type="dxa"/>
            </w:tcMar>
          </w:tcPr>
          <w:p w14:paraId="08020B61" w14:textId="08DC9994" w:rsidR="00490C86" w:rsidRPr="00B86ECA" w:rsidRDefault="00490C86" w:rsidP="00F343E4">
            <w:pPr>
              <w:spacing w:after="0" w:line="276" w:lineRule="auto"/>
              <w:jc w:val="center"/>
            </w:pPr>
          </w:p>
        </w:tc>
        <w:tc>
          <w:tcPr>
            <w:tcW w:w="1567" w:type="dxa"/>
            <w:vMerge/>
          </w:tcPr>
          <w:p w14:paraId="517B49BA" w14:textId="4DB73E07" w:rsidR="00490C86" w:rsidRPr="00B86ECA" w:rsidRDefault="00490C86" w:rsidP="00F343E4">
            <w:pPr>
              <w:spacing w:after="0" w:line="276" w:lineRule="auto"/>
              <w:jc w:val="center"/>
            </w:pPr>
          </w:p>
        </w:tc>
      </w:tr>
      <w:tr w:rsidR="00490C86" w:rsidRPr="00B86ECA" w14:paraId="03F10B4B" w14:textId="77777777" w:rsidTr="00490C86">
        <w:trPr>
          <w:trHeight w:val="237"/>
        </w:trPr>
        <w:tc>
          <w:tcPr>
            <w:tcW w:w="883" w:type="dxa"/>
            <w:vMerge w:val="restart"/>
            <w:tcMar>
              <w:left w:w="108" w:type="dxa"/>
            </w:tcMar>
          </w:tcPr>
          <w:p w14:paraId="78A4E41C" w14:textId="592D278B" w:rsidR="00490C86" w:rsidRPr="00B86ECA" w:rsidRDefault="00490C86" w:rsidP="00B86ECA">
            <w:pPr>
              <w:spacing w:after="0" w:line="276" w:lineRule="auto"/>
              <w:jc w:val="both"/>
            </w:pPr>
            <w:r w:rsidRPr="00B86ECA">
              <w:t>10.</w:t>
            </w:r>
          </w:p>
        </w:tc>
        <w:tc>
          <w:tcPr>
            <w:tcW w:w="1880" w:type="dxa"/>
            <w:gridSpan w:val="2"/>
            <w:vMerge w:val="restart"/>
            <w:tcMar>
              <w:left w:w="108" w:type="dxa"/>
            </w:tcMar>
          </w:tcPr>
          <w:p w14:paraId="68CFF418" w14:textId="77777777" w:rsidR="00490C86" w:rsidRPr="00B86ECA" w:rsidRDefault="00490C86" w:rsidP="00B86ECA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left w:w="108" w:type="dxa"/>
            </w:tcMar>
          </w:tcPr>
          <w:p w14:paraId="0CD4191C" w14:textId="28D57020" w:rsidR="00490C86" w:rsidRPr="00B86ECA" w:rsidRDefault="00490C86" w:rsidP="00B86ECA">
            <w:pPr>
              <w:spacing w:after="0" w:line="276" w:lineRule="auto"/>
              <w:jc w:val="both"/>
              <w:rPr>
                <w:i/>
                <w:iCs/>
              </w:rPr>
            </w:pPr>
            <w:r w:rsidRPr="00B86ECA">
              <w:t>Spremač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</w:tcPr>
          <w:p w14:paraId="2142361E" w14:textId="77777777" w:rsidR="00490C86" w:rsidRDefault="00490C86" w:rsidP="00F343E4">
            <w:pPr>
              <w:spacing w:after="0"/>
              <w:jc w:val="center"/>
            </w:pPr>
          </w:p>
          <w:p w14:paraId="4A5839BD" w14:textId="77777777" w:rsidR="00490C86" w:rsidRDefault="00490C86" w:rsidP="00F343E4">
            <w:pPr>
              <w:spacing w:after="0"/>
              <w:jc w:val="center"/>
            </w:pPr>
          </w:p>
          <w:p w14:paraId="4AE5661C" w14:textId="508D8436" w:rsidR="00490C86" w:rsidRPr="00B86ECA" w:rsidRDefault="00490C86" w:rsidP="00F343E4">
            <w:pPr>
              <w:spacing w:after="0"/>
              <w:jc w:val="center"/>
            </w:pPr>
            <w:r>
              <w:t>2.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</w:tcPr>
          <w:p w14:paraId="3B872D0E" w14:textId="77777777" w:rsidR="00490C86" w:rsidRDefault="00490C86" w:rsidP="00A108AF">
            <w:pPr>
              <w:spacing w:after="0" w:line="276" w:lineRule="auto"/>
            </w:pPr>
          </w:p>
          <w:p w14:paraId="5BD28ACE" w14:textId="77777777" w:rsidR="00B67E77" w:rsidRDefault="00B67E77" w:rsidP="00F343E4">
            <w:pPr>
              <w:spacing w:after="0" w:line="276" w:lineRule="auto"/>
              <w:jc w:val="center"/>
            </w:pPr>
          </w:p>
          <w:p w14:paraId="0266DA67" w14:textId="6D5E759A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13.</w:t>
            </w:r>
          </w:p>
          <w:p w14:paraId="3FD3F939" w14:textId="16E8AD0F" w:rsidR="00490C86" w:rsidRPr="00B86ECA" w:rsidRDefault="00490C86" w:rsidP="00F343E4">
            <w:pPr>
              <w:spacing w:after="0" w:line="276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420CE66F" w14:textId="1FCA7462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1,25</w:t>
            </w:r>
          </w:p>
        </w:tc>
      </w:tr>
      <w:tr w:rsidR="00490C86" w:rsidRPr="00B86ECA" w14:paraId="79A41172" w14:textId="77777777" w:rsidTr="00490C86">
        <w:trPr>
          <w:trHeight w:val="56"/>
        </w:trPr>
        <w:tc>
          <w:tcPr>
            <w:tcW w:w="883" w:type="dxa"/>
            <w:vMerge/>
            <w:tcMar>
              <w:left w:w="108" w:type="dxa"/>
            </w:tcMar>
          </w:tcPr>
          <w:p w14:paraId="64E49CF0" w14:textId="77777777" w:rsidR="00490C86" w:rsidRPr="00B86ECA" w:rsidRDefault="00490C86" w:rsidP="00B86ECA">
            <w:pPr>
              <w:spacing w:after="0"/>
              <w:jc w:val="both"/>
            </w:pPr>
          </w:p>
        </w:tc>
        <w:tc>
          <w:tcPr>
            <w:tcW w:w="1880" w:type="dxa"/>
            <w:gridSpan w:val="2"/>
            <w:vMerge/>
            <w:tcMar>
              <w:left w:w="108" w:type="dxa"/>
            </w:tcMar>
          </w:tcPr>
          <w:p w14:paraId="31659F7F" w14:textId="77777777" w:rsidR="00490C86" w:rsidRPr="00B86ECA" w:rsidRDefault="00490C86" w:rsidP="00B86EC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left w:w="108" w:type="dxa"/>
            </w:tcMar>
          </w:tcPr>
          <w:p w14:paraId="22A48BBA" w14:textId="77777777" w:rsidR="00490C86" w:rsidRPr="00B86ECA" w:rsidRDefault="00490C86" w:rsidP="00B86ECA">
            <w:pPr>
              <w:spacing w:after="0" w:line="276" w:lineRule="auto"/>
              <w:jc w:val="both"/>
            </w:pPr>
            <w:r w:rsidRPr="00B86ECA">
              <w:t xml:space="preserve">Komunalni djelatnik </w:t>
            </w:r>
          </w:p>
        </w:tc>
        <w:tc>
          <w:tcPr>
            <w:tcW w:w="800" w:type="dxa"/>
            <w:vMerge/>
            <w:tcBorders>
              <w:top w:val="single" w:sz="4" w:space="0" w:color="auto"/>
            </w:tcBorders>
          </w:tcPr>
          <w:p w14:paraId="1D912814" w14:textId="77777777" w:rsidR="00490C86" w:rsidRDefault="00490C86" w:rsidP="00F343E4">
            <w:pPr>
              <w:spacing w:after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</w:tcBorders>
            <w:tcMar>
              <w:left w:w="108" w:type="dxa"/>
            </w:tcMar>
          </w:tcPr>
          <w:p w14:paraId="64BB4202" w14:textId="77777777" w:rsidR="00490C86" w:rsidRDefault="00490C86" w:rsidP="00F343E4">
            <w:pPr>
              <w:spacing w:after="0"/>
              <w:jc w:val="center"/>
            </w:pPr>
          </w:p>
        </w:tc>
        <w:tc>
          <w:tcPr>
            <w:tcW w:w="1567" w:type="dxa"/>
          </w:tcPr>
          <w:p w14:paraId="7EE03026" w14:textId="30CC167F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1,54</w:t>
            </w:r>
          </w:p>
        </w:tc>
      </w:tr>
      <w:tr w:rsidR="00A108AF" w:rsidRPr="00B86ECA" w14:paraId="12056803" w14:textId="77777777" w:rsidTr="003B6DD6">
        <w:trPr>
          <w:trHeight w:val="68"/>
        </w:trPr>
        <w:tc>
          <w:tcPr>
            <w:tcW w:w="883" w:type="dxa"/>
            <w:tcMar>
              <w:left w:w="108" w:type="dxa"/>
            </w:tcMar>
          </w:tcPr>
          <w:p w14:paraId="2845EEF5" w14:textId="583B863E" w:rsidR="00A108AF" w:rsidRPr="00B86ECA" w:rsidRDefault="00A108AF" w:rsidP="00B86ECA">
            <w:pPr>
              <w:spacing w:after="0" w:line="276" w:lineRule="auto"/>
              <w:jc w:val="both"/>
            </w:pPr>
            <w:r w:rsidRPr="00B86ECA">
              <w:t>11.</w:t>
            </w:r>
          </w:p>
        </w:tc>
        <w:tc>
          <w:tcPr>
            <w:tcW w:w="1880" w:type="dxa"/>
            <w:gridSpan w:val="2"/>
            <w:vMerge/>
            <w:tcMar>
              <w:left w:w="108" w:type="dxa"/>
            </w:tcMar>
          </w:tcPr>
          <w:p w14:paraId="1DED086B" w14:textId="77777777" w:rsidR="00A108AF" w:rsidRPr="00B86ECA" w:rsidRDefault="00A108AF" w:rsidP="00B86EC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</w:tcPr>
          <w:p w14:paraId="2968BB6D" w14:textId="77777777" w:rsidR="00A108AF" w:rsidRPr="00B86ECA" w:rsidRDefault="00A108AF" w:rsidP="00B67E77">
            <w:pPr>
              <w:spacing w:after="0" w:line="276" w:lineRule="auto"/>
            </w:pPr>
            <w:r w:rsidRPr="00B86ECA">
              <w:t>Pomoćni radnik – održavatelj zelenih površina</w:t>
            </w:r>
          </w:p>
        </w:tc>
        <w:tc>
          <w:tcPr>
            <w:tcW w:w="800" w:type="dxa"/>
            <w:vMerge/>
            <w:tcBorders>
              <w:top w:val="single" w:sz="4" w:space="0" w:color="auto"/>
            </w:tcBorders>
          </w:tcPr>
          <w:p w14:paraId="31EB142C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</w:tcBorders>
            <w:tcMar>
              <w:left w:w="108" w:type="dxa"/>
            </w:tcMar>
          </w:tcPr>
          <w:p w14:paraId="2271B214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567" w:type="dxa"/>
            <w:vMerge w:val="restart"/>
          </w:tcPr>
          <w:p w14:paraId="7EC977C9" w14:textId="0E82933B" w:rsidR="00A108AF" w:rsidRPr="00B86ECA" w:rsidRDefault="00A108AF" w:rsidP="00490C86">
            <w:pPr>
              <w:spacing w:after="0" w:line="276" w:lineRule="auto"/>
              <w:jc w:val="center"/>
            </w:pPr>
            <w:r w:rsidRPr="00B86ECA">
              <w:t>1,</w:t>
            </w:r>
            <w:r w:rsidR="0001711C">
              <w:t>25</w:t>
            </w:r>
          </w:p>
        </w:tc>
      </w:tr>
      <w:tr w:rsidR="00A108AF" w:rsidRPr="00B86ECA" w14:paraId="28D5E04A" w14:textId="77777777" w:rsidTr="003B6DD6">
        <w:trPr>
          <w:trHeight w:val="400"/>
        </w:trPr>
        <w:tc>
          <w:tcPr>
            <w:tcW w:w="883" w:type="dxa"/>
            <w:tcMar>
              <w:left w:w="108" w:type="dxa"/>
            </w:tcMar>
          </w:tcPr>
          <w:p w14:paraId="75262694" w14:textId="77777777" w:rsidR="00A108AF" w:rsidRPr="00B86ECA" w:rsidRDefault="00A108AF" w:rsidP="00B86ECA">
            <w:pPr>
              <w:spacing w:after="0" w:line="276" w:lineRule="auto"/>
              <w:jc w:val="both"/>
            </w:pPr>
            <w:r w:rsidRPr="00B86ECA">
              <w:t>12.</w:t>
            </w:r>
          </w:p>
        </w:tc>
        <w:tc>
          <w:tcPr>
            <w:tcW w:w="1880" w:type="dxa"/>
            <w:gridSpan w:val="2"/>
            <w:vMerge/>
            <w:tcMar>
              <w:left w:w="108" w:type="dxa"/>
            </w:tcMar>
          </w:tcPr>
          <w:p w14:paraId="53A2E617" w14:textId="77777777" w:rsidR="00A108AF" w:rsidRPr="00B86ECA" w:rsidRDefault="00A108AF" w:rsidP="00B86EC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vMerge/>
            <w:tcMar>
              <w:left w:w="108" w:type="dxa"/>
            </w:tcMar>
          </w:tcPr>
          <w:p w14:paraId="2B61D09B" w14:textId="77777777" w:rsidR="00A108AF" w:rsidRPr="00B86ECA" w:rsidRDefault="00A108AF" w:rsidP="00B86ECA">
            <w:pPr>
              <w:spacing w:after="0"/>
              <w:jc w:val="both"/>
            </w:pPr>
          </w:p>
        </w:tc>
        <w:tc>
          <w:tcPr>
            <w:tcW w:w="800" w:type="dxa"/>
            <w:vMerge/>
          </w:tcPr>
          <w:p w14:paraId="628C9263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429" w:type="dxa"/>
            <w:vMerge/>
            <w:tcMar>
              <w:left w:w="108" w:type="dxa"/>
            </w:tcMar>
          </w:tcPr>
          <w:p w14:paraId="45D8D620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567" w:type="dxa"/>
            <w:vMerge/>
          </w:tcPr>
          <w:p w14:paraId="2A9B74A0" w14:textId="76ED6BDE" w:rsidR="00A108AF" w:rsidRPr="00B86ECA" w:rsidRDefault="00A108AF" w:rsidP="00490C86">
            <w:pPr>
              <w:spacing w:after="0" w:line="276" w:lineRule="auto"/>
              <w:jc w:val="center"/>
            </w:pPr>
          </w:p>
        </w:tc>
      </w:tr>
      <w:bookmarkEnd w:id="3"/>
    </w:tbl>
    <w:p w14:paraId="7BFBC491" w14:textId="77777777" w:rsidR="003C39BA" w:rsidRDefault="003C39BA">
      <w:pPr>
        <w:spacing w:after="0"/>
        <w:jc w:val="both"/>
      </w:pPr>
    </w:p>
    <w:p w14:paraId="74B2164C" w14:textId="27DED8DB" w:rsidR="003C39BA" w:rsidRDefault="00F343E4">
      <w:pPr>
        <w:spacing w:after="0"/>
        <w:jc w:val="both"/>
      </w:pPr>
      <w:r>
        <w:t>Koeficijenti ostalih radnih mjesta u Jedinstvenom upravnom odjelu Općine Vidovec ostaju nepromijenjeni.</w:t>
      </w:r>
    </w:p>
    <w:p w14:paraId="151062CB" w14:textId="77777777" w:rsidR="003C39BA" w:rsidRDefault="003C39BA">
      <w:pPr>
        <w:spacing w:after="0"/>
        <w:jc w:val="both"/>
      </w:pPr>
    </w:p>
    <w:p w14:paraId="1BDCC53B" w14:textId="7BEEA2CD" w:rsidR="00C8654F" w:rsidRPr="00C8654F" w:rsidRDefault="00000000" w:rsidP="00C8654F">
      <w:pPr>
        <w:spacing w:after="0"/>
        <w:jc w:val="center"/>
        <w:rPr>
          <w:b/>
        </w:rPr>
      </w:pPr>
      <w:r>
        <w:rPr>
          <w:b/>
        </w:rPr>
        <w:lastRenderedPageBreak/>
        <w:t xml:space="preserve">Članak 2.  </w:t>
      </w:r>
    </w:p>
    <w:p w14:paraId="530F5816" w14:textId="6786078E" w:rsidR="00E62984" w:rsidRDefault="00000000">
      <w:pPr>
        <w:jc w:val="both"/>
      </w:pPr>
      <w:r>
        <w:t>Ova Odluka stupa na snagu osmog dana od dana objave u „Službenom vjesniku Varaždinske županije“.</w:t>
      </w:r>
    </w:p>
    <w:p w14:paraId="0BBCA153" w14:textId="38052F9A" w:rsidR="00E62984" w:rsidRDefault="00C8654F" w:rsidP="00C8654F">
      <w:pPr>
        <w:spacing w:after="0"/>
        <w:jc w:val="center"/>
      </w:pPr>
      <w:r>
        <w:t xml:space="preserve">                                                                                                                  PREDSJEDNICA OPĆINSKOG VIJEĆA </w:t>
      </w:r>
    </w:p>
    <w:p w14:paraId="5E85B30F" w14:textId="17F0620F" w:rsidR="00E62984" w:rsidRDefault="00000000">
      <w:pPr>
        <w:spacing w:after="0"/>
        <w:jc w:val="center"/>
      </w:pPr>
      <w:r>
        <w:t xml:space="preserve">                                                                                                                   </w:t>
      </w:r>
      <w:r w:rsidR="00C8654F">
        <w:t>Ljubica Hosni</w:t>
      </w:r>
    </w:p>
    <w:p w14:paraId="4A333258" w14:textId="77777777" w:rsidR="00E62984" w:rsidRDefault="00000000">
      <w:pPr>
        <w:spacing w:after="0"/>
        <w:jc w:val="center"/>
      </w:pPr>
      <w:r>
        <w:t xml:space="preserve">                                                                                                                 </w:t>
      </w:r>
    </w:p>
    <w:sectPr w:rsidR="00E62984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A057" w14:textId="77777777" w:rsidR="004219F0" w:rsidRDefault="004219F0">
      <w:pPr>
        <w:spacing w:after="0" w:line="240" w:lineRule="auto"/>
      </w:pPr>
      <w:r>
        <w:separator/>
      </w:r>
    </w:p>
  </w:endnote>
  <w:endnote w:type="continuationSeparator" w:id="0">
    <w:p w14:paraId="7B865403" w14:textId="77777777" w:rsidR="004219F0" w:rsidRDefault="0042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039A" w14:textId="77777777" w:rsidR="004219F0" w:rsidRDefault="004219F0">
      <w:pPr>
        <w:spacing w:after="0" w:line="240" w:lineRule="auto"/>
      </w:pPr>
      <w:r>
        <w:separator/>
      </w:r>
    </w:p>
  </w:footnote>
  <w:footnote w:type="continuationSeparator" w:id="0">
    <w:p w14:paraId="065A203E" w14:textId="77777777" w:rsidR="004219F0" w:rsidRDefault="0042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529E" w14:textId="0A1BF477" w:rsidR="00E62984" w:rsidRDefault="003C39BA">
    <w:pPr>
      <w:pStyle w:val="Zaglavlje"/>
      <w:pBdr>
        <w:bottom w:val="single" w:sz="12" w:space="1" w:color="auto"/>
      </w:pBdr>
      <w:jc w:val="center"/>
    </w:pPr>
    <w:r>
      <w:t>Prijedlog Odluke o</w:t>
    </w:r>
    <w:r w:rsidR="00546A0C">
      <w:t xml:space="preserve"> izmjenama i</w:t>
    </w:r>
    <w:r>
      <w:t xml:space="preserve"> dopun</w:t>
    </w:r>
    <w:r w:rsidR="00546A0C">
      <w:t>ama</w:t>
    </w:r>
    <w:r>
      <w:t xml:space="preserve"> Odluke</w:t>
    </w:r>
  </w:p>
  <w:p w14:paraId="508F23CD" w14:textId="77777777" w:rsidR="003C39BA" w:rsidRDefault="003C39BA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84"/>
    <w:rsid w:val="0001711C"/>
    <w:rsid w:val="00073CC5"/>
    <w:rsid w:val="0008196E"/>
    <w:rsid w:val="000B254A"/>
    <w:rsid w:val="00190303"/>
    <w:rsid w:val="001C3C1B"/>
    <w:rsid w:val="0028175A"/>
    <w:rsid w:val="002933B8"/>
    <w:rsid w:val="002B3B8D"/>
    <w:rsid w:val="002B4D64"/>
    <w:rsid w:val="0035391E"/>
    <w:rsid w:val="00372647"/>
    <w:rsid w:val="003804B7"/>
    <w:rsid w:val="003C39BA"/>
    <w:rsid w:val="003D2D54"/>
    <w:rsid w:val="004219F0"/>
    <w:rsid w:val="00490C86"/>
    <w:rsid w:val="00545E5A"/>
    <w:rsid w:val="00546A0C"/>
    <w:rsid w:val="0056741E"/>
    <w:rsid w:val="005C4900"/>
    <w:rsid w:val="005D7FC2"/>
    <w:rsid w:val="00701D62"/>
    <w:rsid w:val="00792EBD"/>
    <w:rsid w:val="008500CC"/>
    <w:rsid w:val="009427D6"/>
    <w:rsid w:val="0095540C"/>
    <w:rsid w:val="00995A55"/>
    <w:rsid w:val="009D3086"/>
    <w:rsid w:val="00A108AF"/>
    <w:rsid w:val="00A6406A"/>
    <w:rsid w:val="00A9376C"/>
    <w:rsid w:val="00A93D0F"/>
    <w:rsid w:val="00B406BD"/>
    <w:rsid w:val="00B67E77"/>
    <w:rsid w:val="00B86ECA"/>
    <w:rsid w:val="00BA2202"/>
    <w:rsid w:val="00C8654F"/>
    <w:rsid w:val="00DA5F1B"/>
    <w:rsid w:val="00DE4E03"/>
    <w:rsid w:val="00E57246"/>
    <w:rsid w:val="00E62984"/>
    <w:rsid w:val="00E9792D"/>
    <w:rsid w:val="00EC22D1"/>
    <w:rsid w:val="00F21410"/>
    <w:rsid w:val="00F343E4"/>
    <w:rsid w:val="00FB1A23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ED89"/>
  <w15:docId w15:val="{C1218230-55C3-41B3-B790-3F66EE5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BA"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784AC9"/>
  </w:style>
  <w:style w:type="character" w:customStyle="1" w:styleId="PodnojeChar">
    <w:name w:val="Podnožje Char"/>
    <w:basedOn w:val="Zadanifontodlomka"/>
    <w:link w:val="Podnoje"/>
    <w:uiPriority w:val="99"/>
    <w:qFormat/>
    <w:rsid w:val="00784AC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784AC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784A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table" w:styleId="Reetkatablice">
    <w:name w:val="Table Grid"/>
    <w:basedOn w:val="Obinatablica"/>
    <w:uiPriority w:val="59"/>
    <w:rsid w:val="00784A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28BC-3E3E-42D9-A91F-34CD188A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Petra Rogina</cp:lastModifiedBy>
  <cp:revision>4</cp:revision>
  <cp:lastPrinted>2025-12-09T12:48:00Z</cp:lastPrinted>
  <dcterms:created xsi:type="dcterms:W3CDTF">2025-12-09T09:11:00Z</dcterms:created>
  <dcterms:modified xsi:type="dcterms:W3CDTF">2025-12-09T12:55:00Z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